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0E3" w:rsidRPr="00E74857" w:rsidRDefault="00ED40E3" w:rsidP="00ED40E3">
      <w:pPr>
        <w:spacing w:after="0" w:line="240" w:lineRule="auto"/>
        <w:jc w:val="both"/>
        <w:rPr>
          <w:rFonts w:ascii="Cambria" w:hAnsi="Cambria" w:cs="Tahoma"/>
          <w:sz w:val="24"/>
          <w:szCs w:val="29"/>
        </w:rPr>
      </w:pPr>
    </w:p>
    <w:p w:rsidR="00E74857" w:rsidRPr="00E74857" w:rsidRDefault="00E74857" w:rsidP="00E74857">
      <w:pPr>
        <w:spacing w:after="0" w:line="240" w:lineRule="auto"/>
        <w:jc w:val="center"/>
        <w:rPr>
          <w:rFonts w:ascii="Cambria" w:hAnsi="Cambria" w:cs="Tahoma"/>
          <w:b/>
          <w:sz w:val="28"/>
          <w:szCs w:val="29"/>
          <w:u w:val="single"/>
        </w:rPr>
      </w:pPr>
      <w:r w:rsidRPr="00E74857">
        <w:rPr>
          <w:rFonts w:ascii="Cambria" w:hAnsi="Cambria" w:cs="Tahoma"/>
          <w:b/>
          <w:sz w:val="28"/>
          <w:szCs w:val="29"/>
          <w:u w:val="single"/>
        </w:rPr>
        <w:t>Philippine Qualifying Rounds Supplementary Rules</w:t>
      </w:r>
    </w:p>
    <w:p w:rsidR="00E74857" w:rsidRPr="00E74857" w:rsidRDefault="00E74857" w:rsidP="00E74857">
      <w:pPr>
        <w:spacing w:after="0" w:line="240" w:lineRule="auto"/>
        <w:jc w:val="both"/>
        <w:rPr>
          <w:rFonts w:ascii="Cambria" w:hAnsi="Cambria" w:cs="Tahoma"/>
          <w:sz w:val="24"/>
          <w:szCs w:val="29"/>
        </w:rPr>
      </w:pPr>
    </w:p>
    <w:p w:rsidR="00E74857" w:rsidRPr="00E74857" w:rsidRDefault="00E74857" w:rsidP="00E74857">
      <w:pPr>
        <w:spacing w:after="0" w:line="240" w:lineRule="auto"/>
        <w:jc w:val="both"/>
        <w:rPr>
          <w:rFonts w:ascii="Cambria" w:hAnsi="Cambria" w:cs="Tahoma"/>
          <w:sz w:val="24"/>
          <w:szCs w:val="29"/>
        </w:rPr>
      </w:pPr>
      <w:r w:rsidRPr="00E74857">
        <w:rPr>
          <w:rFonts w:ascii="Cambria" w:hAnsi="Cambria" w:cs="Tahoma"/>
          <w:sz w:val="24"/>
          <w:szCs w:val="29"/>
        </w:rPr>
        <w:t>Pursuant to Rule 1.5 of the Official Rules of the Jessup Competition, the Philippine Administrator adopts the following supplementary rules:</w:t>
      </w:r>
    </w:p>
    <w:p w:rsidR="00E74857" w:rsidRPr="00E74857" w:rsidRDefault="00E74857" w:rsidP="00E74857">
      <w:pPr>
        <w:spacing w:after="0" w:line="240" w:lineRule="auto"/>
        <w:jc w:val="both"/>
        <w:rPr>
          <w:rFonts w:ascii="Cambria" w:hAnsi="Cambria" w:cs="Tahoma"/>
          <w:sz w:val="24"/>
          <w:szCs w:val="29"/>
        </w:rPr>
      </w:pPr>
    </w:p>
    <w:p w:rsidR="00E74857" w:rsidRPr="00E74857" w:rsidRDefault="00E74857" w:rsidP="00E74857">
      <w:pPr>
        <w:numPr>
          <w:ilvl w:val="0"/>
          <w:numId w:val="1"/>
        </w:numPr>
        <w:spacing w:after="0" w:line="240" w:lineRule="auto"/>
        <w:jc w:val="both"/>
        <w:rPr>
          <w:rFonts w:ascii="Cambria" w:hAnsi="Cambria" w:cs="Tahoma"/>
          <w:sz w:val="24"/>
          <w:szCs w:val="29"/>
        </w:rPr>
      </w:pPr>
      <w:r w:rsidRPr="00E74857">
        <w:rPr>
          <w:rFonts w:ascii="Cambria" w:hAnsi="Cambria" w:cs="Tahoma"/>
          <w:b/>
          <w:i/>
          <w:sz w:val="24"/>
          <w:szCs w:val="29"/>
        </w:rPr>
        <w:t xml:space="preserve">Method of submission to the Philippine Administrator. </w:t>
      </w:r>
      <w:r w:rsidRPr="00E74857">
        <w:rPr>
          <w:rFonts w:ascii="Cambria" w:hAnsi="Cambria" w:cs="Tahoma"/>
          <w:sz w:val="24"/>
          <w:szCs w:val="29"/>
        </w:rPr>
        <w:t xml:space="preserve">In addition to the submission of memorials to the ILSA Executive Office, Teams are also required to email their Applicant and Respondent memorials to the Philippine Administrator through the following address: </w:t>
      </w:r>
      <w:hyperlink r:id="rId7" w:history="1">
        <w:r w:rsidRPr="00E74857">
          <w:rPr>
            <w:rStyle w:val="Hyperlink"/>
            <w:rFonts w:ascii="Cambria" w:hAnsi="Cambria" w:cs="Tahoma"/>
            <w:sz w:val="24"/>
            <w:szCs w:val="29"/>
          </w:rPr>
          <w:t>DivinaLawJessup@gmail.com</w:t>
        </w:r>
      </w:hyperlink>
    </w:p>
    <w:p w:rsidR="00E74857" w:rsidRPr="00E74857" w:rsidRDefault="00E74857" w:rsidP="00E74857">
      <w:pPr>
        <w:spacing w:after="0" w:line="240" w:lineRule="auto"/>
        <w:jc w:val="both"/>
        <w:rPr>
          <w:rFonts w:ascii="Cambria" w:hAnsi="Cambria" w:cs="Tahoma"/>
          <w:sz w:val="24"/>
          <w:szCs w:val="29"/>
        </w:rPr>
      </w:pPr>
    </w:p>
    <w:p w:rsidR="00E74857" w:rsidRPr="00E74857" w:rsidRDefault="00E74857" w:rsidP="00E74857">
      <w:pPr>
        <w:numPr>
          <w:ilvl w:val="0"/>
          <w:numId w:val="1"/>
        </w:numPr>
        <w:spacing w:after="0" w:line="240" w:lineRule="auto"/>
        <w:jc w:val="both"/>
        <w:rPr>
          <w:rFonts w:ascii="Cambria" w:hAnsi="Cambria" w:cs="Tahoma"/>
          <w:sz w:val="24"/>
          <w:szCs w:val="29"/>
        </w:rPr>
      </w:pPr>
      <w:r w:rsidRPr="00E74857">
        <w:rPr>
          <w:rFonts w:ascii="Cambria" w:hAnsi="Cambria" w:cs="Tahoma"/>
          <w:b/>
          <w:i/>
          <w:sz w:val="24"/>
          <w:szCs w:val="29"/>
        </w:rPr>
        <w:t xml:space="preserve">Copies of memorials to be submitted to the Philippine Administrator. </w:t>
      </w:r>
      <w:r w:rsidRPr="00E74857">
        <w:rPr>
          <w:rFonts w:ascii="Cambria" w:hAnsi="Cambria" w:cs="Tahoma"/>
          <w:sz w:val="24"/>
          <w:szCs w:val="29"/>
        </w:rPr>
        <w:t>Teams must submit two sets of Applicant and Respondent memorials to the Philippine Administrator. The first set must be in the file format mentioned in Official Rule 6.4(a). The second set must be in PDF format. Both sets of memorials must be identical to the original electronic documents submitted to the ILSA Executive Office. Teams may send their Applicant and Respondent memorials separately or in one email.</w:t>
      </w:r>
    </w:p>
    <w:p w:rsidR="00E74857" w:rsidRPr="00E74857" w:rsidRDefault="00E74857" w:rsidP="00E74857">
      <w:pPr>
        <w:spacing w:after="0" w:line="240" w:lineRule="auto"/>
        <w:jc w:val="both"/>
        <w:rPr>
          <w:rFonts w:ascii="Cambria" w:hAnsi="Cambria" w:cs="Tahoma"/>
          <w:i/>
          <w:sz w:val="24"/>
          <w:szCs w:val="29"/>
        </w:rPr>
      </w:pPr>
    </w:p>
    <w:p w:rsidR="00E74857" w:rsidRPr="00E74857" w:rsidRDefault="00E74857" w:rsidP="00E74857">
      <w:pPr>
        <w:numPr>
          <w:ilvl w:val="0"/>
          <w:numId w:val="1"/>
        </w:numPr>
        <w:spacing w:after="0" w:line="240" w:lineRule="auto"/>
        <w:jc w:val="both"/>
        <w:rPr>
          <w:rFonts w:ascii="Cambria" w:hAnsi="Cambria" w:cs="Tahoma"/>
          <w:sz w:val="24"/>
          <w:szCs w:val="29"/>
        </w:rPr>
      </w:pPr>
      <w:r w:rsidRPr="00E74857">
        <w:rPr>
          <w:rFonts w:ascii="Cambria" w:hAnsi="Cambria" w:cs="Tahoma"/>
          <w:b/>
          <w:i/>
          <w:sz w:val="24"/>
          <w:szCs w:val="29"/>
        </w:rPr>
        <w:t xml:space="preserve">Memorial submission deadline. </w:t>
      </w:r>
      <w:r w:rsidRPr="00E74857">
        <w:rPr>
          <w:rFonts w:ascii="Cambria" w:hAnsi="Cambria" w:cs="Tahoma"/>
          <w:sz w:val="24"/>
          <w:szCs w:val="29"/>
        </w:rPr>
        <w:t xml:space="preserve">The two sets of Applicant and Respondent memorials must be sent to the ILSA Executive Office and </w:t>
      </w:r>
      <w:r w:rsidR="00EE4850">
        <w:rPr>
          <w:rFonts w:ascii="Cambria" w:hAnsi="Cambria" w:cs="Tahoma"/>
          <w:sz w:val="24"/>
          <w:szCs w:val="29"/>
        </w:rPr>
        <w:t>the Philippine Administrator on</w:t>
      </w:r>
      <w:bookmarkStart w:id="0" w:name="_GoBack"/>
      <w:bookmarkEnd w:id="0"/>
      <w:r w:rsidRPr="00E74857">
        <w:rPr>
          <w:rFonts w:ascii="Cambria" w:hAnsi="Cambria" w:cs="Tahoma"/>
          <w:sz w:val="24"/>
          <w:szCs w:val="29"/>
        </w:rPr>
        <w:t xml:space="preserve"> January 11, 2019, no later than 17:00 (5:00 p.m.) Central Standard Time (CST) (UTC/GST – 6). This deadline converts to 7:00 AM Next Day (January 12, 2019) Philippine Standard Time.</w:t>
      </w:r>
    </w:p>
    <w:p w:rsidR="00E74857" w:rsidRPr="00E74857" w:rsidRDefault="00E74857" w:rsidP="00E74857">
      <w:pPr>
        <w:spacing w:after="0" w:line="240" w:lineRule="auto"/>
        <w:jc w:val="both"/>
        <w:rPr>
          <w:rFonts w:ascii="Cambria" w:hAnsi="Cambria" w:cs="Tahoma"/>
          <w:i/>
          <w:sz w:val="24"/>
          <w:szCs w:val="29"/>
        </w:rPr>
      </w:pPr>
    </w:p>
    <w:p w:rsidR="00E74857" w:rsidRPr="00E74857" w:rsidRDefault="00E74857" w:rsidP="00E74857">
      <w:pPr>
        <w:numPr>
          <w:ilvl w:val="0"/>
          <w:numId w:val="1"/>
        </w:numPr>
        <w:spacing w:after="0" w:line="240" w:lineRule="auto"/>
        <w:jc w:val="both"/>
        <w:rPr>
          <w:rFonts w:ascii="Cambria" w:hAnsi="Cambria" w:cs="Tahoma"/>
          <w:sz w:val="24"/>
          <w:szCs w:val="29"/>
        </w:rPr>
      </w:pPr>
      <w:r w:rsidRPr="00E74857">
        <w:rPr>
          <w:rFonts w:ascii="Cambria" w:hAnsi="Cambria" w:cs="Tahoma"/>
          <w:b/>
          <w:i/>
          <w:sz w:val="24"/>
          <w:szCs w:val="29"/>
        </w:rPr>
        <w:t>Resubmission of memorials.</w:t>
      </w:r>
      <w:r w:rsidRPr="00E74857">
        <w:rPr>
          <w:rFonts w:ascii="Cambria" w:hAnsi="Cambria" w:cs="Tahoma"/>
          <w:sz w:val="24"/>
          <w:szCs w:val="29"/>
        </w:rPr>
        <w:t xml:space="preserve"> In case of resubmission of memorials, Teams are required to also resubmit the replacement memorial/s to the Philippine Administrator in the manner mentioned above. They must indicate in the email subject line that the email contains replacement memorials. Further, please clearly indicate in the body of the email that you are sending the new version/s of your memorial/s. </w:t>
      </w:r>
    </w:p>
    <w:p w:rsidR="00E74857" w:rsidRPr="00E74857" w:rsidRDefault="00E74857" w:rsidP="00E74857">
      <w:pPr>
        <w:spacing w:after="0" w:line="240" w:lineRule="auto"/>
        <w:jc w:val="both"/>
        <w:rPr>
          <w:rFonts w:ascii="Cambria" w:hAnsi="Cambria" w:cs="Tahoma"/>
          <w:sz w:val="24"/>
          <w:szCs w:val="29"/>
        </w:rPr>
      </w:pPr>
    </w:p>
    <w:p w:rsidR="00E74857" w:rsidRPr="00E74857" w:rsidRDefault="00E74857" w:rsidP="00E74857">
      <w:pPr>
        <w:numPr>
          <w:ilvl w:val="0"/>
          <w:numId w:val="1"/>
        </w:numPr>
        <w:spacing w:after="0" w:line="240" w:lineRule="auto"/>
        <w:jc w:val="both"/>
        <w:rPr>
          <w:rFonts w:ascii="Cambria" w:hAnsi="Cambria" w:cs="Tahoma"/>
          <w:sz w:val="24"/>
          <w:szCs w:val="29"/>
        </w:rPr>
      </w:pPr>
      <w:r w:rsidRPr="00E74857">
        <w:rPr>
          <w:rFonts w:ascii="Cambria" w:hAnsi="Cambria" w:cs="Tahoma"/>
          <w:b/>
          <w:i/>
          <w:sz w:val="24"/>
          <w:szCs w:val="29"/>
        </w:rPr>
        <w:t>Paper Copies of Memorials.</w:t>
      </w:r>
      <w:r w:rsidRPr="00E74857">
        <w:rPr>
          <w:rFonts w:ascii="Cambria" w:hAnsi="Cambria" w:cs="Tahoma"/>
          <w:sz w:val="24"/>
          <w:szCs w:val="29"/>
        </w:rPr>
        <w:t xml:space="preserve"> Teams are required to bring on the first day o</w:t>
      </w:r>
      <w:r w:rsidR="00EE4850">
        <w:rPr>
          <w:rFonts w:ascii="Cambria" w:hAnsi="Cambria" w:cs="Tahoma"/>
          <w:sz w:val="24"/>
          <w:szCs w:val="29"/>
        </w:rPr>
        <w:t>f the oral rounds at least five (5</w:t>
      </w:r>
      <w:r w:rsidRPr="00E74857">
        <w:rPr>
          <w:rFonts w:ascii="Cambria" w:hAnsi="Cambria" w:cs="Tahoma"/>
          <w:sz w:val="24"/>
          <w:szCs w:val="29"/>
        </w:rPr>
        <w:t xml:space="preserve">) paper copies each of their Applicant and Respondent memorials. Each copy must be identical to the original electronic documents submitted to the ILSA Executive Office and the Philippine Administrator. </w:t>
      </w:r>
    </w:p>
    <w:p w:rsidR="00E74857" w:rsidRPr="00E74857" w:rsidRDefault="00E74857" w:rsidP="00E74857">
      <w:pPr>
        <w:spacing w:after="0" w:line="240" w:lineRule="auto"/>
        <w:ind w:left="720"/>
        <w:jc w:val="both"/>
        <w:rPr>
          <w:rFonts w:ascii="Cambria" w:hAnsi="Cambria" w:cs="Tahoma"/>
          <w:sz w:val="24"/>
          <w:szCs w:val="29"/>
        </w:rPr>
      </w:pPr>
    </w:p>
    <w:p w:rsidR="00E74857" w:rsidRPr="00E74857" w:rsidRDefault="00E74857" w:rsidP="00E74857">
      <w:pPr>
        <w:spacing w:after="0" w:line="240" w:lineRule="auto"/>
        <w:ind w:left="720"/>
        <w:jc w:val="both"/>
        <w:rPr>
          <w:rFonts w:ascii="Cambria" w:hAnsi="Cambria" w:cs="Tahoma"/>
          <w:sz w:val="24"/>
          <w:szCs w:val="29"/>
        </w:rPr>
      </w:pPr>
      <w:r w:rsidRPr="00E74857">
        <w:rPr>
          <w:rFonts w:ascii="Cambria" w:hAnsi="Cambria" w:cs="Tahoma"/>
          <w:sz w:val="24"/>
          <w:szCs w:val="29"/>
        </w:rPr>
        <w:t>Please use a blue cover page for the Applicant memorial, and a red cover page for the Respondent memorial. Memorials must also be ring/spring bound. The paper copies of the memorials must be given to the Philippine Jessup Competition Secretariat at least two (2) hours before the start of the qualifying rounds.</w:t>
      </w:r>
    </w:p>
    <w:p w:rsidR="00E74857" w:rsidRPr="00E74857" w:rsidRDefault="00E74857" w:rsidP="00ED40E3">
      <w:pPr>
        <w:spacing w:after="0" w:line="240" w:lineRule="auto"/>
        <w:jc w:val="both"/>
        <w:rPr>
          <w:rFonts w:ascii="Cambria" w:hAnsi="Cambria" w:cs="Tahoma"/>
          <w:sz w:val="24"/>
          <w:szCs w:val="29"/>
        </w:rPr>
      </w:pPr>
    </w:p>
    <w:sectPr w:rsidR="00E74857" w:rsidRPr="00E74857" w:rsidSect="00ED40E3">
      <w:headerReference w:type="default" r:id="rId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D19" w:rsidRDefault="006B5D19" w:rsidP="00FF1FF0">
      <w:pPr>
        <w:spacing w:after="0" w:line="240" w:lineRule="auto"/>
      </w:pPr>
      <w:r>
        <w:separator/>
      </w:r>
    </w:p>
  </w:endnote>
  <w:endnote w:type="continuationSeparator" w:id="0">
    <w:p w:rsidR="006B5D19" w:rsidRDefault="006B5D19" w:rsidP="00FF1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D19" w:rsidRDefault="006B5D19" w:rsidP="00FF1FF0">
      <w:pPr>
        <w:spacing w:after="0" w:line="240" w:lineRule="auto"/>
      </w:pPr>
      <w:r>
        <w:separator/>
      </w:r>
    </w:p>
  </w:footnote>
  <w:footnote w:type="continuationSeparator" w:id="0">
    <w:p w:rsidR="006B5D19" w:rsidRDefault="006B5D19" w:rsidP="00FF1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FF0" w:rsidRDefault="00CA0B76" w:rsidP="00FF1FF0">
    <w:pPr>
      <w:pStyle w:val="Header"/>
      <w:tabs>
        <w:tab w:val="clear" w:pos="9360"/>
      </w:tabs>
      <w:ind w:left="-720" w:right="-360"/>
    </w:pPr>
    <w:r>
      <w:rPr>
        <w:noProof/>
      </w:rPr>
      <w:drawing>
        <wp:anchor distT="0" distB="0" distL="114300" distR="114300" simplePos="0" relativeHeight="251663872" behindDoc="1" locked="0" layoutInCell="1" allowOverlap="1">
          <wp:simplePos x="0" y="0"/>
          <wp:positionH relativeFrom="column">
            <wp:posOffset>-342900</wp:posOffset>
          </wp:positionH>
          <wp:positionV relativeFrom="paragraph">
            <wp:posOffset>-219075</wp:posOffset>
          </wp:positionV>
          <wp:extent cx="2017395" cy="11341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jpg"/>
                  <pic:cNvPicPr/>
                </pic:nvPicPr>
                <pic:blipFill>
                  <a:blip r:embed="rId1">
                    <a:extLst>
                      <a:ext uri="{28A0092B-C50C-407E-A947-70E740481C1C}">
                        <a14:useLocalDpi xmlns:a14="http://schemas.microsoft.com/office/drawing/2010/main" val="0"/>
                      </a:ext>
                    </a:extLst>
                  </a:blip>
                  <a:stretch>
                    <a:fillRect/>
                  </a:stretch>
                </pic:blipFill>
                <pic:spPr>
                  <a:xfrm>
                    <a:off x="0" y="0"/>
                    <a:ext cx="2017395" cy="1134110"/>
                  </a:xfrm>
                  <a:prstGeom prst="rect">
                    <a:avLst/>
                  </a:prstGeom>
                </pic:spPr>
              </pic:pic>
            </a:graphicData>
          </a:graphic>
        </wp:anchor>
      </w:drawing>
    </w:r>
    <w:r w:rsidR="00724116">
      <w:rPr>
        <w:noProof/>
      </w:rPr>
      <w:drawing>
        <wp:anchor distT="0" distB="0" distL="114300" distR="114300" simplePos="0" relativeHeight="251658752" behindDoc="1" locked="0" layoutInCell="1" allowOverlap="1">
          <wp:simplePos x="0" y="0"/>
          <wp:positionH relativeFrom="column">
            <wp:posOffset>5075555</wp:posOffset>
          </wp:positionH>
          <wp:positionV relativeFrom="paragraph">
            <wp:posOffset>-168486</wp:posOffset>
          </wp:positionV>
          <wp:extent cx="787400" cy="944880"/>
          <wp:effectExtent l="0" t="0" r="0" b="7620"/>
          <wp:wrapNone/>
          <wp:docPr id="6" name="Picture 6"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T-Seal-Faculty-of-Civil-Law.jpg"/>
                  <pic:cNvPicPr/>
                </pic:nvPicPr>
                <pic:blipFill>
                  <a:blip r:embed="rId2">
                    <a:extLst>
                      <a:ext uri="{28A0092B-C50C-407E-A947-70E740481C1C}">
                        <a14:useLocalDpi xmlns:a14="http://schemas.microsoft.com/office/drawing/2010/main" val="0"/>
                      </a:ext>
                    </a:extLst>
                  </a:blip>
                  <a:stretch>
                    <a:fillRect/>
                  </a:stretch>
                </pic:blipFill>
                <pic:spPr>
                  <a:xfrm>
                    <a:off x="0" y="0"/>
                    <a:ext cx="787400" cy="944880"/>
                  </a:xfrm>
                  <a:prstGeom prst="rect">
                    <a:avLst/>
                  </a:prstGeom>
                </pic:spPr>
              </pic:pic>
            </a:graphicData>
          </a:graphic>
        </wp:anchor>
      </w:drawing>
    </w:r>
    <w:r w:rsidR="00724116">
      <w:rPr>
        <w:noProof/>
      </w:rPr>
      <w:drawing>
        <wp:anchor distT="0" distB="0" distL="114300" distR="114300" simplePos="0" relativeHeight="251657728" behindDoc="1" locked="0" layoutInCell="1" allowOverlap="1">
          <wp:simplePos x="0" y="0"/>
          <wp:positionH relativeFrom="margin">
            <wp:posOffset>4048760</wp:posOffset>
          </wp:positionH>
          <wp:positionV relativeFrom="paragraph">
            <wp:posOffset>-160231</wp:posOffset>
          </wp:positionV>
          <wp:extent cx="825500" cy="825500"/>
          <wp:effectExtent l="0" t="0" r="0" b="0"/>
          <wp:wrapNone/>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4px-Seal_of_the_University_of_Santo_Tomas.svg.png"/>
                  <pic:cNvPicPr/>
                </pic:nvPicPr>
                <pic:blipFill>
                  <a:blip r:embed="rId3">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anchor>
      </w:drawing>
    </w:r>
    <w:r w:rsidR="00724116">
      <w:rPr>
        <w:noProof/>
      </w:rPr>
      <w:drawing>
        <wp:anchor distT="0" distB="0" distL="114300" distR="114300" simplePos="0" relativeHeight="251656704" behindDoc="1" locked="0" layoutInCell="1" allowOverlap="1">
          <wp:simplePos x="0" y="0"/>
          <wp:positionH relativeFrom="margin">
            <wp:posOffset>1722543</wp:posOffset>
          </wp:positionH>
          <wp:positionV relativeFrom="paragraph">
            <wp:posOffset>4234</wp:posOffset>
          </wp:positionV>
          <wp:extent cx="2125133" cy="608251"/>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ina Law Logo.png"/>
                  <pic:cNvPicPr/>
                </pic:nvPicPr>
                <pic:blipFill>
                  <a:blip r:embed="rId4">
                    <a:extLst>
                      <a:ext uri="{28A0092B-C50C-407E-A947-70E740481C1C}">
                        <a14:useLocalDpi xmlns:a14="http://schemas.microsoft.com/office/drawing/2010/main" val="0"/>
                      </a:ext>
                    </a:extLst>
                  </a:blip>
                  <a:stretch>
                    <a:fillRect/>
                  </a:stretch>
                </pic:blipFill>
                <pic:spPr>
                  <a:xfrm>
                    <a:off x="0" y="0"/>
                    <a:ext cx="2125133" cy="608251"/>
                  </a:xfrm>
                  <a:prstGeom prst="rect">
                    <a:avLst/>
                  </a:prstGeom>
                </pic:spPr>
              </pic:pic>
            </a:graphicData>
          </a:graphic>
        </wp:anchor>
      </w:drawing>
    </w:r>
  </w:p>
  <w:p w:rsidR="00FF1FF0" w:rsidRDefault="00FF1FF0">
    <w:pPr>
      <w:pStyle w:val="Header"/>
    </w:pPr>
  </w:p>
  <w:p w:rsidR="00E91579" w:rsidRDefault="00E91579">
    <w:pPr>
      <w:pStyle w:val="Header"/>
    </w:pPr>
  </w:p>
  <w:p w:rsidR="00E91579" w:rsidRDefault="00E91579">
    <w:pPr>
      <w:pStyle w:val="Header"/>
    </w:pPr>
  </w:p>
  <w:p w:rsidR="007A4E59" w:rsidRDefault="00724116">
    <w:pPr>
      <w:pStyle w:val="Header"/>
    </w:pPr>
    <w:r>
      <w:rPr>
        <w:noProof/>
      </w:rPr>
      <w:drawing>
        <wp:anchor distT="0" distB="0" distL="114300" distR="114300" simplePos="0" relativeHeight="251664384" behindDoc="0" locked="0" layoutInCell="1" allowOverlap="1">
          <wp:simplePos x="0" y="0"/>
          <wp:positionH relativeFrom="margin">
            <wp:posOffset>1009650</wp:posOffset>
          </wp:positionH>
          <wp:positionV relativeFrom="paragraph">
            <wp:posOffset>60960</wp:posOffset>
          </wp:positionV>
          <wp:extent cx="3921840" cy="245534"/>
          <wp:effectExtent l="0" t="0" r="0" b="0"/>
          <wp:wrapNone/>
          <wp:docPr id="8" name="Picture 8"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vinaLaw Philippine Jessup Cup@3x.png"/>
                  <pic:cNvPicPr/>
                </pic:nvPicPr>
                <pic:blipFill>
                  <a:blip r:embed="rId5">
                    <a:extLst>
                      <a:ext uri="{28A0092B-C50C-407E-A947-70E740481C1C}">
                        <a14:useLocalDpi xmlns:a14="http://schemas.microsoft.com/office/drawing/2010/main" val="0"/>
                      </a:ext>
                    </a:extLst>
                  </a:blip>
                  <a:stretch>
                    <a:fillRect/>
                  </a:stretch>
                </pic:blipFill>
                <pic:spPr>
                  <a:xfrm>
                    <a:off x="0" y="0"/>
                    <a:ext cx="3921840" cy="245534"/>
                  </a:xfrm>
                  <a:prstGeom prst="rect">
                    <a:avLst/>
                  </a:prstGeom>
                </pic:spPr>
              </pic:pic>
            </a:graphicData>
          </a:graphic>
        </wp:anchor>
      </w:drawing>
    </w:r>
  </w:p>
  <w:p w:rsidR="007A4E59" w:rsidRDefault="00CA0B76">
    <w:pPr>
      <w:pStyle w:val="Header"/>
    </w:pPr>
    <w:r>
      <w:rPr>
        <w:noProof/>
      </w:rPr>
      <w:drawing>
        <wp:anchor distT="0" distB="0" distL="114300" distR="114300" simplePos="0" relativeHeight="251661824" behindDoc="1" locked="0" layoutInCell="1" allowOverlap="1">
          <wp:simplePos x="0" y="0"/>
          <wp:positionH relativeFrom="margin">
            <wp:posOffset>1066800</wp:posOffset>
          </wp:positionH>
          <wp:positionV relativeFrom="paragraph">
            <wp:posOffset>170180</wp:posOffset>
          </wp:positionV>
          <wp:extent cx="3807460" cy="392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 Philip C. Jessup international law moot court university o@3x.png"/>
                  <pic:cNvPicPr/>
                </pic:nvPicPr>
                <pic:blipFill>
                  <a:blip r:embed="rId6">
                    <a:extLst>
                      <a:ext uri="{28A0092B-C50C-407E-A947-70E740481C1C}">
                        <a14:useLocalDpi xmlns:a14="http://schemas.microsoft.com/office/drawing/2010/main" val="0"/>
                      </a:ext>
                    </a:extLst>
                  </a:blip>
                  <a:stretch>
                    <a:fillRect/>
                  </a:stretch>
                </pic:blipFill>
                <pic:spPr>
                  <a:xfrm>
                    <a:off x="0" y="0"/>
                    <a:ext cx="3807460" cy="392430"/>
                  </a:xfrm>
                  <a:prstGeom prst="rect">
                    <a:avLst/>
                  </a:prstGeom>
                </pic:spPr>
              </pic:pic>
            </a:graphicData>
          </a:graphic>
        </wp:anchor>
      </w:drawing>
    </w:r>
  </w:p>
  <w:p w:rsidR="00724116" w:rsidRDefault="00724116">
    <w:pPr>
      <w:pStyle w:val="Header"/>
    </w:pPr>
  </w:p>
  <w:p w:rsidR="00724116" w:rsidRDefault="00724116">
    <w:pPr>
      <w:pStyle w:val="Header"/>
    </w:pPr>
  </w:p>
  <w:p w:rsidR="00E91579" w:rsidRDefault="00E915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E7851"/>
    <w:multiLevelType w:val="hybridMultilevel"/>
    <w:tmpl w:val="DC567158"/>
    <w:lvl w:ilvl="0" w:tplc="CC0C7120">
      <w:start w:val="1"/>
      <w:numFmt w:val="decimal"/>
      <w:lvlText w:val="%1."/>
      <w:lvlJc w:val="left"/>
      <w:pPr>
        <w:ind w:left="720" w:hanging="360"/>
      </w:pPr>
      <w:rPr>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F1FF0"/>
    <w:rsid w:val="00013BCD"/>
    <w:rsid w:val="000402F9"/>
    <w:rsid w:val="000D599F"/>
    <w:rsid w:val="000E4940"/>
    <w:rsid w:val="00287399"/>
    <w:rsid w:val="002F6F9B"/>
    <w:rsid w:val="00357797"/>
    <w:rsid w:val="003A26CC"/>
    <w:rsid w:val="00473AC1"/>
    <w:rsid w:val="00473FE0"/>
    <w:rsid w:val="0052648E"/>
    <w:rsid w:val="005758E7"/>
    <w:rsid w:val="00582561"/>
    <w:rsid w:val="006270D4"/>
    <w:rsid w:val="006B5D19"/>
    <w:rsid w:val="00724116"/>
    <w:rsid w:val="007864AC"/>
    <w:rsid w:val="007A4E59"/>
    <w:rsid w:val="007E54B7"/>
    <w:rsid w:val="00842145"/>
    <w:rsid w:val="008B6B4F"/>
    <w:rsid w:val="009349FE"/>
    <w:rsid w:val="00A5592C"/>
    <w:rsid w:val="00B83BE2"/>
    <w:rsid w:val="00B93664"/>
    <w:rsid w:val="00C212D4"/>
    <w:rsid w:val="00CA0B76"/>
    <w:rsid w:val="00CE68F0"/>
    <w:rsid w:val="00DA717B"/>
    <w:rsid w:val="00E74857"/>
    <w:rsid w:val="00E91579"/>
    <w:rsid w:val="00ED40E3"/>
    <w:rsid w:val="00EE4850"/>
    <w:rsid w:val="00F20AE9"/>
    <w:rsid w:val="00FF1FF0"/>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1490F"/>
  <w15:docId w15:val="{79C443AA-3B9C-41CC-A2C3-EBE54776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FF0"/>
  </w:style>
  <w:style w:type="paragraph" w:styleId="Footer">
    <w:name w:val="footer"/>
    <w:basedOn w:val="Normal"/>
    <w:link w:val="FooterChar"/>
    <w:uiPriority w:val="99"/>
    <w:unhideWhenUsed/>
    <w:rsid w:val="00FF1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FF0"/>
  </w:style>
  <w:style w:type="character" w:styleId="Hyperlink">
    <w:name w:val="Hyperlink"/>
    <w:basedOn w:val="DefaultParagraphFont"/>
    <w:uiPriority w:val="99"/>
    <w:unhideWhenUsed/>
    <w:rsid w:val="00ED40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ivinaLawJessup@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2018-01-05T02:21:00Z</cp:lastPrinted>
  <dcterms:created xsi:type="dcterms:W3CDTF">2019-01-05T08:48:00Z</dcterms:created>
  <dcterms:modified xsi:type="dcterms:W3CDTF">2019-01-08T02:34:00Z</dcterms:modified>
</cp:coreProperties>
</file>