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52B27" w14:textId="0911C651" w:rsidR="008103AB" w:rsidRPr="00767F66" w:rsidRDefault="008103AB" w:rsidP="006B4CA9">
      <w:pPr>
        <w:spacing w:line="360" w:lineRule="auto"/>
        <w:ind w:left="6480" w:firstLine="720"/>
        <w:jc w:val="right"/>
        <w:rPr>
          <w:rFonts w:ascii="Times New Roman" w:eastAsia="Times New Roman" w:hAnsi="Times New Roman" w:cs="Times New Roman"/>
          <w:b/>
        </w:rPr>
      </w:pPr>
      <w:r>
        <w:rPr>
          <w:rFonts w:ascii="Times New Roman" w:eastAsia="Times New Roman" w:hAnsi="Times New Roman" w:cs="Times New Roman"/>
          <w:b/>
        </w:rPr>
        <w:t xml:space="preserve">         </w:t>
      </w:r>
      <w:r w:rsidRPr="00767F66">
        <w:rPr>
          <w:rFonts w:ascii="Times New Roman" w:eastAsia="Times New Roman" w:hAnsi="Times New Roman" w:cs="Times New Roman"/>
          <w:b/>
        </w:rPr>
        <w:t>393R</w:t>
      </w:r>
    </w:p>
    <w:p w14:paraId="1F6542C6" w14:textId="70C6B647" w:rsidR="008103AB" w:rsidRPr="00767F66" w:rsidRDefault="008103AB" w:rsidP="00435D08">
      <w:pPr>
        <w:pBdr>
          <w:bottom w:val="single" w:sz="6" w:space="1" w:color="auto"/>
        </w:pBdr>
        <w:spacing w:line="360" w:lineRule="auto"/>
        <w:jc w:val="center"/>
        <w:rPr>
          <w:rFonts w:ascii="Times New Roman" w:eastAsia="Times New Roman" w:hAnsi="Times New Roman" w:cs="Times New Roman"/>
          <w:b/>
          <w:smallCaps/>
        </w:rPr>
      </w:pPr>
      <w:r w:rsidRPr="00767F66">
        <w:rPr>
          <w:rFonts w:ascii="Times New Roman" w:eastAsia="Times New Roman" w:hAnsi="Times New Roman" w:cs="Times New Roman"/>
          <w:b/>
          <w:smallCaps/>
        </w:rPr>
        <w:t>THE 2024 PHILIP C. JESSUP INTERNATIONAL LAW</w:t>
      </w:r>
      <w:r w:rsidRPr="00767F66">
        <w:rPr>
          <w:rFonts w:ascii="Times New Roman" w:eastAsia="Times New Roman" w:hAnsi="Times New Roman" w:cs="Times New Roman"/>
          <w:b/>
          <w:smallCaps/>
        </w:rPr>
        <w:br/>
        <w:t>MOOT COURT COMPETITION</w:t>
      </w:r>
    </w:p>
    <w:p w14:paraId="7CA9EB5F" w14:textId="77777777" w:rsidR="006B4CA9" w:rsidRPr="00767F66" w:rsidRDefault="006B4CA9" w:rsidP="00435D08">
      <w:pPr>
        <w:spacing w:line="360" w:lineRule="auto"/>
        <w:jc w:val="center"/>
        <w:rPr>
          <w:rFonts w:ascii="Times New Roman" w:eastAsia="Times New Roman" w:hAnsi="Times New Roman" w:cs="Times New Roman"/>
          <w:b/>
        </w:rPr>
      </w:pPr>
    </w:p>
    <w:p w14:paraId="6B6B0A37" w14:textId="77777777" w:rsidR="008103AB" w:rsidRPr="00767F66" w:rsidRDefault="008103AB" w:rsidP="00435D08">
      <w:pPr>
        <w:spacing w:line="360" w:lineRule="auto"/>
        <w:jc w:val="center"/>
        <w:rPr>
          <w:rFonts w:ascii="Times New Roman" w:eastAsia="Times New Roman" w:hAnsi="Times New Roman" w:cs="Times New Roman"/>
          <w:b/>
          <w:i/>
          <w:smallCaps/>
        </w:rPr>
      </w:pPr>
      <w:r w:rsidRPr="00767F66">
        <w:rPr>
          <w:rFonts w:ascii="Times New Roman" w:eastAsia="Times New Roman" w:hAnsi="Times New Roman" w:cs="Times New Roman"/>
          <w:b/>
          <w:smallCaps/>
        </w:rPr>
        <w:t xml:space="preserve">The Case Concerning The </w:t>
      </w:r>
      <w:proofErr w:type="spellStart"/>
      <w:r w:rsidRPr="00767F66">
        <w:rPr>
          <w:rFonts w:ascii="Times New Roman" w:eastAsia="Times New Roman" w:hAnsi="Times New Roman" w:cs="Times New Roman"/>
          <w:b/>
          <w:smallCaps/>
        </w:rPr>
        <w:t>Sterren</w:t>
      </w:r>
      <w:proofErr w:type="spellEnd"/>
      <w:r w:rsidRPr="00767F66">
        <w:rPr>
          <w:rFonts w:ascii="Times New Roman" w:eastAsia="Times New Roman" w:hAnsi="Times New Roman" w:cs="Times New Roman"/>
          <w:b/>
          <w:smallCaps/>
        </w:rPr>
        <w:t xml:space="preserve"> Forty</w:t>
      </w:r>
    </w:p>
    <w:p w14:paraId="0473DA1E" w14:textId="77777777" w:rsidR="008103AB" w:rsidRPr="00767F66" w:rsidRDefault="008103AB" w:rsidP="00435D08">
      <w:pPr>
        <w:spacing w:line="360" w:lineRule="auto"/>
        <w:jc w:val="center"/>
        <w:rPr>
          <w:rFonts w:ascii="Times New Roman" w:eastAsia="Times New Roman" w:hAnsi="Times New Roman" w:cs="Times New Roman"/>
          <w:b/>
        </w:rPr>
      </w:pPr>
    </w:p>
    <w:p w14:paraId="6B836738" w14:textId="77777777" w:rsidR="008103AB" w:rsidRPr="00767F66" w:rsidRDefault="008103AB" w:rsidP="00435D08">
      <w:pPr>
        <w:spacing w:line="360" w:lineRule="auto"/>
        <w:jc w:val="center"/>
        <w:rPr>
          <w:rFonts w:ascii="Times New Roman" w:eastAsia="Times New Roman" w:hAnsi="Times New Roman" w:cs="Times New Roman"/>
          <w:b/>
        </w:rPr>
      </w:pPr>
      <w:r w:rsidRPr="00767F66">
        <w:rPr>
          <w:rFonts w:ascii="Times New Roman" w:eastAsia="Times New Roman" w:hAnsi="Times New Roman" w:cs="Times New Roman"/>
          <w:b/>
          <w:noProof/>
        </w:rPr>
        <w:drawing>
          <wp:inline distT="0" distB="0" distL="0" distR="0" wp14:anchorId="3170B8EF" wp14:editId="4C7367B0">
            <wp:extent cx="1352550" cy="1352550"/>
            <wp:effectExtent l="0" t="0" r="0" b="0"/>
            <wp:docPr id="5" name="Picture 5" descr="2000px-Tribunal_Internacional_de_Justicia_-_International_Court_of_Justice"/>
            <wp:cNvGraphicFramePr/>
            <a:graphic xmlns:a="http://schemas.openxmlformats.org/drawingml/2006/main">
              <a:graphicData uri="http://schemas.openxmlformats.org/drawingml/2006/picture">
                <pic:pic xmlns:pic="http://schemas.openxmlformats.org/drawingml/2006/picture">
                  <pic:nvPicPr>
                    <pic:cNvPr id="0" name="image1.png" descr="2000px-Tribunal_Internacional_de_Justicia_-_International_Court_of_Justice"/>
                    <pic:cNvPicPr preferRelativeResize="0"/>
                  </pic:nvPicPr>
                  <pic:blipFill>
                    <a:blip r:embed="rId9"/>
                    <a:srcRect/>
                    <a:stretch>
                      <a:fillRect/>
                    </a:stretch>
                  </pic:blipFill>
                  <pic:spPr>
                    <a:xfrm>
                      <a:off x="0" y="0"/>
                      <a:ext cx="1352550" cy="1352550"/>
                    </a:xfrm>
                    <a:prstGeom prst="rect">
                      <a:avLst/>
                    </a:prstGeom>
                    <a:ln/>
                  </pic:spPr>
                </pic:pic>
              </a:graphicData>
            </a:graphic>
          </wp:inline>
        </w:drawing>
      </w:r>
    </w:p>
    <w:p w14:paraId="2B1BC3A2" w14:textId="77777777" w:rsidR="008103AB" w:rsidRPr="00767F66" w:rsidRDefault="008103AB" w:rsidP="00435D08">
      <w:pPr>
        <w:spacing w:line="360" w:lineRule="auto"/>
        <w:jc w:val="center"/>
        <w:rPr>
          <w:rFonts w:ascii="Times New Roman" w:eastAsia="Times New Roman" w:hAnsi="Times New Roman" w:cs="Times New Roman"/>
          <w:b/>
        </w:rPr>
      </w:pPr>
    </w:p>
    <w:p w14:paraId="632CF418" w14:textId="77777777" w:rsidR="008103AB" w:rsidRPr="00767F66" w:rsidRDefault="008103AB" w:rsidP="00435D08">
      <w:pPr>
        <w:spacing w:line="360" w:lineRule="auto"/>
        <w:jc w:val="center"/>
        <w:rPr>
          <w:rFonts w:ascii="Times New Roman" w:eastAsia="Times New Roman" w:hAnsi="Times New Roman" w:cs="Times New Roman"/>
          <w:b/>
          <w:smallCaps/>
        </w:rPr>
      </w:pPr>
      <w:r w:rsidRPr="00767F66">
        <w:rPr>
          <w:rFonts w:ascii="Times New Roman" w:eastAsia="Times New Roman" w:hAnsi="Times New Roman" w:cs="Times New Roman"/>
          <w:b/>
          <w:smallCaps/>
        </w:rPr>
        <w:t xml:space="preserve">The Republic of </w:t>
      </w:r>
      <w:proofErr w:type="spellStart"/>
      <w:r w:rsidRPr="00767F66">
        <w:rPr>
          <w:rFonts w:ascii="Times New Roman" w:eastAsia="Times New Roman" w:hAnsi="Times New Roman" w:cs="Times New Roman"/>
          <w:b/>
          <w:smallCaps/>
        </w:rPr>
        <w:t>Antrano</w:t>
      </w:r>
      <w:proofErr w:type="spellEnd"/>
    </w:p>
    <w:p w14:paraId="4E9D192E" w14:textId="77777777" w:rsidR="008103AB" w:rsidRPr="00767F66" w:rsidRDefault="008103AB" w:rsidP="00435D08">
      <w:pPr>
        <w:spacing w:line="360" w:lineRule="auto"/>
        <w:jc w:val="center"/>
        <w:rPr>
          <w:rFonts w:ascii="Times New Roman" w:eastAsia="Times New Roman" w:hAnsi="Times New Roman" w:cs="Times New Roman"/>
          <w:b/>
          <w:smallCaps/>
        </w:rPr>
      </w:pPr>
      <w:r w:rsidRPr="00767F66">
        <w:rPr>
          <w:rFonts w:ascii="Times New Roman" w:eastAsia="Times New Roman" w:hAnsi="Times New Roman" w:cs="Times New Roman"/>
          <w:b/>
          <w:smallCaps/>
        </w:rPr>
        <w:t>Applicant</w:t>
      </w:r>
    </w:p>
    <w:p w14:paraId="7BDBD917" w14:textId="77777777" w:rsidR="008103AB" w:rsidRPr="00767F66" w:rsidRDefault="008103AB" w:rsidP="00435D08">
      <w:pPr>
        <w:spacing w:line="360" w:lineRule="auto"/>
        <w:jc w:val="center"/>
        <w:rPr>
          <w:rFonts w:ascii="Times New Roman" w:eastAsia="Times New Roman" w:hAnsi="Times New Roman" w:cs="Times New Roman"/>
          <w:b/>
          <w:smallCaps/>
        </w:rPr>
      </w:pPr>
      <w:r w:rsidRPr="00767F66">
        <w:rPr>
          <w:rFonts w:ascii="Times New Roman" w:eastAsia="Times New Roman" w:hAnsi="Times New Roman" w:cs="Times New Roman"/>
          <w:b/>
          <w:smallCaps/>
        </w:rPr>
        <w:t>v.</w:t>
      </w:r>
    </w:p>
    <w:p w14:paraId="3C245053" w14:textId="77777777" w:rsidR="008103AB" w:rsidRPr="00767F66" w:rsidRDefault="008103AB" w:rsidP="00435D08">
      <w:pPr>
        <w:spacing w:line="360" w:lineRule="auto"/>
        <w:jc w:val="center"/>
        <w:rPr>
          <w:rFonts w:ascii="Times New Roman" w:eastAsia="Times New Roman" w:hAnsi="Times New Roman" w:cs="Times New Roman"/>
          <w:smallCaps/>
        </w:rPr>
      </w:pPr>
      <w:r w:rsidRPr="00767F66">
        <w:rPr>
          <w:rFonts w:ascii="Times New Roman" w:eastAsia="Times New Roman" w:hAnsi="Times New Roman" w:cs="Times New Roman"/>
          <w:b/>
          <w:smallCaps/>
        </w:rPr>
        <w:t xml:space="preserve">The Kingdom of </w:t>
      </w:r>
      <w:proofErr w:type="spellStart"/>
      <w:r w:rsidRPr="00767F66">
        <w:rPr>
          <w:rFonts w:ascii="Times New Roman" w:eastAsia="Times New Roman" w:hAnsi="Times New Roman" w:cs="Times New Roman"/>
          <w:b/>
          <w:smallCaps/>
        </w:rPr>
        <w:t>Remisia</w:t>
      </w:r>
      <w:proofErr w:type="spellEnd"/>
      <w:r w:rsidRPr="00767F66">
        <w:rPr>
          <w:rFonts w:ascii="Times New Roman" w:eastAsia="Times New Roman" w:hAnsi="Times New Roman" w:cs="Times New Roman"/>
          <w:smallCaps/>
        </w:rPr>
        <w:t xml:space="preserve"> </w:t>
      </w:r>
    </w:p>
    <w:p w14:paraId="582A5B7D" w14:textId="77777777" w:rsidR="008103AB" w:rsidRDefault="008103AB" w:rsidP="00435D08">
      <w:pPr>
        <w:pBdr>
          <w:bottom w:val="single" w:sz="6" w:space="1" w:color="auto"/>
        </w:pBdr>
        <w:spacing w:line="360" w:lineRule="auto"/>
        <w:jc w:val="center"/>
        <w:rPr>
          <w:rFonts w:ascii="Times New Roman" w:eastAsia="Times New Roman" w:hAnsi="Times New Roman" w:cs="Times New Roman"/>
          <w:b/>
          <w:smallCaps/>
        </w:rPr>
      </w:pPr>
      <w:r w:rsidRPr="00767F66">
        <w:rPr>
          <w:rFonts w:ascii="Times New Roman" w:eastAsia="Times New Roman" w:hAnsi="Times New Roman" w:cs="Times New Roman"/>
          <w:b/>
          <w:smallCaps/>
        </w:rPr>
        <w:t>Respondent</w:t>
      </w:r>
    </w:p>
    <w:p w14:paraId="1E3BBFB8" w14:textId="77777777" w:rsidR="00E32DB4" w:rsidRDefault="00E32DB4" w:rsidP="00435D08">
      <w:pPr>
        <w:pBdr>
          <w:bottom w:val="single" w:sz="6" w:space="1" w:color="auto"/>
        </w:pBdr>
        <w:spacing w:line="360" w:lineRule="auto"/>
        <w:jc w:val="center"/>
        <w:rPr>
          <w:rFonts w:ascii="Times New Roman" w:eastAsia="Times New Roman" w:hAnsi="Times New Roman" w:cs="Times New Roman"/>
          <w:b/>
          <w:smallCaps/>
        </w:rPr>
      </w:pPr>
    </w:p>
    <w:p w14:paraId="7DE32380" w14:textId="77777777" w:rsidR="006B4CA9" w:rsidRPr="00767F66" w:rsidRDefault="006B4CA9" w:rsidP="00435D08">
      <w:pPr>
        <w:spacing w:line="360" w:lineRule="auto"/>
        <w:jc w:val="center"/>
        <w:rPr>
          <w:rFonts w:ascii="Times New Roman" w:eastAsia="Times New Roman" w:hAnsi="Times New Roman" w:cs="Times New Roman"/>
          <w:b/>
        </w:rPr>
      </w:pPr>
    </w:p>
    <w:p w14:paraId="0B88011F" w14:textId="77777777" w:rsidR="008103AB" w:rsidRPr="00767F66" w:rsidRDefault="008103AB" w:rsidP="00435D08">
      <w:pPr>
        <w:spacing w:line="360" w:lineRule="auto"/>
        <w:jc w:val="center"/>
        <w:rPr>
          <w:rFonts w:ascii="Times New Roman" w:eastAsia="Times New Roman" w:hAnsi="Times New Roman" w:cs="Times New Roman"/>
          <w:b/>
          <w:smallCaps/>
        </w:rPr>
      </w:pPr>
      <w:r w:rsidRPr="00767F66">
        <w:rPr>
          <w:rFonts w:ascii="Times New Roman" w:eastAsia="Times New Roman" w:hAnsi="Times New Roman" w:cs="Times New Roman"/>
          <w:b/>
          <w:smallCaps/>
        </w:rPr>
        <w:t>In the International Court of Justice</w:t>
      </w:r>
    </w:p>
    <w:p w14:paraId="7B9FB1B0" w14:textId="77777777" w:rsidR="008103AB" w:rsidRPr="00767F66" w:rsidRDefault="008103AB" w:rsidP="00435D08">
      <w:pPr>
        <w:spacing w:line="360" w:lineRule="auto"/>
        <w:jc w:val="center"/>
        <w:rPr>
          <w:rFonts w:ascii="Times New Roman" w:eastAsia="Times New Roman" w:hAnsi="Times New Roman" w:cs="Times New Roman"/>
          <w:b/>
          <w:smallCaps/>
        </w:rPr>
      </w:pPr>
      <w:r w:rsidRPr="00767F66">
        <w:rPr>
          <w:rFonts w:ascii="Times New Roman" w:eastAsia="Times New Roman" w:hAnsi="Times New Roman" w:cs="Times New Roman"/>
          <w:b/>
          <w:smallCaps/>
        </w:rPr>
        <w:t>At the Peace Palace</w:t>
      </w:r>
    </w:p>
    <w:p w14:paraId="3870AC51" w14:textId="77777777" w:rsidR="008103AB" w:rsidRDefault="008103AB" w:rsidP="00435D08">
      <w:pPr>
        <w:pBdr>
          <w:bottom w:val="single" w:sz="6" w:space="1" w:color="auto"/>
        </w:pBdr>
        <w:spacing w:line="360" w:lineRule="auto"/>
        <w:jc w:val="center"/>
        <w:rPr>
          <w:rFonts w:ascii="Times New Roman" w:eastAsia="Times New Roman" w:hAnsi="Times New Roman" w:cs="Times New Roman"/>
          <w:b/>
          <w:smallCaps/>
        </w:rPr>
      </w:pPr>
      <w:r w:rsidRPr="00767F66">
        <w:rPr>
          <w:rFonts w:ascii="Times New Roman" w:eastAsia="Times New Roman" w:hAnsi="Times New Roman" w:cs="Times New Roman"/>
          <w:b/>
          <w:smallCaps/>
        </w:rPr>
        <w:t>The Hague, The Netherlands</w:t>
      </w:r>
    </w:p>
    <w:p w14:paraId="759B47EE" w14:textId="77777777" w:rsidR="00E32DB4" w:rsidRPr="00767F66" w:rsidRDefault="00E32DB4" w:rsidP="00435D08">
      <w:pPr>
        <w:pBdr>
          <w:bottom w:val="single" w:sz="6" w:space="1" w:color="auto"/>
        </w:pBdr>
        <w:spacing w:line="360" w:lineRule="auto"/>
        <w:jc w:val="center"/>
        <w:rPr>
          <w:rFonts w:ascii="Times New Roman" w:eastAsia="Times New Roman" w:hAnsi="Times New Roman" w:cs="Times New Roman"/>
          <w:b/>
          <w:smallCaps/>
        </w:rPr>
      </w:pPr>
    </w:p>
    <w:p w14:paraId="4DFA8BE3" w14:textId="77777777" w:rsidR="006B4CA9" w:rsidRPr="00767F66" w:rsidRDefault="006B4CA9" w:rsidP="00435D08">
      <w:pPr>
        <w:spacing w:line="360" w:lineRule="auto"/>
        <w:jc w:val="center"/>
        <w:rPr>
          <w:rFonts w:ascii="Times New Roman" w:eastAsia="Times New Roman" w:hAnsi="Times New Roman" w:cs="Times New Roman"/>
          <w:b/>
        </w:rPr>
      </w:pPr>
    </w:p>
    <w:p w14:paraId="7AF58557" w14:textId="25E620E9" w:rsidR="008103AB" w:rsidRPr="00767F66" w:rsidRDefault="008103AB" w:rsidP="00435D08">
      <w:pPr>
        <w:spacing w:line="360" w:lineRule="auto"/>
        <w:jc w:val="center"/>
        <w:rPr>
          <w:rFonts w:ascii="Times New Roman" w:eastAsia="Times New Roman" w:hAnsi="Times New Roman" w:cs="Times New Roman"/>
          <w:b/>
        </w:rPr>
      </w:pPr>
      <w:r w:rsidRPr="00767F66">
        <w:rPr>
          <w:rFonts w:ascii="Times New Roman" w:eastAsia="Times New Roman" w:hAnsi="Times New Roman" w:cs="Times New Roman"/>
          <w:b/>
        </w:rPr>
        <w:t>MEMORIAL FOR THE RESPONDENT</w:t>
      </w:r>
    </w:p>
    <w:p w14:paraId="38094B13" w14:textId="77777777" w:rsidR="008103AB" w:rsidRPr="00767F66" w:rsidRDefault="008103AB" w:rsidP="00435D08">
      <w:pPr>
        <w:spacing w:line="360" w:lineRule="auto"/>
        <w:jc w:val="center"/>
        <w:rPr>
          <w:rFonts w:ascii="Times New Roman" w:eastAsia="Times New Roman" w:hAnsi="Times New Roman" w:cs="Times New Roman"/>
          <w:b/>
        </w:rPr>
      </w:pPr>
    </w:p>
    <w:p w14:paraId="5791E41A" w14:textId="77777777" w:rsidR="008103AB" w:rsidRPr="00767F66" w:rsidRDefault="008103AB" w:rsidP="00435D08">
      <w:pPr>
        <w:spacing w:line="360" w:lineRule="auto"/>
        <w:jc w:val="center"/>
        <w:rPr>
          <w:rFonts w:ascii="Times New Roman" w:eastAsia="Times New Roman" w:hAnsi="Times New Roman" w:cs="Times New Roman"/>
          <w:b/>
        </w:rPr>
      </w:pPr>
      <w:r w:rsidRPr="00767F66">
        <w:rPr>
          <w:rFonts w:ascii="Times New Roman" w:eastAsia="Times New Roman" w:hAnsi="Times New Roman" w:cs="Times New Roman"/>
          <w:b/>
        </w:rPr>
        <w:t>2024</w:t>
      </w:r>
    </w:p>
    <w:p w14:paraId="6A4F87B0" w14:textId="77777777" w:rsidR="00435D08" w:rsidRPr="00767F66" w:rsidRDefault="00435D08" w:rsidP="00435D08">
      <w:pPr>
        <w:spacing w:line="360" w:lineRule="auto"/>
      </w:pPr>
      <w:bookmarkStart w:id="0" w:name="_heading=h.tvrxn78a7vey" w:colFirst="0" w:colLast="0"/>
      <w:bookmarkEnd w:id="0"/>
    </w:p>
    <w:sdt>
      <w:sdtPr>
        <w:rPr>
          <w:rFonts w:ascii="Calibri" w:eastAsia="Calibri" w:hAnsi="Calibri" w:cs="Calibri"/>
          <w:b w:val="0"/>
          <w:bCs w:val="0"/>
          <w:color w:val="auto"/>
          <w:sz w:val="24"/>
          <w:szCs w:val="24"/>
          <w:lang w:val="en" w:eastAsia="en-GB"/>
        </w:rPr>
        <w:id w:val="-820957542"/>
        <w:docPartObj>
          <w:docPartGallery w:val="Table of Contents"/>
          <w:docPartUnique/>
        </w:docPartObj>
      </w:sdtPr>
      <w:sdtEndPr>
        <w:rPr>
          <w:noProof/>
        </w:rPr>
      </w:sdtEndPr>
      <w:sdtContent>
        <w:p w14:paraId="6C2A660E" w14:textId="487C7727" w:rsidR="00BC2829" w:rsidRPr="006F42F5" w:rsidRDefault="003A4B6E" w:rsidP="005822BB">
          <w:pPr>
            <w:pStyle w:val="TOCHeading"/>
            <w:pBdr>
              <w:top w:val="single" w:sz="4" w:space="1" w:color="auto"/>
              <w:bottom w:val="single" w:sz="4" w:space="1" w:color="auto"/>
              <w:between w:val="single" w:sz="4" w:space="1" w:color="auto"/>
              <w:bar w:val="single" w:sz="4" w:color="auto"/>
            </w:pBdr>
            <w:jc w:val="center"/>
            <w:rPr>
              <w:rFonts w:ascii="Times New Roman" w:hAnsi="Times New Roman" w:cs="Times New Roman"/>
              <w:color w:val="auto"/>
              <w:sz w:val="24"/>
              <w:szCs w:val="24"/>
            </w:rPr>
          </w:pPr>
          <w:r w:rsidRPr="006F42F5">
            <w:rPr>
              <w:rFonts w:ascii="Times New Roman" w:hAnsi="Times New Roman" w:cs="Times New Roman"/>
              <w:color w:val="auto"/>
              <w:sz w:val="24"/>
              <w:szCs w:val="24"/>
            </w:rPr>
            <w:t>T</w:t>
          </w:r>
          <w:r>
            <w:rPr>
              <w:rFonts w:ascii="Times New Roman" w:hAnsi="Times New Roman" w:cs="Times New Roman"/>
              <w:color w:val="auto"/>
              <w:sz w:val="24"/>
              <w:szCs w:val="24"/>
            </w:rPr>
            <w:t>ABLE</w:t>
          </w:r>
          <w:r w:rsidRPr="006F42F5">
            <w:rPr>
              <w:rFonts w:ascii="Times New Roman" w:hAnsi="Times New Roman" w:cs="Times New Roman"/>
              <w:color w:val="auto"/>
              <w:sz w:val="24"/>
              <w:szCs w:val="24"/>
            </w:rPr>
            <w:t xml:space="preserve"> </w:t>
          </w:r>
          <w:r>
            <w:rPr>
              <w:rFonts w:ascii="Times New Roman" w:hAnsi="Times New Roman" w:cs="Times New Roman"/>
              <w:color w:val="auto"/>
              <w:sz w:val="24"/>
              <w:szCs w:val="24"/>
            </w:rPr>
            <w:t>OF</w:t>
          </w:r>
          <w:r w:rsidRPr="006F42F5">
            <w:rPr>
              <w:rFonts w:ascii="Times New Roman" w:hAnsi="Times New Roman" w:cs="Times New Roman"/>
              <w:color w:val="auto"/>
              <w:sz w:val="24"/>
              <w:szCs w:val="24"/>
            </w:rPr>
            <w:t xml:space="preserve"> C</w:t>
          </w:r>
          <w:r>
            <w:rPr>
              <w:rFonts w:ascii="Times New Roman" w:hAnsi="Times New Roman" w:cs="Times New Roman"/>
              <w:color w:val="auto"/>
              <w:sz w:val="24"/>
              <w:szCs w:val="24"/>
            </w:rPr>
            <w:t>ONTENTS</w:t>
          </w:r>
        </w:p>
        <w:p w14:paraId="32D7F593" w14:textId="56E8A78B" w:rsidR="006B4CA9" w:rsidRPr="006B4CA9" w:rsidRDefault="00BC2829" w:rsidP="006B4CA9">
          <w:pPr>
            <w:pStyle w:val="TOC1"/>
            <w:spacing w:line="276" w:lineRule="auto"/>
            <w:rPr>
              <w:rFonts w:eastAsiaTheme="minorEastAsia"/>
              <w:b w:val="0"/>
              <w:bCs w:val="0"/>
              <w:kern w:val="2"/>
              <w:lang/>
              <w14:ligatures w14:val="standardContextual"/>
            </w:rPr>
          </w:pPr>
          <w:r w:rsidRPr="006F42F5">
            <w:rPr>
              <w:i/>
              <w:iCs/>
            </w:rPr>
            <w:fldChar w:fldCharType="begin"/>
          </w:r>
          <w:r w:rsidRPr="006F42F5">
            <w:rPr>
              <w:i/>
              <w:iCs/>
            </w:rPr>
            <w:instrText xml:space="preserve"> TOC \o "1-6" \h \z \u </w:instrText>
          </w:r>
          <w:r w:rsidRPr="006F42F5">
            <w:rPr>
              <w:i/>
              <w:iCs/>
            </w:rPr>
            <w:fldChar w:fldCharType="separate"/>
          </w:r>
          <w:hyperlink w:anchor="_Toc155989469" w:history="1">
            <w:r w:rsidR="006B4CA9" w:rsidRPr="006B4CA9">
              <w:rPr>
                <w:rStyle w:val="Hyperlink"/>
                <w:lang w:val="en-US"/>
              </w:rPr>
              <w:t>INDEX OF AUTHORITIES</w:t>
            </w:r>
            <w:r w:rsidR="006B4CA9" w:rsidRPr="006B4CA9">
              <w:rPr>
                <w:webHidden/>
              </w:rPr>
              <w:tab/>
            </w:r>
            <w:r w:rsidR="006B4CA9" w:rsidRPr="006B4CA9">
              <w:rPr>
                <w:webHidden/>
              </w:rPr>
              <w:fldChar w:fldCharType="begin"/>
            </w:r>
            <w:r w:rsidR="006B4CA9" w:rsidRPr="006B4CA9">
              <w:rPr>
                <w:webHidden/>
              </w:rPr>
              <w:instrText xml:space="preserve"> PAGEREF _Toc155989469 \h </w:instrText>
            </w:r>
            <w:r w:rsidR="006B4CA9" w:rsidRPr="006B4CA9">
              <w:rPr>
                <w:webHidden/>
              </w:rPr>
            </w:r>
            <w:r w:rsidR="006B4CA9" w:rsidRPr="006B4CA9">
              <w:rPr>
                <w:webHidden/>
              </w:rPr>
              <w:fldChar w:fldCharType="separate"/>
            </w:r>
            <w:r w:rsidR="006B4CA9" w:rsidRPr="006B4CA9">
              <w:rPr>
                <w:webHidden/>
              </w:rPr>
              <w:t>iv</w:t>
            </w:r>
            <w:r w:rsidR="006B4CA9" w:rsidRPr="006B4CA9">
              <w:rPr>
                <w:webHidden/>
              </w:rPr>
              <w:fldChar w:fldCharType="end"/>
            </w:r>
          </w:hyperlink>
        </w:p>
        <w:p w14:paraId="21F4D941" w14:textId="2D59C31D" w:rsidR="006B4CA9" w:rsidRPr="006B4CA9" w:rsidRDefault="00330946" w:rsidP="006B4CA9">
          <w:pPr>
            <w:pStyle w:val="TOC1"/>
            <w:spacing w:line="276" w:lineRule="auto"/>
            <w:rPr>
              <w:rFonts w:eastAsiaTheme="minorEastAsia"/>
              <w:b w:val="0"/>
              <w:bCs w:val="0"/>
              <w:kern w:val="2"/>
              <w:lang/>
              <w14:ligatures w14:val="standardContextual"/>
            </w:rPr>
          </w:pPr>
          <w:hyperlink w:anchor="_Toc155989470" w:history="1">
            <w:r w:rsidR="006B4CA9" w:rsidRPr="006B4CA9">
              <w:rPr>
                <w:rStyle w:val="Hyperlink"/>
              </w:rPr>
              <w:t>STATEMENT OF JURISDICTION</w:t>
            </w:r>
            <w:r w:rsidR="006B4CA9" w:rsidRPr="006B4CA9">
              <w:rPr>
                <w:webHidden/>
              </w:rPr>
              <w:tab/>
            </w:r>
            <w:r w:rsidR="006B4CA9" w:rsidRPr="006B4CA9">
              <w:rPr>
                <w:webHidden/>
              </w:rPr>
              <w:fldChar w:fldCharType="begin"/>
            </w:r>
            <w:r w:rsidR="006B4CA9" w:rsidRPr="006B4CA9">
              <w:rPr>
                <w:webHidden/>
              </w:rPr>
              <w:instrText xml:space="preserve"> PAGEREF _Toc155989470 \h </w:instrText>
            </w:r>
            <w:r w:rsidR="006B4CA9" w:rsidRPr="006B4CA9">
              <w:rPr>
                <w:webHidden/>
              </w:rPr>
            </w:r>
            <w:r w:rsidR="006B4CA9" w:rsidRPr="006B4CA9">
              <w:rPr>
                <w:webHidden/>
              </w:rPr>
              <w:fldChar w:fldCharType="separate"/>
            </w:r>
            <w:r w:rsidR="006B4CA9" w:rsidRPr="006B4CA9">
              <w:rPr>
                <w:webHidden/>
              </w:rPr>
              <w:t>ix</w:t>
            </w:r>
            <w:r w:rsidR="006B4CA9" w:rsidRPr="006B4CA9">
              <w:rPr>
                <w:webHidden/>
              </w:rPr>
              <w:fldChar w:fldCharType="end"/>
            </w:r>
          </w:hyperlink>
        </w:p>
        <w:p w14:paraId="493F45B7" w14:textId="2A1436B5" w:rsidR="006B4CA9" w:rsidRPr="006B4CA9" w:rsidRDefault="00330946" w:rsidP="006B4CA9">
          <w:pPr>
            <w:pStyle w:val="TOC1"/>
            <w:spacing w:line="276" w:lineRule="auto"/>
            <w:rPr>
              <w:rFonts w:eastAsiaTheme="minorEastAsia"/>
              <w:b w:val="0"/>
              <w:bCs w:val="0"/>
              <w:kern w:val="2"/>
              <w:lang/>
              <w14:ligatures w14:val="standardContextual"/>
            </w:rPr>
          </w:pPr>
          <w:hyperlink w:anchor="_Toc155989471" w:history="1">
            <w:r w:rsidR="006B4CA9" w:rsidRPr="006B4CA9">
              <w:rPr>
                <w:rStyle w:val="Hyperlink"/>
              </w:rPr>
              <w:t>QUESTIONS PRESENTED</w:t>
            </w:r>
            <w:r w:rsidR="006B4CA9" w:rsidRPr="006B4CA9">
              <w:rPr>
                <w:webHidden/>
              </w:rPr>
              <w:tab/>
            </w:r>
            <w:r w:rsidR="006B4CA9" w:rsidRPr="006B4CA9">
              <w:rPr>
                <w:webHidden/>
              </w:rPr>
              <w:fldChar w:fldCharType="begin"/>
            </w:r>
            <w:r w:rsidR="006B4CA9" w:rsidRPr="006B4CA9">
              <w:rPr>
                <w:webHidden/>
              </w:rPr>
              <w:instrText xml:space="preserve"> PAGEREF _Toc155989471 \h </w:instrText>
            </w:r>
            <w:r w:rsidR="006B4CA9" w:rsidRPr="006B4CA9">
              <w:rPr>
                <w:webHidden/>
              </w:rPr>
            </w:r>
            <w:r w:rsidR="006B4CA9" w:rsidRPr="006B4CA9">
              <w:rPr>
                <w:webHidden/>
              </w:rPr>
              <w:fldChar w:fldCharType="separate"/>
            </w:r>
            <w:r w:rsidR="006B4CA9" w:rsidRPr="006B4CA9">
              <w:rPr>
                <w:webHidden/>
              </w:rPr>
              <w:t>x</w:t>
            </w:r>
            <w:r w:rsidR="006B4CA9" w:rsidRPr="006B4CA9">
              <w:rPr>
                <w:webHidden/>
              </w:rPr>
              <w:fldChar w:fldCharType="end"/>
            </w:r>
          </w:hyperlink>
        </w:p>
        <w:p w14:paraId="1B6252AD" w14:textId="4B7E2982" w:rsidR="006B4CA9" w:rsidRPr="006B4CA9" w:rsidRDefault="00330946" w:rsidP="006B4CA9">
          <w:pPr>
            <w:pStyle w:val="TOC1"/>
            <w:spacing w:line="276" w:lineRule="auto"/>
            <w:rPr>
              <w:rFonts w:eastAsiaTheme="minorEastAsia"/>
              <w:b w:val="0"/>
              <w:bCs w:val="0"/>
              <w:kern w:val="2"/>
              <w:lang/>
              <w14:ligatures w14:val="standardContextual"/>
            </w:rPr>
          </w:pPr>
          <w:hyperlink w:anchor="_Toc155989472" w:history="1">
            <w:r w:rsidR="006B4CA9" w:rsidRPr="006B4CA9">
              <w:rPr>
                <w:rStyle w:val="Hyperlink"/>
              </w:rPr>
              <w:t>STATEMENT OF FACTS</w:t>
            </w:r>
            <w:r w:rsidR="006B4CA9" w:rsidRPr="006B4CA9">
              <w:rPr>
                <w:webHidden/>
              </w:rPr>
              <w:tab/>
            </w:r>
            <w:r w:rsidR="006B4CA9" w:rsidRPr="006B4CA9">
              <w:rPr>
                <w:webHidden/>
              </w:rPr>
              <w:fldChar w:fldCharType="begin"/>
            </w:r>
            <w:r w:rsidR="006B4CA9" w:rsidRPr="006B4CA9">
              <w:rPr>
                <w:webHidden/>
              </w:rPr>
              <w:instrText xml:space="preserve"> PAGEREF _Toc155989472 \h </w:instrText>
            </w:r>
            <w:r w:rsidR="006B4CA9" w:rsidRPr="006B4CA9">
              <w:rPr>
                <w:webHidden/>
              </w:rPr>
            </w:r>
            <w:r w:rsidR="006B4CA9" w:rsidRPr="006B4CA9">
              <w:rPr>
                <w:webHidden/>
              </w:rPr>
              <w:fldChar w:fldCharType="separate"/>
            </w:r>
            <w:r w:rsidR="006B4CA9" w:rsidRPr="006B4CA9">
              <w:rPr>
                <w:webHidden/>
              </w:rPr>
              <w:t>xi</w:t>
            </w:r>
            <w:r w:rsidR="006B4CA9" w:rsidRPr="006B4CA9">
              <w:rPr>
                <w:webHidden/>
              </w:rPr>
              <w:fldChar w:fldCharType="end"/>
            </w:r>
          </w:hyperlink>
        </w:p>
        <w:p w14:paraId="260A7E7B" w14:textId="0C4DFBAB" w:rsidR="006B4CA9" w:rsidRPr="006B4CA9" w:rsidRDefault="00330946" w:rsidP="006B4CA9">
          <w:pPr>
            <w:pStyle w:val="TOC1"/>
            <w:spacing w:line="276" w:lineRule="auto"/>
            <w:rPr>
              <w:rFonts w:eastAsiaTheme="minorEastAsia"/>
              <w:b w:val="0"/>
              <w:bCs w:val="0"/>
              <w:kern w:val="2"/>
              <w:lang/>
              <w14:ligatures w14:val="standardContextual"/>
            </w:rPr>
          </w:pPr>
          <w:hyperlink w:anchor="_Toc155989473" w:history="1">
            <w:r w:rsidR="006B4CA9" w:rsidRPr="006B4CA9">
              <w:rPr>
                <w:rStyle w:val="Hyperlink"/>
              </w:rPr>
              <w:t>SUMMARY OF PLEADINGS</w:t>
            </w:r>
            <w:r w:rsidR="006B4CA9" w:rsidRPr="006B4CA9">
              <w:rPr>
                <w:webHidden/>
              </w:rPr>
              <w:tab/>
            </w:r>
            <w:r w:rsidR="006B4CA9" w:rsidRPr="006B4CA9">
              <w:rPr>
                <w:webHidden/>
              </w:rPr>
              <w:fldChar w:fldCharType="begin"/>
            </w:r>
            <w:r w:rsidR="006B4CA9" w:rsidRPr="006B4CA9">
              <w:rPr>
                <w:webHidden/>
              </w:rPr>
              <w:instrText xml:space="preserve"> PAGEREF _Toc155989473 \h </w:instrText>
            </w:r>
            <w:r w:rsidR="006B4CA9" w:rsidRPr="006B4CA9">
              <w:rPr>
                <w:webHidden/>
              </w:rPr>
            </w:r>
            <w:r w:rsidR="006B4CA9" w:rsidRPr="006B4CA9">
              <w:rPr>
                <w:webHidden/>
              </w:rPr>
              <w:fldChar w:fldCharType="separate"/>
            </w:r>
            <w:r w:rsidR="006B4CA9" w:rsidRPr="006B4CA9">
              <w:rPr>
                <w:webHidden/>
              </w:rPr>
              <w:t>xv</w:t>
            </w:r>
            <w:r w:rsidR="006B4CA9" w:rsidRPr="006B4CA9">
              <w:rPr>
                <w:webHidden/>
              </w:rPr>
              <w:fldChar w:fldCharType="end"/>
            </w:r>
          </w:hyperlink>
        </w:p>
        <w:p w14:paraId="7BA30108" w14:textId="1A7B9B25" w:rsidR="006B4CA9" w:rsidRPr="006B4CA9" w:rsidRDefault="00330946" w:rsidP="006B4CA9">
          <w:pPr>
            <w:pStyle w:val="TOC1"/>
            <w:spacing w:line="276" w:lineRule="auto"/>
            <w:rPr>
              <w:rFonts w:eastAsiaTheme="minorEastAsia"/>
              <w:b w:val="0"/>
              <w:bCs w:val="0"/>
              <w:kern w:val="2"/>
              <w:lang/>
              <w14:ligatures w14:val="standardContextual"/>
            </w:rPr>
          </w:pPr>
          <w:hyperlink w:anchor="_Toc155989474" w:history="1">
            <w:r w:rsidR="006B4CA9" w:rsidRPr="006B4CA9">
              <w:rPr>
                <w:rStyle w:val="Hyperlink"/>
              </w:rPr>
              <w:t>PLEADINGS</w:t>
            </w:r>
            <w:r w:rsidR="006B4CA9" w:rsidRPr="006B4CA9">
              <w:rPr>
                <w:webHidden/>
              </w:rPr>
              <w:tab/>
            </w:r>
            <w:r w:rsidR="006B4CA9" w:rsidRPr="006B4CA9">
              <w:rPr>
                <w:webHidden/>
              </w:rPr>
              <w:fldChar w:fldCharType="begin"/>
            </w:r>
            <w:r w:rsidR="006B4CA9" w:rsidRPr="006B4CA9">
              <w:rPr>
                <w:webHidden/>
              </w:rPr>
              <w:instrText xml:space="preserve"> PAGEREF _Toc155989474 \h </w:instrText>
            </w:r>
            <w:r w:rsidR="006B4CA9" w:rsidRPr="006B4CA9">
              <w:rPr>
                <w:webHidden/>
              </w:rPr>
            </w:r>
            <w:r w:rsidR="006B4CA9" w:rsidRPr="006B4CA9">
              <w:rPr>
                <w:webHidden/>
              </w:rPr>
              <w:fldChar w:fldCharType="separate"/>
            </w:r>
            <w:r w:rsidR="006B4CA9" w:rsidRPr="006B4CA9">
              <w:rPr>
                <w:webHidden/>
              </w:rPr>
              <w:t>1</w:t>
            </w:r>
            <w:r w:rsidR="006B4CA9" w:rsidRPr="006B4CA9">
              <w:rPr>
                <w:webHidden/>
              </w:rPr>
              <w:fldChar w:fldCharType="end"/>
            </w:r>
          </w:hyperlink>
        </w:p>
        <w:p w14:paraId="376B93A2" w14:textId="7C00F00B" w:rsidR="006B4CA9" w:rsidRPr="006B4CA9" w:rsidRDefault="00330946" w:rsidP="006B4CA9">
          <w:pPr>
            <w:pStyle w:val="TOC2"/>
            <w:tabs>
              <w:tab w:val="left" w:pos="720"/>
              <w:tab w:val="right" w:leader="dot" w:pos="9350"/>
            </w:tabs>
            <w:spacing w:line="276" w:lineRule="auto"/>
            <w:rPr>
              <w:rFonts w:ascii="Times New Roman" w:eastAsiaTheme="minorEastAsia" w:hAnsi="Times New Roman" w:cs="Times New Roman"/>
              <w:b w:val="0"/>
              <w:bCs w:val="0"/>
              <w:noProof/>
              <w:kern w:val="2"/>
              <w:sz w:val="24"/>
              <w:szCs w:val="24"/>
              <w:lang/>
              <w14:ligatures w14:val="standardContextual"/>
            </w:rPr>
          </w:pPr>
          <w:hyperlink w:anchor="_Toc155989475" w:history="1">
            <w:r w:rsidR="006B4CA9" w:rsidRPr="006B4CA9">
              <w:rPr>
                <w:rStyle w:val="Hyperlink"/>
                <w:rFonts w:ascii="Times New Roman" w:hAnsi="Times New Roman" w:cs="Times New Roman"/>
                <w:noProof/>
                <w:sz w:val="24"/>
                <w:szCs w:val="24"/>
              </w:rPr>
              <w:t>I.</w:t>
            </w:r>
            <w:r w:rsidR="006B4CA9" w:rsidRPr="006B4CA9">
              <w:rPr>
                <w:rFonts w:ascii="Times New Roman" w:eastAsiaTheme="minorEastAsia" w:hAnsi="Times New Roman" w:cs="Times New Roman"/>
                <w:b w:val="0"/>
                <w:bCs w:val="0"/>
                <w:noProof/>
                <w:kern w:val="2"/>
                <w:sz w:val="24"/>
                <w:szCs w:val="24"/>
                <w:lang/>
                <w14:ligatures w14:val="standardContextual"/>
              </w:rPr>
              <w:tab/>
            </w:r>
            <w:r w:rsidR="006B4CA9" w:rsidRPr="006B4CA9">
              <w:rPr>
                <w:rStyle w:val="Hyperlink"/>
                <w:rFonts w:ascii="Times New Roman" w:hAnsi="Times New Roman" w:cs="Times New Roman"/>
                <w:noProof/>
                <w:sz w:val="24"/>
                <w:szCs w:val="24"/>
              </w:rPr>
              <w:t>ANTRANO LACKS STANDING TO BRING THE MATTER OF THE DEPRIVATION OF NATIONALITY OF THE “STERREN FORTY” TO THIS COURT.</w:t>
            </w:r>
            <w:r w:rsidR="006B4CA9" w:rsidRPr="006B4CA9">
              <w:rPr>
                <w:rFonts w:ascii="Times New Roman" w:hAnsi="Times New Roman" w:cs="Times New Roman"/>
                <w:noProof/>
                <w:webHidden/>
                <w:sz w:val="24"/>
                <w:szCs w:val="24"/>
              </w:rPr>
              <w:tab/>
            </w:r>
            <w:r w:rsidR="006B4CA9" w:rsidRPr="006B4CA9">
              <w:rPr>
                <w:rFonts w:ascii="Times New Roman" w:hAnsi="Times New Roman" w:cs="Times New Roman"/>
                <w:noProof/>
                <w:webHidden/>
                <w:sz w:val="24"/>
                <w:szCs w:val="24"/>
              </w:rPr>
              <w:fldChar w:fldCharType="begin"/>
            </w:r>
            <w:r w:rsidR="006B4CA9" w:rsidRPr="006B4CA9">
              <w:rPr>
                <w:rFonts w:ascii="Times New Roman" w:hAnsi="Times New Roman" w:cs="Times New Roman"/>
                <w:noProof/>
                <w:webHidden/>
                <w:sz w:val="24"/>
                <w:szCs w:val="24"/>
              </w:rPr>
              <w:instrText xml:space="preserve"> PAGEREF _Toc155989475 \h </w:instrText>
            </w:r>
            <w:r w:rsidR="006B4CA9" w:rsidRPr="006B4CA9">
              <w:rPr>
                <w:rFonts w:ascii="Times New Roman" w:hAnsi="Times New Roman" w:cs="Times New Roman"/>
                <w:noProof/>
                <w:webHidden/>
                <w:sz w:val="24"/>
                <w:szCs w:val="24"/>
              </w:rPr>
            </w:r>
            <w:r w:rsidR="006B4CA9" w:rsidRPr="006B4CA9">
              <w:rPr>
                <w:rFonts w:ascii="Times New Roman" w:hAnsi="Times New Roman" w:cs="Times New Roman"/>
                <w:noProof/>
                <w:webHidden/>
                <w:sz w:val="24"/>
                <w:szCs w:val="24"/>
              </w:rPr>
              <w:fldChar w:fldCharType="separate"/>
            </w:r>
            <w:r w:rsidR="006B4CA9" w:rsidRPr="006B4CA9">
              <w:rPr>
                <w:rFonts w:ascii="Times New Roman" w:hAnsi="Times New Roman" w:cs="Times New Roman"/>
                <w:noProof/>
                <w:webHidden/>
                <w:sz w:val="24"/>
                <w:szCs w:val="24"/>
              </w:rPr>
              <w:t>1</w:t>
            </w:r>
            <w:r w:rsidR="006B4CA9" w:rsidRPr="006B4CA9">
              <w:rPr>
                <w:rFonts w:ascii="Times New Roman" w:hAnsi="Times New Roman" w:cs="Times New Roman"/>
                <w:noProof/>
                <w:webHidden/>
                <w:sz w:val="24"/>
                <w:szCs w:val="24"/>
              </w:rPr>
              <w:fldChar w:fldCharType="end"/>
            </w:r>
          </w:hyperlink>
        </w:p>
        <w:p w14:paraId="350B6DC4" w14:textId="4DECCE26" w:rsidR="006B4CA9" w:rsidRPr="006B4CA9" w:rsidRDefault="00330946" w:rsidP="006B4CA9">
          <w:pPr>
            <w:pStyle w:val="TOC3"/>
            <w:spacing w:line="276" w:lineRule="auto"/>
            <w:rPr>
              <w:rFonts w:eastAsiaTheme="minorEastAsia"/>
              <w:b w:val="0"/>
              <w:bCs w:val="0"/>
              <w:kern w:val="2"/>
              <w:lang/>
              <w14:ligatures w14:val="standardContextual"/>
            </w:rPr>
          </w:pPr>
          <w:hyperlink w:anchor="_Toc155989476" w:history="1">
            <w:r w:rsidR="006B4CA9" w:rsidRPr="006B4CA9">
              <w:rPr>
                <w:rStyle w:val="Hyperlink"/>
              </w:rPr>
              <w:t>A.</w:t>
            </w:r>
            <w:r w:rsidR="006B4CA9" w:rsidRPr="006B4CA9">
              <w:rPr>
                <w:rFonts w:eastAsiaTheme="minorEastAsia"/>
                <w:b w:val="0"/>
                <w:bCs w:val="0"/>
                <w:kern w:val="2"/>
                <w:lang/>
                <w14:ligatures w14:val="standardContextual"/>
              </w:rPr>
              <w:tab/>
            </w:r>
            <w:r w:rsidR="006B4CA9" w:rsidRPr="006B4CA9">
              <w:rPr>
                <w:rStyle w:val="Hyperlink"/>
              </w:rPr>
              <w:t>There is no justiciable legal dispute between Antrano and Remisia.</w:t>
            </w:r>
            <w:r w:rsidR="006B4CA9" w:rsidRPr="006B4CA9">
              <w:rPr>
                <w:webHidden/>
              </w:rPr>
              <w:tab/>
            </w:r>
            <w:r w:rsidR="006B4CA9" w:rsidRPr="006B4CA9">
              <w:rPr>
                <w:webHidden/>
              </w:rPr>
              <w:fldChar w:fldCharType="begin"/>
            </w:r>
            <w:r w:rsidR="006B4CA9" w:rsidRPr="006B4CA9">
              <w:rPr>
                <w:webHidden/>
              </w:rPr>
              <w:instrText xml:space="preserve"> PAGEREF _Toc155989476 \h </w:instrText>
            </w:r>
            <w:r w:rsidR="006B4CA9" w:rsidRPr="006B4CA9">
              <w:rPr>
                <w:webHidden/>
              </w:rPr>
            </w:r>
            <w:r w:rsidR="006B4CA9" w:rsidRPr="006B4CA9">
              <w:rPr>
                <w:webHidden/>
              </w:rPr>
              <w:fldChar w:fldCharType="separate"/>
            </w:r>
            <w:r w:rsidR="006B4CA9" w:rsidRPr="006B4CA9">
              <w:rPr>
                <w:webHidden/>
              </w:rPr>
              <w:t>1</w:t>
            </w:r>
            <w:r w:rsidR="006B4CA9" w:rsidRPr="006B4CA9">
              <w:rPr>
                <w:webHidden/>
              </w:rPr>
              <w:fldChar w:fldCharType="end"/>
            </w:r>
          </w:hyperlink>
        </w:p>
        <w:p w14:paraId="127ECFB9" w14:textId="05F5D08E" w:rsidR="006B4CA9" w:rsidRPr="006B4CA9" w:rsidRDefault="00330946" w:rsidP="006B4CA9">
          <w:pPr>
            <w:pStyle w:val="TOC4"/>
            <w:tabs>
              <w:tab w:val="left" w:pos="1200"/>
              <w:tab w:val="right" w:leader="dot" w:pos="9350"/>
            </w:tabs>
            <w:spacing w:line="276" w:lineRule="auto"/>
            <w:rPr>
              <w:rFonts w:ascii="Times New Roman" w:eastAsiaTheme="minorEastAsia" w:hAnsi="Times New Roman" w:cs="Times New Roman"/>
              <w:noProof/>
              <w:kern w:val="2"/>
              <w:sz w:val="24"/>
              <w:szCs w:val="24"/>
              <w:lang/>
              <w14:ligatures w14:val="standardContextual"/>
            </w:rPr>
          </w:pPr>
          <w:hyperlink w:anchor="_Toc155989477" w:history="1">
            <w:r w:rsidR="006B4CA9" w:rsidRPr="006B4CA9">
              <w:rPr>
                <w:rStyle w:val="Hyperlink"/>
                <w:rFonts w:ascii="Times New Roman" w:hAnsi="Times New Roman" w:cs="Times New Roman"/>
                <w:noProof/>
                <w:sz w:val="24"/>
                <w:szCs w:val="24"/>
              </w:rPr>
              <w:t>1.</w:t>
            </w:r>
            <w:r w:rsidR="006B4CA9" w:rsidRPr="006B4CA9">
              <w:rPr>
                <w:rFonts w:ascii="Times New Roman" w:eastAsiaTheme="minorEastAsia" w:hAnsi="Times New Roman" w:cs="Times New Roman"/>
                <w:noProof/>
                <w:kern w:val="2"/>
                <w:sz w:val="24"/>
                <w:szCs w:val="24"/>
                <w:lang/>
                <w14:ligatures w14:val="standardContextual"/>
              </w:rPr>
              <w:tab/>
            </w:r>
            <w:r w:rsidR="006B4CA9" w:rsidRPr="006B4CA9">
              <w:rPr>
                <w:rStyle w:val="Hyperlink"/>
                <w:rFonts w:ascii="Times New Roman" w:hAnsi="Times New Roman" w:cs="Times New Roman"/>
                <w:noProof/>
                <w:sz w:val="24"/>
                <w:szCs w:val="24"/>
              </w:rPr>
              <w:t>No legal dispute exists between Antrano and Remisia.</w:t>
            </w:r>
            <w:r w:rsidR="006B4CA9" w:rsidRPr="006B4CA9">
              <w:rPr>
                <w:rFonts w:ascii="Times New Roman" w:hAnsi="Times New Roman" w:cs="Times New Roman"/>
                <w:noProof/>
                <w:webHidden/>
                <w:sz w:val="24"/>
                <w:szCs w:val="24"/>
              </w:rPr>
              <w:tab/>
            </w:r>
            <w:r w:rsidR="006B4CA9" w:rsidRPr="006B4CA9">
              <w:rPr>
                <w:rFonts w:ascii="Times New Roman" w:hAnsi="Times New Roman" w:cs="Times New Roman"/>
                <w:noProof/>
                <w:webHidden/>
                <w:sz w:val="24"/>
                <w:szCs w:val="24"/>
              </w:rPr>
              <w:fldChar w:fldCharType="begin"/>
            </w:r>
            <w:r w:rsidR="006B4CA9" w:rsidRPr="006B4CA9">
              <w:rPr>
                <w:rFonts w:ascii="Times New Roman" w:hAnsi="Times New Roman" w:cs="Times New Roman"/>
                <w:noProof/>
                <w:webHidden/>
                <w:sz w:val="24"/>
                <w:szCs w:val="24"/>
              </w:rPr>
              <w:instrText xml:space="preserve"> PAGEREF _Toc155989477 \h </w:instrText>
            </w:r>
            <w:r w:rsidR="006B4CA9" w:rsidRPr="006B4CA9">
              <w:rPr>
                <w:rFonts w:ascii="Times New Roman" w:hAnsi="Times New Roman" w:cs="Times New Roman"/>
                <w:noProof/>
                <w:webHidden/>
                <w:sz w:val="24"/>
                <w:szCs w:val="24"/>
              </w:rPr>
            </w:r>
            <w:r w:rsidR="006B4CA9" w:rsidRPr="006B4CA9">
              <w:rPr>
                <w:rFonts w:ascii="Times New Roman" w:hAnsi="Times New Roman" w:cs="Times New Roman"/>
                <w:noProof/>
                <w:webHidden/>
                <w:sz w:val="24"/>
                <w:szCs w:val="24"/>
              </w:rPr>
              <w:fldChar w:fldCharType="separate"/>
            </w:r>
            <w:r w:rsidR="006B4CA9" w:rsidRPr="006B4CA9">
              <w:rPr>
                <w:rFonts w:ascii="Times New Roman" w:hAnsi="Times New Roman" w:cs="Times New Roman"/>
                <w:noProof/>
                <w:webHidden/>
                <w:sz w:val="24"/>
                <w:szCs w:val="24"/>
              </w:rPr>
              <w:t>1</w:t>
            </w:r>
            <w:r w:rsidR="006B4CA9" w:rsidRPr="006B4CA9">
              <w:rPr>
                <w:rFonts w:ascii="Times New Roman" w:hAnsi="Times New Roman" w:cs="Times New Roman"/>
                <w:noProof/>
                <w:webHidden/>
                <w:sz w:val="24"/>
                <w:szCs w:val="24"/>
              </w:rPr>
              <w:fldChar w:fldCharType="end"/>
            </w:r>
          </w:hyperlink>
        </w:p>
        <w:p w14:paraId="25F3A5AE" w14:textId="417D5806" w:rsidR="006B4CA9" w:rsidRPr="006B4CA9" w:rsidRDefault="00330946" w:rsidP="006B4CA9">
          <w:pPr>
            <w:pStyle w:val="TOC5"/>
            <w:tabs>
              <w:tab w:val="left" w:pos="1440"/>
              <w:tab w:val="right" w:leader="dot" w:pos="9350"/>
            </w:tabs>
            <w:spacing w:line="276" w:lineRule="auto"/>
            <w:rPr>
              <w:rFonts w:ascii="Times New Roman" w:eastAsiaTheme="minorEastAsia" w:hAnsi="Times New Roman" w:cs="Times New Roman"/>
              <w:noProof/>
              <w:kern w:val="2"/>
              <w:sz w:val="24"/>
              <w:szCs w:val="24"/>
              <w:lang/>
              <w14:ligatures w14:val="standardContextual"/>
            </w:rPr>
          </w:pPr>
          <w:hyperlink w:anchor="_Toc155989478" w:history="1">
            <w:r w:rsidR="006B4CA9" w:rsidRPr="006B4CA9">
              <w:rPr>
                <w:rStyle w:val="Hyperlink"/>
                <w:rFonts w:ascii="Times New Roman" w:hAnsi="Times New Roman" w:cs="Times New Roman"/>
                <w:noProof/>
                <w:sz w:val="24"/>
                <w:szCs w:val="24"/>
              </w:rPr>
              <w:t>a.</w:t>
            </w:r>
            <w:r w:rsidR="006B4CA9" w:rsidRPr="006B4CA9">
              <w:rPr>
                <w:rFonts w:ascii="Times New Roman" w:eastAsiaTheme="minorEastAsia" w:hAnsi="Times New Roman" w:cs="Times New Roman"/>
                <w:noProof/>
                <w:kern w:val="2"/>
                <w:sz w:val="24"/>
                <w:szCs w:val="24"/>
                <w:lang/>
                <w14:ligatures w14:val="standardContextual"/>
              </w:rPr>
              <w:tab/>
            </w:r>
            <w:r w:rsidR="006B4CA9" w:rsidRPr="006B4CA9">
              <w:rPr>
                <w:rStyle w:val="Hyperlink"/>
                <w:rFonts w:ascii="Times New Roman" w:hAnsi="Times New Roman" w:cs="Times New Roman"/>
                <w:noProof/>
                <w:sz w:val="24"/>
                <w:szCs w:val="24"/>
              </w:rPr>
              <w:t>Remisia did not positively oppose Antranian assertions.</w:t>
            </w:r>
            <w:r w:rsidR="006B4CA9" w:rsidRPr="006B4CA9">
              <w:rPr>
                <w:rFonts w:ascii="Times New Roman" w:hAnsi="Times New Roman" w:cs="Times New Roman"/>
                <w:noProof/>
                <w:webHidden/>
                <w:sz w:val="24"/>
                <w:szCs w:val="24"/>
              </w:rPr>
              <w:tab/>
            </w:r>
            <w:r w:rsidR="006B4CA9" w:rsidRPr="006B4CA9">
              <w:rPr>
                <w:rFonts w:ascii="Times New Roman" w:hAnsi="Times New Roman" w:cs="Times New Roman"/>
                <w:noProof/>
                <w:webHidden/>
                <w:sz w:val="24"/>
                <w:szCs w:val="24"/>
              </w:rPr>
              <w:fldChar w:fldCharType="begin"/>
            </w:r>
            <w:r w:rsidR="006B4CA9" w:rsidRPr="006B4CA9">
              <w:rPr>
                <w:rFonts w:ascii="Times New Roman" w:hAnsi="Times New Roman" w:cs="Times New Roman"/>
                <w:noProof/>
                <w:webHidden/>
                <w:sz w:val="24"/>
                <w:szCs w:val="24"/>
              </w:rPr>
              <w:instrText xml:space="preserve"> PAGEREF _Toc155989478 \h </w:instrText>
            </w:r>
            <w:r w:rsidR="006B4CA9" w:rsidRPr="006B4CA9">
              <w:rPr>
                <w:rFonts w:ascii="Times New Roman" w:hAnsi="Times New Roman" w:cs="Times New Roman"/>
                <w:noProof/>
                <w:webHidden/>
                <w:sz w:val="24"/>
                <w:szCs w:val="24"/>
              </w:rPr>
            </w:r>
            <w:r w:rsidR="006B4CA9" w:rsidRPr="006B4CA9">
              <w:rPr>
                <w:rFonts w:ascii="Times New Roman" w:hAnsi="Times New Roman" w:cs="Times New Roman"/>
                <w:noProof/>
                <w:webHidden/>
                <w:sz w:val="24"/>
                <w:szCs w:val="24"/>
              </w:rPr>
              <w:fldChar w:fldCharType="separate"/>
            </w:r>
            <w:r w:rsidR="006B4CA9" w:rsidRPr="006B4CA9">
              <w:rPr>
                <w:rFonts w:ascii="Times New Roman" w:hAnsi="Times New Roman" w:cs="Times New Roman"/>
                <w:noProof/>
                <w:webHidden/>
                <w:sz w:val="24"/>
                <w:szCs w:val="24"/>
              </w:rPr>
              <w:t>1</w:t>
            </w:r>
            <w:r w:rsidR="006B4CA9" w:rsidRPr="006B4CA9">
              <w:rPr>
                <w:rFonts w:ascii="Times New Roman" w:hAnsi="Times New Roman" w:cs="Times New Roman"/>
                <w:noProof/>
                <w:webHidden/>
                <w:sz w:val="24"/>
                <w:szCs w:val="24"/>
              </w:rPr>
              <w:fldChar w:fldCharType="end"/>
            </w:r>
          </w:hyperlink>
        </w:p>
        <w:p w14:paraId="0F27C3E7" w14:textId="7CF606A3" w:rsidR="006B4CA9" w:rsidRPr="006B4CA9" w:rsidRDefault="00330946" w:rsidP="006B4CA9">
          <w:pPr>
            <w:pStyle w:val="TOC5"/>
            <w:tabs>
              <w:tab w:val="left" w:pos="1440"/>
              <w:tab w:val="right" w:leader="dot" w:pos="9350"/>
            </w:tabs>
            <w:spacing w:line="276" w:lineRule="auto"/>
            <w:rPr>
              <w:rFonts w:ascii="Times New Roman" w:eastAsiaTheme="minorEastAsia" w:hAnsi="Times New Roman" w:cs="Times New Roman"/>
              <w:noProof/>
              <w:kern w:val="2"/>
              <w:sz w:val="24"/>
              <w:szCs w:val="24"/>
              <w:lang/>
              <w14:ligatures w14:val="standardContextual"/>
            </w:rPr>
          </w:pPr>
          <w:hyperlink w:anchor="_Toc155989479" w:history="1">
            <w:r w:rsidR="006B4CA9" w:rsidRPr="006B4CA9">
              <w:rPr>
                <w:rStyle w:val="Hyperlink"/>
                <w:rFonts w:ascii="Times New Roman" w:hAnsi="Times New Roman" w:cs="Times New Roman"/>
                <w:noProof/>
                <w:sz w:val="24"/>
                <w:szCs w:val="24"/>
              </w:rPr>
              <w:t>b.</w:t>
            </w:r>
            <w:r w:rsidR="006B4CA9" w:rsidRPr="006B4CA9">
              <w:rPr>
                <w:rFonts w:ascii="Times New Roman" w:eastAsiaTheme="minorEastAsia" w:hAnsi="Times New Roman" w:cs="Times New Roman"/>
                <w:noProof/>
                <w:kern w:val="2"/>
                <w:sz w:val="24"/>
                <w:szCs w:val="24"/>
                <w:lang/>
                <w14:ligatures w14:val="standardContextual"/>
              </w:rPr>
              <w:tab/>
            </w:r>
            <w:r w:rsidR="006B4CA9" w:rsidRPr="006B4CA9">
              <w:rPr>
                <w:rStyle w:val="Hyperlink"/>
                <w:rFonts w:ascii="Times New Roman" w:hAnsi="Times New Roman" w:cs="Times New Roman"/>
                <w:noProof/>
                <w:sz w:val="24"/>
                <w:szCs w:val="24"/>
              </w:rPr>
              <w:t>Subject matter has not been clearly defined.</w:t>
            </w:r>
            <w:r w:rsidR="006B4CA9" w:rsidRPr="006B4CA9">
              <w:rPr>
                <w:rFonts w:ascii="Times New Roman" w:hAnsi="Times New Roman" w:cs="Times New Roman"/>
                <w:noProof/>
                <w:webHidden/>
                <w:sz w:val="24"/>
                <w:szCs w:val="24"/>
              </w:rPr>
              <w:tab/>
            </w:r>
            <w:r w:rsidR="006B4CA9" w:rsidRPr="006B4CA9">
              <w:rPr>
                <w:rFonts w:ascii="Times New Roman" w:hAnsi="Times New Roman" w:cs="Times New Roman"/>
                <w:noProof/>
                <w:webHidden/>
                <w:sz w:val="24"/>
                <w:szCs w:val="24"/>
              </w:rPr>
              <w:fldChar w:fldCharType="begin"/>
            </w:r>
            <w:r w:rsidR="006B4CA9" w:rsidRPr="006B4CA9">
              <w:rPr>
                <w:rFonts w:ascii="Times New Roman" w:hAnsi="Times New Roman" w:cs="Times New Roman"/>
                <w:noProof/>
                <w:webHidden/>
                <w:sz w:val="24"/>
                <w:szCs w:val="24"/>
              </w:rPr>
              <w:instrText xml:space="preserve"> PAGEREF _Toc155989479 \h </w:instrText>
            </w:r>
            <w:r w:rsidR="006B4CA9" w:rsidRPr="006B4CA9">
              <w:rPr>
                <w:rFonts w:ascii="Times New Roman" w:hAnsi="Times New Roman" w:cs="Times New Roman"/>
                <w:noProof/>
                <w:webHidden/>
                <w:sz w:val="24"/>
                <w:szCs w:val="24"/>
              </w:rPr>
            </w:r>
            <w:r w:rsidR="006B4CA9" w:rsidRPr="006B4CA9">
              <w:rPr>
                <w:rFonts w:ascii="Times New Roman" w:hAnsi="Times New Roman" w:cs="Times New Roman"/>
                <w:noProof/>
                <w:webHidden/>
                <w:sz w:val="24"/>
                <w:szCs w:val="24"/>
              </w:rPr>
              <w:fldChar w:fldCharType="separate"/>
            </w:r>
            <w:r w:rsidR="006B4CA9" w:rsidRPr="006B4CA9">
              <w:rPr>
                <w:rFonts w:ascii="Times New Roman" w:hAnsi="Times New Roman" w:cs="Times New Roman"/>
                <w:noProof/>
                <w:webHidden/>
                <w:sz w:val="24"/>
                <w:szCs w:val="24"/>
              </w:rPr>
              <w:t>2</w:t>
            </w:r>
            <w:r w:rsidR="006B4CA9" w:rsidRPr="006B4CA9">
              <w:rPr>
                <w:rFonts w:ascii="Times New Roman" w:hAnsi="Times New Roman" w:cs="Times New Roman"/>
                <w:noProof/>
                <w:webHidden/>
                <w:sz w:val="24"/>
                <w:szCs w:val="24"/>
              </w:rPr>
              <w:fldChar w:fldCharType="end"/>
            </w:r>
          </w:hyperlink>
        </w:p>
        <w:p w14:paraId="03933789" w14:textId="50F3AC31" w:rsidR="006B4CA9" w:rsidRPr="006B4CA9" w:rsidRDefault="00330946" w:rsidP="006B4CA9">
          <w:pPr>
            <w:pStyle w:val="TOC4"/>
            <w:tabs>
              <w:tab w:val="left" w:pos="1200"/>
              <w:tab w:val="right" w:leader="dot" w:pos="9350"/>
            </w:tabs>
            <w:spacing w:line="276" w:lineRule="auto"/>
            <w:rPr>
              <w:rFonts w:ascii="Times New Roman" w:eastAsiaTheme="minorEastAsia" w:hAnsi="Times New Roman" w:cs="Times New Roman"/>
              <w:noProof/>
              <w:kern w:val="2"/>
              <w:sz w:val="24"/>
              <w:szCs w:val="24"/>
              <w:lang/>
              <w14:ligatures w14:val="standardContextual"/>
            </w:rPr>
          </w:pPr>
          <w:hyperlink w:anchor="_Toc155989480" w:history="1">
            <w:r w:rsidR="006B4CA9" w:rsidRPr="006B4CA9">
              <w:rPr>
                <w:rStyle w:val="Hyperlink"/>
                <w:rFonts w:ascii="Times New Roman" w:hAnsi="Times New Roman" w:cs="Times New Roman"/>
                <w:noProof/>
                <w:sz w:val="24"/>
                <w:szCs w:val="24"/>
              </w:rPr>
              <w:t>2.</w:t>
            </w:r>
            <w:r w:rsidR="006B4CA9" w:rsidRPr="006B4CA9">
              <w:rPr>
                <w:rFonts w:ascii="Times New Roman" w:eastAsiaTheme="minorEastAsia" w:hAnsi="Times New Roman" w:cs="Times New Roman"/>
                <w:noProof/>
                <w:kern w:val="2"/>
                <w:sz w:val="24"/>
                <w:szCs w:val="24"/>
                <w:lang/>
                <w14:ligatures w14:val="standardContextual"/>
              </w:rPr>
              <w:tab/>
            </w:r>
            <w:r w:rsidR="006B4CA9" w:rsidRPr="006B4CA9">
              <w:rPr>
                <w:rStyle w:val="Hyperlink"/>
                <w:rFonts w:ascii="Times New Roman" w:hAnsi="Times New Roman" w:cs="Times New Roman"/>
                <w:i/>
                <w:noProof/>
                <w:sz w:val="24"/>
                <w:szCs w:val="24"/>
              </w:rPr>
              <w:t>Arguendo</w:t>
            </w:r>
            <w:r w:rsidR="006B4CA9" w:rsidRPr="006B4CA9">
              <w:rPr>
                <w:rStyle w:val="Hyperlink"/>
                <w:rFonts w:ascii="Times New Roman" w:hAnsi="Times New Roman" w:cs="Times New Roman"/>
                <w:noProof/>
                <w:sz w:val="24"/>
                <w:szCs w:val="24"/>
              </w:rPr>
              <w:t>, the subject matter of the claim is within the exclusive domain of municipal law of Remisia.</w:t>
            </w:r>
            <w:r w:rsidR="006B4CA9" w:rsidRPr="006B4CA9">
              <w:rPr>
                <w:rFonts w:ascii="Times New Roman" w:hAnsi="Times New Roman" w:cs="Times New Roman"/>
                <w:noProof/>
                <w:webHidden/>
                <w:sz w:val="24"/>
                <w:szCs w:val="24"/>
              </w:rPr>
              <w:tab/>
            </w:r>
            <w:r w:rsidR="006B4CA9" w:rsidRPr="006B4CA9">
              <w:rPr>
                <w:rFonts w:ascii="Times New Roman" w:hAnsi="Times New Roman" w:cs="Times New Roman"/>
                <w:noProof/>
                <w:webHidden/>
                <w:sz w:val="24"/>
                <w:szCs w:val="24"/>
              </w:rPr>
              <w:fldChar w:fldCharType="begin"/>
            </w:r>
            <w:r w:rsidR="006B4CA9" w:rsidRPr="006B4CA9">
              <w:rPr>
                <w:rFonts w:ascii="Times New Roman" w:hAnsi="Times New Roman" w:cs="Times New Roman"/>
                <w:noProof/>
                <w:webHidden/>
                <w:sz w:val="24"/>
                <w:szCs w:val="24"/>
              </w:rPr>
              <w:instrText xml:space="preserve"> PAGEREF _Toc155989480 \h </w:instrText>
            </w:r>
            <w:r w:rsidR="006B4CA9" w:rsidRPr="006B4CA9">
              <w:rPr>
                <w:rFonts w:ascii="Times New Roman" w:hAnsi="Times New Roman" w:cs="Times New Roman"/>
                <w:noProof/>
                <w:webHidden/>
                <w:sz w:val="24"/>
                <w:szCs w:val="24"/>
              </w:rPr>
            </w:r>
            <w:r w:rsidR="006B4CA9" w:rsidRPr="006B4CA9">
              <w:rPr>
                <w:rFonts w:ascii="Times New Roman" w:hAnsi="Times New Roman" w:cs="Times New Roman"/>
                <w:noProof/>
                <w:webHidden/>
                <w:sz w:val="24"/>
                <w:szCs w:val="24"/>
              </w:rPr>
              <w:fldChar w:fldCharType="separate"/>
            </w:r>
            <w:r w:rsidR="006B4CA9" w:rsidRPr="006B4CA9">
              <w:rPr>
                <w:rFonts w:ascii="Times New Roman" w:hAnsi="Times New Roman" w:cs="Times New Roman"/>
                <w:noProof/>
                <w:webHidden/>
                <w:sz w:val="24"/>
                <w:szCs w:val="24"/>
              </w:rPr>
              <w:t>3</w:t>
            </w:r>
            <w:r w:rsidR="006B4CA9" w:rsidRPr="006B4CA9">
              <w:rPr>
                <w:rFonts w:ascii="Times New Roman" w:hAnsi="Times New Roman" w:cs="Times New Roman"/>
                <w:noProof/>
                <w:webHidden/>
                <w:sz w:val="24"/>
                <w:szCs w:val="24"/>
              </w:rPr>
              <w:fldChar w:fldCharType="end"/>
            </w:r>
          </w:hyperlink>
        </w:p>
        <w:p w14:paraId="41C6223D" w14:textId="5BA50486" w:rsidR="006B4CA9" w:rsidRPr="006B4CA9" w:rsidRDefault="00330946" w:rsidP="006B4CA9">
          <w:pPr>
            <w:pStyle w:val="TOC3"/>
            <w:spacing w:line="276" w:lineRule="auto"/>
            <w:rPr>
              <w:rFonts w:eastAsiaTheme="minorEastAsia"/>
              <w:b w:val="0"/>
              <w:bCs w:val="0"/>
              <w:kern w:val="2"/>
              <w:lang/>
              <w14:ligatures w14:val="standardContextual"/>
            </w:rPr>
          </w:pPr>
          <w:hyperlink w:anchor="_Toc155989481" w:history="1">
            <w:r w:rsidR="006B4CA9" w:rsidRPr="006B4CA9">
              <w:rPr>
                <w:rStyle w:val="Hyperlink"/>
              </w:rPr>
              <w:t>B.</w:t>
            </w:r>
            <w:r w:rsidR="006B4CA9" w:rsidRPr="006B4CA9">
              <w:rPr>
                <w:rFonts w:eastAsiaTheme="minorEastAsia"/>
                <w:b w:val="0"/>
                <w:bCs w:val="0"/>
                <w:kern w:val="2"/>
                <w:lang/>
                <w14:ligatures w14:val="standardContextual"/>
              </w:rPr>
              <w:tab/>
            </w:r>
            <w:r w:rsidR="006B4CA9" w:rsidRPr="006B4CA9">
              <w:rPr>
                <w:rStyle w:val="Hyperlink"/>
              </w:rPr>
              <w:t>Antrano has no legal interest to bring claim regarding Remisia’s deprivation of nationality of its citizens before the ICJ in vindication of public interest.</w:t>
            </w:r>
            <w:r w:rsidR="006B4CA9" w:rsidRPr="006B4CA9">
              <w:rPr>
                <w:webHidden/>
              </w:rPr>
              <w:tab/>
            </w:r>
            <w:r w:rsidR="006B4CA9" w:rsidRPr="006B4CA9">
              <w:rPr>
                <w:webHidden/>
              </w:rPr>
              <w:fldChar w:fldCharType="begin"/>
            </w:r>
            <w:r w:rsidR="006B4CA9" w:rsidRPr="006B4CA9">
              <w:rPr>
                <w:webHidden/>
              </w:rPr>
              <w:instrText xml:space="preserve"> PAGEREF _Toc155989481 \h </w:instrText>
            </w:r>
            <w:r w:rsidR="006B4CA9" w:rsidRPr="006B4CA9">
              <w:rPr>
                <w:webHidden/>
              </w:rPr>
            </w:r>
            <w:r w:rsidR="006B4CA9" w:rsidRPr="006B4CA9">
              <w:rPr>
                <w:webHidden/>
              </w:rPr>
              <w:fldChar w:fldCharType="separate"/>
            </w:r>
            <w:r w:rsidR="006B4CA9" w:rsidRPr="006B4CA9">
              <w:rPr>
                <w:webHidden/>
              </w:rPr>
              <w:t>4</w:t>
            </w:r>
            <w:r w:rsidR="006B4CA9" w:rsidRPr="006B4CA9">
              <w:rPr>
                <w:webHidden/>
              </w:rPr>
              <w:fldChar w:fldCharType="end"/>
            </w:r>
          </w:hyperlink>
        </w:p>
        <w:p w14:paraId="691C6316" w14:textId="2127B0A5" w:rsidR="006B4CA9" w:rsidRPr="006B4CA9" w:rsidRDefault="00330946" w:rsidP="006B4CA9">
          <w:pPr>
            <w:pStyle w:val="TOC4"/>
            <w:tabs>
              <w:tab w:val="left" w:pos="1200"/>
              <w:tab w:val="right" w:leader="dot" w:pos="9350"/>
            </w:tabs>
            <w:spacing w:line="276" w:lineRule="auto"/>
            <w:rPr>
              <w:rFonts w:ascii="Times New Roman" w:eastAsiaTheme="minorEastAsia" w:hAnsi="Times New Roman" w:cs="Times New Roman"/>
              <w:noProof/>
              <w:kern w:val="2"/>
              <w:sz w:val="24"/>
              <w:szCs w:val="24"/>
              <w:lang/>
              <w14:ligatures w14:val="standardContextual"/>
            </w:rPr>
          </w:pPr>
          <w:hyperlink w:anchor="_Toc155989482" w:history="1">
            <w:r w:rsidR="006B4CA9" w:rsidRPr="006B4CA9">
              <w:rPr>
                <w:rStyle w:val="Hyperlink"/>
                <w:rFonts w:ascii="Times New Roman" w:hAnsi="Times New Roman" w:cs="Times New Roman"/>
                <w:noProof/>
                <w:sz w:val="24"/>
                <w:szCs w:val="24"/>
              </w:rPr>
              <w:t>1.</w:t>
            </w:r>
            <w:r w:rsidR="006B4CA9" w:rsidRPr="006B4CA9">
              <w:rPr>
                <w:rFonts w:ascii="Times New Roman" w:eastAsiaTheme="minorEastAsia" w:hAnsi="Times New Roman" w:cs="Times New Roman"/>
                <w:noProof/>
                <w:kern w:val="2"/>
                <w:sz w:val="24"/>
                <w:szCs w:val="24"/>
                <w:lang/>
                <w14:ligatures w14:val="standardContextual"/>
              </w:rPr>
              <w:tab/>
            </w:r>
            <w:r w:rsidR="006B4CA9" w:rsidRPr="006B4CA9">
              <w:rPr>
                <w:rStyle w:val="Hyperlink"/>
                <w:rFonts w:ascii="Times New Roman" w:hAnsi="Times New Roman" w:cs="Times New Roman"/>
                <w:noProof/>
                <w:sz w:val="24"/>
                <w:szCs w:val="24"/>
              </w:rPr>
              <w:t xml:space="preserve">Antrano's claim constitutes </w:t>
            </w:r>
            <w:r w:rsidR="006B4CA9" w:rsidRPr="006B4CA9">
              <w:rPr>
                <w:rStyle w:val="Hyperlink"/>
                <w:rFonts w:ascii="Times New Roman" w:hAnsi="Times New Roman" w:cs="Times New Roman"/>
                <w:i/>
                <w:noProof/>
                <w:sz w:val="24"/>
                <w:szCs w:val="24"/>
              </w:rPr>
              <w:t>actio popularis</w:t>
            </w:r>
            <w:r w:rsidR="006B4CA9" w:rsidRPr="006B4CA9">
              <w:rPr>
                <w:rStyle w:val="Hyperlink"/>
                <w:rFonts w:ascii="Times New Roman" w:hAnsi="Times New Roman" w:cs="Times New Roman"/>
                <w:noProof/>
                <w:sz w:val="24"/>
                <w:szCs w:val="24"/>
              </w:rPr>
              <w:t xml:space="preserve"> precluded before ICJ.</w:t>
            </w:r>
            <w:r w:rsidR="006B4CA9" w:rsidRPr="006B4CA9">
              <w:rPr>
                <w:rFonts w:ascii="Times New Roman" w:hAnsi="Times New Roman" w:cs="Times New Roman"/>
                <w:noProof/>
                <w:webHidden/>
                <w:sz w:val="24"/>
                <w:szCs w:val="24"/>
              </w:rPr>
              <w:tab/>
            </w:r>
            <w:r w:rsidR="006B4CA9" w:rsidRPr="006B4CA9">
              <w:rPr>
                <w:rFonts w:ascii="Times New Roman" w:hAnsi="Times New Roman" w:cs="Times New Roman"/>
                <w:noProof/>
                <w:webHidden/>
                <w:sz w:val="24"/>
                <w:szCs w:val="24"/>
              </w:rPr>
              <w:fldChar w:fldCharType="begin"/>
            </w:r>
            <w:r w:rsidR="006B4CA9" w:rsidRPr="006B4CA9">
              <w:rPr>
                <w:rFonts w:ascii="Times New Roman" w:hAnsi="Times New Roman" w:cs="Times New Roman"/>
                <w:noProof/>
                <w:webHidden/>
                <w:sz w:val="24"/>
                <w:szCs w:val="24"/>
              </w:rPr>
              <w:instrText xml:space="preserve"> PAGEREF _Toc155989482 \h </w:instrText>
            </w:r>
            <w:r w:rsidR="006B4CA9" w:rsidRPr="006B4CA9">
              <w:rPr>
                <w:rFonts w:ascii="Times New Roman" w:hAnsi="Times New Roman" w:cs="Times New Roman"/>
                <w:noProof/>
                <w:webHidden/>
                <w:sz w:val="24"/>
                <w:szCs w:val="24"/>
              </w:rPr>
            </w:r>
            <w:r w:rsidR="006B4CA9" w:rsidRPr="006B4CA9">
              <w:rPr>
                <w:rFonts w:ascii="Times New Roman" w:hAnsi="Times New Roman" w:cs="Times New Roman"/>
                <w:noProof/>
                <w:webHidden/>
                <w:sz w:val="24"/>
                <w:szCs w:val="24"/>
              </w:rPr>
              <w:fldChar w:fldCharType="separate"/>
            </w:r>
            <w:r w:rsidR="006B4CA9" w:rsidRPr="006B4CA9">
              <w:rPr>
                <w:rFonts w:ascii="Times New Roman" w:hAnsi="Times New Roman" w:cs="Times New Roman"/>
                <w:noProof/>
                <w:webHidden/>
                <w:sz w:val="24"/>
                <w:szCs w:val="24"/>
              </w:rPr>
              <w:t>4</w:t>
            </w:r>
            <w:r w:rsidR="006B4CA9" w:rsidRPr="006B4CA9">
              <w:rPr>
                <w:rFonts w:ascii="Times New Roman" w:hAnsi="Times New Roman" w:cs="Times New Roman"/>
                <w:noProof/>
                <w:webHidden/>
                <w:sz w:val="24"/>
                <w:szCs w:val="24"/>
              </w:rPr>
              <w:fldChar w:fldCharType="end"/>
            </w:r>
          </w:hyperlink>
        </w:p>
        <w:p w14:paraId="01123689" w14:textId="67F7697C" w:rsidR="006B4CA9" w:rsidRPr="006B4CA9" w:rsidRDefault="00330946" w:rsidP="006B4CA9">
          <w:pPr>
            <w:pStyle w:val="TOC4"/>
            <w:tabs>
              <w:tab w:val="left" w:pos="1200"/>
              <w:tab w:val="right" w:leader="dot" w:pos="9350"/>
            </w:tabs>
            <w:spacing w:line="276" w:lineRule="auto"/>
            <w:rPr>
              <w:rFonts w:ascii="Times New Roman" w:eastAsiaTheme="minorEastAsia" w:hAnsi="Times New Roman" w:cs="Times New Roman"/>
              <w:noProof/>
              <w:kern w:val="2"/>
              <w:sz w:val="24"/>
              <w:szCs w:val="24"/>
              <w:lang/>
              <w14:ligatures w14:val="standardContextual"/>
            </w:rPr>
          </w:pPr>
          <w:hyperlink w:anchor="_Toc155989483" w:history="1">
            <w:r w:rsidR="006B4CA9" w:rsidRPr="006B4CA9">
              <w:rPr>
                <w:rStyle w:val="Hyperlink"/>
                <w:rFonts w:ascii="Times New Roman" w:hAnsi="Times New Roman" w:cs="Times New Roman"/>
                <w:noProof/>
                <w:sz w:val="24"/>
                <w:szCs w:val="24"/>
              </w:rPr>
              <w:t>2.</w:t>
            </w:r>
            <w:r w:rsidR="006B4CA9" w:rsidRPr="006B4CA9">
              <w:rPr>
                <w:rFonts w:ascii="Times New Roman" w:eastAsiaTheme="minorEastAsia" w:hAnsi="Times New Roman" w:cs="Times New Roman"/>
                <w:noProof/>
                <w:kern w:val="2"/>
                <w:sz w:val="24"/>
                <w:szCs w:val="24"/>
                <w:lang/>
                <w14:ligatures w14:val="standardContextual"/>
              </w:rPr>
              <w:tab/>
            </w:r>
            <w:r w:rsidR="006B4CA9" w:rsidRPr="006B4CA9">
              <w:rPr>
                <w:rStyle w:val="Hyperlink"/>
                <w:rFonts w:ascii="Times New Roman" w:hAnsi="Times New Roman" w:cs="Times New Roman"/>
                <w:i/>
                <w:noProof/>
                <w:sz w:val="24"/>
                <w:szCs w:val="24"/>
              </w:rPr>
              <w:t>Arguendo</w:t>
            </w:r>
            <w:r w:rsidR="006B4CA9" w:rsidRPr="006B4CA9">
              <w:rPr>
                <w:rStyle w:val="Hyperlink"/>
                <w:rFonts w:ascii="Times New Roman" w:hAnsi="Times New Roman" w:cs="Times New Roman"/>
                <w:noProof/>
                <w:sz w:val="24"/>
                <w:szCs w:val="24"/>
              </w:rPr>
              <w:t xml:space="preserve">, Antrano cannot rely on </w:t>
            </w:r>
            <w:r w:rsidR="006B4CA9" w:rsidRPr="006B4CA9">
              <w:rPr>
                <w:rStyle w:val="Hyperlink"/>
                <w:rFonts w:ascii="Times New Roman" w:hAnsi="Times New Roman" w:cs="Times New Roman"/>
                <w:i/>
                <w:noProof/>
                <w:sz w:val="24"/>
                <w:szCs w:val="24"/>
              </w:rPr>
              <w:t>erga omnes</w:t>
            </w:r>
            <w:r w:rsidR="006B4CA9" w:rsidRPr="006B4CA9">
              <w:rPr>
                <w:rStyle w:val="Hyperlink"/>
                <w:rFonts w:ascii="Times New Roman" w:hAnsi="Times New Roman" w:cs="Times New Roman"/>
                <w:noProof/>
                <w:sz w:val="24"/>
                <w:szCs w:val="24"/>
              </w:rPr>
              <w:t xml:space="preserve"> obligations.</w:t>
            </w:r>
            <w:r w:rsidR="006B4CA9" w:rsidRPr="006B4CA9">
              <w:rPr>
                <w:rFonts w:ascii="Times New Roman" w:hAnsi="Times New Roman" w:cs="Times New Roman"/>
                <w:noProof/>
                <w:webHidden/>
                <w:sz w:val="24"/>
                <w:szCs w:val="24"/>
              </w:rPr>
              <w:tab/>
            </w:r>
            <w:r w:rsidR="006B4CA9" w:rsidRPr="006B4CA9">
              <w:rPr>
                <w:rFonts w:ascii="Times New Roman" w:hAnsi="Times New Roman" w:cs="Times New Roman"/>
                <w:noProof/>
                <w:webHidden/>
                <w:sz w:val="24"/>
                <w:szCs w:val="24"/>
              </w:rPr>
              <w:fldChar w:fldCharType="begin"/>
            </w:r>
            <w:r w:rsidR="006B4CA9" w:rsidRPr="006B4CA9">
              <w:rPr>
                <w:rFonts w:ascii="Times New Roman" w:hAnsi="Times New Roman" w:cs="Times New Roman"/>
                <w:noProof/>
                <w:webHidden/>
                <w:sz w:val="24"/>
                <w:szCs w:val="24"/>
              </w:rPr>
              <w:instrText xml:space="preserve"> PAGEREF _Toc155989483 \h </w:instrText>
            </w:r>
            <w:r w:rsidR="006B4CA9" w:rsidRPr="006B4CA9">
              <w:rPr>
                <w:rFonts w:ascii="Times New Roman" w:hAnsi="Times New Roman" w:cs="Times New Roman"/>
                <w:noProof/>
                <w:webHidden/>
                <w:sz w:val="24"/>
                <w:szCs w:val="24"/>
              </w:rPr>
            </w:r>
            <w:r w:rsidR="006B4CA9" w:rsidRPr="006B4CA9">
              <w:rPr>
                <w:rFonts w:ascii="Times New Roman" w:hAnsi="Times New Roman" w:cs="Times New Roman"/>
                <w:noProof/>
                <w:webHidden/>
                <w:sz w:val="24"/>
                <w:szCs w:val="24"/>
              </w:rPr>
              <w:fldChar w:fldCharType="separate"/>
            </w:r>
            <w:r w:rsidR="006B4CA9" w:rsidRPr="006B4CA9">
              <w:rPr>
                <w:rFonts w:ascii="Times New Roman" w:hAnsi="Times New Roman" w:cs="Times New Roman"/>
                <w:noProof/>
                <w:webHidden/>
                <w:sz w:val="24"/>
                <w:szCs w:val="24"/>
              </w:rPr>
              <w:t>5</w:t>
            </w:r>
            <w:r w:rsidR="006B4CA9" w:rsidRPr="006B4CA9">
              <w:rPr>
                <w:rFonts w:ascii="Times New Roman" w:hAnsi="Times New Roman" w:cs="Times New Roman"/>
                <w:noProof/>
                <w:webHidden/>
                <w:sz w:val="24"/>
                <w:szCs w:val="24"/>
              </w:rPr>
              <w:fldChar w:fldCharType="end"/>
            </w:r>
          </w:hyperlink>
        </w:p>
        <w:p w14:paraId="32C2DCB1" w14:textId="7672F30A" w:rsidR="006B4CA9" w:rsidRPr="006B4CA9" w:rsidRDefault="00330946" w:rsidP="006B4CA9">
          <w:pPr>
            <w:pStyle w:val="TOC4"/>
            <w:tabs>
              <w:tab w:val="left" w:pos="1200"/>
              <w:tab w:val="right" w:leader="dot" w:pos="9350"/>
            </w:tabs>
            <w:spacing w:line="276" w:lineRule="auto"/>
            <w:rPr>
              <w:rFonts w:ascii="Times New Roman" w:eastAsiaTheme="minorEastAsia" w:hAnsi="Times New Roman" w:cs="Times New Roman"/>
              <w:noProof/>
              <w:kern w:val="2"/>
              <w:sz w:val="24"/>
              <w:szCs w:val="24"/>
              <w:lang/>
              <w14:ligatures w14:val="standardContextual"/>
            </w:rPr>
          </w:pPr>
          <w:hyperlink w:anchor="_Toc155989484" w:history="1">
            <w:r w:rsidR="006B4CA9" w:rsidRPr="006B4CA9">
              <w:rPr>
                <w:rStyle w:val="Hyperlink"/>
                <w:rFonts w:ascii="Times New Roman" w:hAnsi="Times New Roman" w:cs="Times New Roman"/>
                <w:noProof/>
                <w:sz w:val="24"/>
                <w:szCs w:val="24"/>
              </w:rPr>
              <w:t>3.</w:t>
            </w:r>
            <w:r w:rsidR="006B4CA9" w:rsidRPr="006B4CA9">
              <w:rPr>
                <w:rFonts w:ascii="Times New Roman" w:eastAsiaTheme="minorEastAsia" w:hAnsi="Times New Roman" w:cs="Times New Roman"/>
                <w:noProof/>
                <w:kern w:val="2"/>
                <w:sz w:val="24"/>
                <w:szCs w:val="24"/>
                <w:lang/>
                <w14:ligatures w14:val="standardContextual"/>
              </w:rPr>
              <w:tab/>
            </w:r>
            <w:r w:rsidR="006B4CA9" w:rsidRPr="006B4CA9">
              <w:rPr>
                <w:rStyle w:val="Hyperlink"/>
                <w:rFonts w:ascii="Times New Roman" w:hAnsi="Times New Roman" w:cs="Times New Roman"/>
                <w:i/>
                <w:iCs/>
                <w:noProof/>
                <w:sz w:val="24"/>
                <w:szCs w:val="24"/>
              </w:rPr>
              <w:t>Arguendo</w:t>
            </w:r>
            <w:r w:rsidR="006B4CA9" w:rsidRPr="006B4CA9">
              <w:rPr>
                <w:rStyle w:val="Hyperlink"/>
                <w:rFonts w:ascii="Times New Roman" w:hAnsi="Times New Roman" w:cs="Times New Roman"/>
                <w:noProof/>
                <w:sz w:val="24"/>
                <w:szCs w:val="24"/>
              </w:rPr>
              <w:t xml:space="preserve">, Antrano cannot rely on </w:t>
            </w:r>
            <w:r w:rsidR="006B4CA9" w:rsidRPr="006B4CA9">
              <w:rPr>
                <w:rStyle w:val="Hyperlink"/>
                <w:rFonts w:ascii="Times New Roman" w:hAnsi="Times New Roman" w:cs="Times New Roman"/>
                <w:i/>
                <w:iCs/>
                <w:noProof/>
                <w:sz w:val="24"/>
                <w:szCs w:val="24"/>
              </w:rPr>
              <w:t xml:space="preserve">erga omnes partes </w:t>
            </w:r>
            <w:r w:rsidR="006B4CA9" w:rsidRPr="006B4CA9">
              <w:rPr>
                <w:rStyle w:val="Hyperlink"/>
                <w:rFonts w:ascii="Times New Roman" w:hAnsi="Times New Roman" w:cs="Times New Roman"/>
                <w:noProof/>
                <w:sz w:val="24"/>
                <w:szCs w:val="24"/>
              </w:rPr>
              <w:t>obligations.</w:t>
            </w:r>
            <w:r w:rsidR="006B4CA9" w:rsidRPr="006B4CA9">
              <w:rPr>
                <w:rFonts w:ascii="Times New Roman" w:hAnsi="Times New Roman" w:cs="Times New Roman"/>
                <w:noProof/>
                <w:webHidden/>
                <w:sz w:val="24"/>
                <w:szCs w:val="24"/>
              </w:rPr>
              <w:tab/>
            </w:r>
            <w:r w:rsidR="006B4CA9" w:rsidRPr="006B4CA9">
              <w:rPr>
                <w:rFonts w:ascii="Times New Roman" w:hAnsi="Times New Roman" w:cs="Times New Roman"/>
                <w:noProof/>
                <w:webHidden/>
                <w:sz w:val="24"/>
                <w:szCs w:val="24"/>
              </w:rPr>
              <w:fldChar w:fldCharType="begin"/>
            </w:r>
            <w:r w:rsidR="006B4CA9" w:rsidRPr="006B4CA9">
              <w:rPr>
                <w:rFonts w:ascii="Times New Roman" w:hAnsi="Times New Roman" w:cs="Times New Roman"/>
                <w:noProof/>
                <w:webHidden/>
                <w:sz w:val="24"/>
                <w:szCs w:val="24"/>
              </w:rPr>
              <w:instrText xml:space="preserve"> PAGEREF _Toc155989484 \h </w:instrText>
            </w:r>
            <w:r w:rsidR="006B4CA9" w:rsidRPr="006B4CA9">
              <w:rPr>
                <w:rFonts w:ascii="Times New Roman" w:hAnsi="Times New Roman" w:cs="Times New Roman"/>
                <w:noProof/>
                <w:webHidden/>
                <w:sz w:val="24"/>
                <w:szCs w:val="24"/>
              </w:rPr>
            </w:r>
            <w:r w:rsidR="006B4CA9" w:rsidRPr="006B4CA9">
              <w:rPr>
                <w:rFonts w:ascii="Times New Roman" w:hAnsi="Times New Roman" w:cs="Times New Roman"/>
                <w:noProof/>
                <w:webHidden/>
                <w:sz w:val="24"/>
                <w:szCs w:val="24"/>
              </w:rPr>
              <w:fldChar w:fldCharType="separate"/>
            </w:r>
            <w:r w:rsidR="006B4CA9" w:rsidRPr="006B4CA9">
              <w:rPr>
                <w:rFonts w:ascii="Times New Roman" w:hAnsi="Times New Roman" w:cs="Times New Roman"/>
                <w:noProof/>
                <w:webHidden/>
                <w:sz w:val="24"/>
                <w:szCs w:val="24"/>
              </w:rPr>
              <w:t>6</w:t>
            </w:r>
            <w:r w:rsidR="006B4CA9" w:rsidRPr="006B4CA9">
              <w:rPr>
                <w:rFonts w:ascii="Times New Roman" w:hAnsi="Times New Roman" w:cs="Times New Roman"/>
                <w:noProof/>
                <w:webHidden/>
                <w:sz w:val="24"/>
                <w:szCs w:val="24"/>
              </w:rPr>
              <w:fldChar w:fldCharType="end"/>
            </w:r>
          </w:hyperlink>
        </w:p>
        <w:p w14:paraId="7899519C" w14:textId="42A5C553" w:rsidR="006B4CA9" w:rsidRPr="006B4CA9" w:rsidRDefault="00330946" w:rsidP="006B4CA9">
          <w:pPr>
            <w:pStyle w:val="TOC3"/>
            <w:spacing w:line="276" w:lineRule="auto"/>
            <w:rPr>
              <w:rFonts w:eastAsiaTheme="minorEastAsia"/>
              <w:b w:val="0"/>
              <w:bCs w:val="0"/>
              <w:kern w:val="2"/>
              <w:lang/>
              <w14:ligatures w14:val="standardContextual"/>
            </w:rPr>
          </w:pPr>
          <w:hyperlink w:anchor="_Toc155989485" w:history="1">
            <w:r w:rsidR="006B4CA9" w:rsidRPr="006B4CA9">
              <w:rPr>
                <w:rStyle w:val="Hyperlink"/>
              </w:rPr>
              <w:t>C.</w:t>
            </w:r>
            <w:r w:rsidR="006B4CA9" w:rsidRPr="006B4CA9">
              <w:rPr>
                <w:rFonts w:eastAsiaTheme="minorEastAsia"/>
                <w:b w:val="0"/>
                <w:bCs w:val="0"/>
                <w:kern w:val="2"/>
                <w:lang/>
                <w14:ligatures w14:val="standardContextual"/>
              </w:rPr>
              <w:tab/>
            </w:r>
            <w:r w:rsidR="006B4CA9" w:rsidRPr="006B4CA9">
              <w:rPr>
                <w:rStyle w:val="Hyperlink"/>
              </w:rPr>
              <w:t>Antrano has not exhausted other means</w:t>
            </w:r>
            <w:r w:rsidR="006B4CA9" w:rsidRPr="006B4CA9">
              <w:rPr>
                <w:webHidden/>
              </w:rPr>
              <w:tab/>
            </w:r>
            <w:r w:rsidR="006B4CA9" w:rsidRPr="006B4CA9">
              <w:rPr>
                <w:webHidden/>
              </w:rPr>
              <w:fldChar w:fldCharType="begin"/>
            </w:r>
            <w:r w:rsidR="006B4CA9" w:rsidRPr="006B4CA9">
              <w:rPr>
                <w:webHidden/>
              </w:rPr>
              <w:instrText xml:space="preserve"> PAGEREF _Toc155989485 \h </w:instrText>
            </w:r>
            <w:r w:rsidR="006B4CA9" w:rsidRPr="006B4CA9">
              <w:rPr>
                <w:webHidden/>
              </w:rPr>
            </w:r>
            <w:r w:rsidR="006B4CA9" w:rsidRPr="006B4CA9">
              <w:rPr>
                <w:webHidden/>
              </w:rPr>
              <w:fldChar w:fldCharType="separate"/>
            </w:r>
            <w:r w:rsidR="006B4CA9" w:rsidRPr="006B4CA9">
              <w:rPr>
                <w:webHidden/>
              </w:rPr>
              <w:t>7</w:t>
            </w:r>
            <w:r w:rsidR="006B4CA9" w:rsidRPr="006B4CA9">
              <w:rPr>
                <w:webHidden/>
              </w:rPr>
              <w:fldChar w:fldCharType="end"/>
            </w:r>
          </w:hyperlink>
        </w:p>
        <w:p w14:paraId="2CDCB4D0" w14:textId="5A4EE614" w:rsidR="006B4CA9" w:rsidRPr="006B4CA9" w:rsidRDefault="00330946" w:rsidP="006B4CA9">
          <w:pPr>
            <w:pStyle w:val="TOC2"/>
            <w:tabs>
              <w:tab w:val="left" w:pos="720"/>
              <w:tab w:val="right" w:leader="dot" w:pos="9350"/>
            </w:tabs>
            <w:spacing w:line="276" w:lineRule="auto"/>
            <w:rPr>
              <w:rFonts w:ascii="Times New Roman" w:eastAsiaTheme="minorEastAsia" w:hAnsi="Times New Roman" w:cs="Times New Roman"/>
              <w:b w:val="0"/>
              <w:bCs w:val="0"/>
              <w:noProof/>
              <w:kern w:val="2"/>
              <w:sz w:val="24"/>
              <w:szCs w:val="24"/>
              <w:lang/>
              <w14:ligatures w14:val="standardContextual"/>
            </w:rPr>
          </w:pPr>
          <w:hyperlink w:anchor="_Toc155989486" w:history="1">
            <w:r w:rsidR="006B4CA9" w:rsidRPr="006B4CA9">
              <w:rPr>
                <w:rStyle w:val="Hyperlink"/>
                <w:rFonts w:ascii="Times New Roman" w:hAnsi="Times New Roman" w:cs="Times New Roman"/>
                <w:noProof/>
                <w:sz w:val="24"/>
                <w:szCs w:val="24"/>
              </w:rPr>
              <w:t>II.</w:t>
            </w:r>
            <w:r w:rsidR="006B4CA9" w:rsidRPr="006B4CA9">
              <w:rPr>
                <w:rFonts w:ascii="Times New Roman" w:eastAsiaTheme="minorEastAsia" w:hAnsi="Times New Roman" w:cs="Times New Roman"/>
                <w:b w:val="0"/>
                <w:bCs w:val="0"/>
                <w:noProof/>
                <w:kern w:val="2"/>
                <w:sz w:val="24"/>
                <w:szCs w:val="24"/>
                <w:lang/>
                <w14:ligatures w14:val="standardContextual"/>
              </w:rPr>
              <w:tab/>
            </w:r>
            <w:r w:rsidR="006B4CA9" w:rsidRPr="006B4CA9">
              <w:rPr>
                <w:rStyle w:val="Hyperlink"/>
                <w:rFonts w:ascii="Times New Roman" w:hAnsi="Times New Roman" w:cs="Times New Roman"/>
                <w:noProof/>
                <w:sz w:val="24"/>
                <w:szCs w:val="24"/>
              </w:rPr>
              <w:t>REMISIA DID NOT VIOLATE INTERNATIONAL LAW WHEN IT DEPRIVED THE “STERREN FORTY” OF THEIR REMISIAN CITIZENSHIP IN ACCORDANCE WITH THE DCA.</w:t>
            </w:r>
            <w:r w:rsidR="006B4CA9" w:rsidRPr="006B4CA9">
              <w:rPr>
                <w:rFonts w:ascii="Times New Roman" w:hAnsi="Times New Roman" w:cs="Times New Roman"/>
                <w:noProof/>
                <w:webHidden/>
                <w:sz w:val="24"/>
                <w:szCs w:val="24"/>
              </w:rPr>
              <w:tab/>
            </w:r>
            <w:r w:rsidR="006B4CA9" w:rsidRPr="006B4CA9">
              <w:rPr>
                <w:rFonts w:ascii="Times New Roman" w:hAnsi="Times New Roman" w:cs="Times New Roman"/>
                <w:noProof/>
                <w:webHidden/>
                <w:sz w:val="24"/>
                <w:szCs w:val="24"/>
              </w:rPr>
              <w:fldChar w:fldCharType="begin"/>
            </w:r>
            <w:r w:rsidR="006B4CA9" w:rsidRPr="006B4CA9">
              <w:rPr>
                <w:rFonts w:ascii="Times New Roman" w:hAnsi="Times New Roman" w:cs="Times New Roman"/>
                <w:noProof/>
                <w:webHidden/>
                <w:sz w:val="24"/>
                <w:szCs w:val="24"/>
              </w:rPr>
              <w:instrText xml:space="preserve"> PAGEREF _Toc155989486 \h </w:instrText>
            </w:r>
            <w:r w:rsidR="006B4CA9" w:rsidRPr="006B4CA9">
              <w:rPr>
                <w:rFonts w:ascii="Times New Roman" w:hAnsi="Times New Roman" w:cs="Times New Roman"/>
                <w:noProof/>
                <w:webHidden/>
                <w:sz w:val="24"/>
                <w:szCs w:val="24"/>
              </w:rPr>
            </w:r>
            <w:r w:rsidR="006B4CA9" w:rsidRPr="006B4CA9">
              <w:rPr>
                <w:rFonts w:ascii="Times New Roman" w:hAnsi="Times New Roman" w:cs="Times New Roman"/>
                <w:noProof/>
                <w:webHidden/>
                <w:sz w:val="24"/>
                <w:szCs w:val="24"/>
              </w:rPr>
              <w:fldChar w:fldCharType="separate"/>
            </w:r>
            <w:r w:rsidR="006B4CA9" w:rsidRPr="006B4CA9">
              <w:rPr>
                <w:rFonts w:ascii="Times New Roman" w:hAnsi="Times New Roman" w:cs="Times New Roman"/>
                <w:noProof/>
                <w:webHidden/>
                <w:sz w:val="24"/>
                <w:szCs w:val="24"/>
              </w:rPr>
              <w:t>8</w:t>
            </w:r>
            <w:r w:rsidR="006B4CA9" w:rsidRPr="006B4CA9">
              <w:rPr>
                <w:rFonts w:ascii="Times New Roman" w:hAnsi="Times New Roman" w:cs="Times New Roman"/>
                <w:noProof/>
                <w:webHidden/>
                <w:sz w:val="24"/>
                <w:szCs w:val="24"/>
              </w:rPr>
              <w:fldChar w:fldCharType="end"/>
            </w:r>
          </w:hyperlink>
        </w:p>
        <w:p w14:paraId="2A115745" w14:textId="37AB4BF1" w:rsidR="006B4CA9" w:rsidRPr="006B4CA9" w:rsidRDefault="00330946" w:rsidP="006B4CA9">
          <w:pPr>
            <w:pStyle w:val="TOC3"/>
            <w:spacing w:line="276" w:lineRule="auto"/>
            <w:rPr>
              <w:rFonts w:eastAsiaTheme="minorEastAsia"/>
              <w:b w:val="0"/>
              <w:bCs w:val="0"/>
              <w:kern w:val="2"/>
              <w:lang/>
              <w14:ligatures w14:val="standardContextual"/>
            </w:rPr>
          </w:pPr>
          <w:hyperlink w:anchor="_Toc155989487" w:history="1">
            <w:r w:rsidR="006B4CA9" w:rsidRPr="006B4CA9">
              <w:rPr>
                <w:rStyle w:val="Hyperlink"/>
              </w:rPr>
              <w:t>A.</w:t>
            </w:r>
            <w:r w:rsidR="006B4CA9" w:rsidRPr="006B4CA9">
              <w:rPr>
                <w:rFonts w:eastAsiaTheme="minorEastAsia"/>
                <w:b w:val="0"/>
                <w:bCs w:val="0"/>
                <w:kern w:val="2"/>
                <w:lang/>
                <w14:ligatures w14:val="standardContextual"/>
              </w:rPr>
              <w:tab/>
            </w:r>
            <w:r w:rsidR="006B4CA9" w:rsidRPr="006B4CA9">
              <w:rPr>
                <w:rStyle w:val="Hyperlink"/>
              </w:rPr>
              <w:t>Deprivation of nationality of the “Sterren Forty” is consistent with the Convention on the Reduction of Statelessness.</w:t>
            </w:r>
            <w:r w:rsidR="006B4CA9" w:rsidRPr="006B4CA9">
              <w:rPr>
                <w:webHidden/>
              </w:rPr>
              <w:tab/>
            </w:r>
            <w:r w:rsidR="006B4CA9" w:rsidRPr="006B4CA9">
              <w:rPr>
                <w:webHidden/>
              </w:rPr>
              <w:fldChar w:fldCharType="begin"/>
            </w:r>
            <w:r w:rsidR="006B4CA9" w:rsidRPr="006B4CA9">
              <w:rPr>
                <w:webHidden/>
              </w:rPr>
              <w:instrText xml:space="preserve"> PAGEREF _Toc155989487 \h </w:instrText>
            </w:r>
            <w:r w:rsidR="006B4CA9" w:rsidRPr="006B4CA9">
              <w:rPr>
                <w:webHidden/>
              </w:rPr>
            </w:r>
            <w:r w:rsidR="006B4CA9" w:rsidRPr="006B4CA9">
              <w:rPr>
                <w:webHidden/>
              </w:rPr>
              <w:fldChar w:fldCharType="separate"/>
            </w:r>
            <w:r w:rsidR="006B4CA9" w:rsidRPr="006B4CA9">
              <w:rPr>
                <w:webHidden/>
              </w:rPr>
              <w:t>8</w:t>
            </w:r>
            <w:r w:rsidR="006B4CA9" w:rsidRPr="006B4CA9">
              <w:rPr>
                <w:webHidden/>
              </w:rPr>
              <w:fldChar w:fldCharType="end"/>
            </w:r>
          </w:hyperlink>
        </w:p>
        <w:p w14:paraId="764DC562" w14:textId="7BDEB3A3" w:rsidR="006B4CA9" w:rsidRPr="006B4CA9" w:rsidRDefault="00330946" w:rsidP="006B4CA9">
          <w:pPr>
            <w:pStyle w:val="TOC4"/>
            <w:tabs>
              <w:tab w:val="left" w:pos="1200"/>
              <w:tab w:val="right" w:leader="dot" w:pos="9350"/>
            </w:tabs>
            <w:spacing w:line="276" w:lineRule="auto"/>
            <w:rPr>
              <w:rFonts w:ascii="Times New Roman" w:eastAsiaTheme="minorEastAsia" w:hAnsi="Times New Roman" w:cs="Times New Roman"/>
              <w:noProof/>
              <w:kern w:val="2"/>
              <w:sz w:val="24"/>
              <w:szCs w:val="24"/>
              <w:lang/>
              <w14:ligatures w14:val="standardContextual"/>
            </w:rPr>
          </w:pPr>
          <w:hyperlink w:anchor="_Toc155989488" w:history="1">
            <w:r w:rsidR="006B4CA9" w:rsidRPr="006B4CA9">
              <w:rPr>
                <w:rStyle w:val="Hyperlink"/>
                <w:rFonts w:ascii="Times New Roman" w:hAnsi="Times New Roman" w:cs="Times New Roman"/>
                <w:noProof/>
                <w:sz w:val="24"/>
                <w:szCs w:val="24"/>
              </w:rPr>
              <w:t>1.</w:t>
            </w:r>
            <w:r w:rsidR="006B4CA9" w:rsidRPr="006B4CA9">
              <w:rPr>
                <w:rFonts w:ascii="Times New Roman" w:eastAsiaTheme="minorEastAsia" w:hAnsi="Times New Roman" w:cs="Times New Roman"/>
                <w:noProof/>
                <w:kern w:val="2"/>
                <w:sz w:val="24"/>
                <w:szCs w:val="24"/>
                <w:lang/>
                <w14:ligatures w14:val="standardContextual"/>
              </w:rPr>
              <w:tab/>
            </w:r>
            <w:r w:rsidR="006B4CA9" w:rsidRPr="006B4CA9">
              <w:rPr>
                <w:rStyle w:val="Hyperlink"/>
                <w:rFonts w:ascii="Times New Roman" w:hAnsi="Times New Roman" w:cs="Times New Roman"/>
                <w:noProof/>
                <w:sz w:val="24"/>
                <w:szCs w:val="24"/>
              </w:rPr>
              <w:t>Remisia retained its right to deprive nationality in accordance with DCA by declaration.</w:t>
            </w:r>
            <w:r w:rsidR="006B4CA9" w:rsidRPr="006B4CA9">
              <w:rPr>
                <w:rFonts w:ascii="Times New Roman" w:hAnsi="Times New Roman" w:cs="Times New Roman"/>
                <w:noProof/>
                <w:webHidden/>
                <w:sz w:val="24"/>
                <w:szCs w:val="24"/>
              </w:rPr>
              <w:tab/>
            </w:r>
            <w:r w:rsidR="006B4CA9" w:rsidRPr="006B4CA9">
              <w:rPr>
                <w:rFonts w:ascii="Times New Roman" w:hAnsi="Times New Roman" w:cs="Times New Roman"/>
                <w:noProof/>
                <w:webHidden/>
                <w:sz w:val="24"/>
                <w:szCs w:val="24"/>
              </w:rPr>
              <w:fldChar w:fldCharType="begin"/>
            </w:r>
            <w:r w:rsidR="006B4CA9" w:rsidRPr="006B4CA9">
              <w:rPr>
                <w:rFonts w:ascii="Times New Roman" w:hAnsi="Times New Roman" w:cs="Times New Roman"/>
                <w:noProof/>
                <w:webHidden/>
                <w:sz w:val="24"/>
                <w:szCs w:val="24"/>
              </w:rPr>
              <w:instrText xml:space="preserve"> PAGEREF _Toc155989488 \h </w:instrText>
            </w:r>
            <w:r w:rsidR="006B4CA9" w:rsidRPr="006B4CA9">
              <w:rPr>
                <w:rFonts w:ascii="Times New Roman" w:hAnsi="Times New Roman" w:cs="Times New Roman"/>
                <w:noProof/>
                <w:webHidden/>
                <w:sz w:val="24"/>
                <w:szCs w:val="24"/>
              </w:rPr>
            </w:r>
            <w:r w:rsidR="006B4CA9" w:rsidRPr="006B4CA9">
              <w:rPr>
                <w:rFonts w:ascii="Times New Roman" w:hAnsi="Times New Roman" w:cs="Times New Roman"/>
                <w:noProof/>
                <w:webHidden/>
                <w:sz w:val="24"/>
                <w:szCs w:val="24"/>
              </w:rPr>
              <w:fldChar w:fldCharType="separate"/>
            </w:r>
            <w:r w:rsidR="006B4CA9" w:rsidRPr="006B4CA9">
              <w:rPr>
                <w:rFonts w:ascii="Times New Roman" w:hAnsi="Times New Roman" w:cs="Times New Roman"/>
                <w:noProof/>
                <w:webHidden/>
                <w:sz w:val="24"/>
                <w:szCs w:val="24"/>
              </w:rPr>
              <w:t>9</w:t>
            </w:r>
            <w:r w:rsidR="006B4CA9" w:rsidRPr="006B4CA9">
              <w:rPr>
                <w:rFonts w:ascii="Times New Roman" w:hAnsi="Times New Roman" w:cs="Times New Roman"/>
                <w:noProof/>
                <w:webHidden/>
                <w:sz w:val="24"/>
                <w:szCs w:val="24"/>
              </w:rPr>
              <w:fldChar w:fldCharType="end"/>
            </w:r>
          </w:hyperlink>
        </w:p>
        <w:p w14:paraId="209A4035" w14:textId="2364EE16" w:rsidR="006B4CA9" w:rsidRPr="006B4CA9" w:rsidRDefault="00330946" w:rsidP="006B4CA9">
          <w:pPr>
            <w:pStyle w:val="TOC4"/>
            <w:tabs>
              <w:tab w:val="left" w:pos="1200"/>
              <w:tab w:val="right" w:leader="dot" w:pos="9350"/>
            </w:tabs>
            <w:spacing w:line="276" w:lineRule="auto"/>
            <w:rPr>
              <w:rFonts w:ascii="Times New Roman" w:eastAsiaTheme="minorEastAsia" w:hAnsi="Times New Roman" w:cs="Times New Roman"/>
              <w:noProof/>
              <w:kern w:val="2"/>
              <w:sz w:val="24"/>
              <w:szCs w:val="24"/>
              <w:lang/>
              <w14:ligatures w14:val="standardContextual"/>
            </w:rPr>
          </w:pPr>
          <w:hyperlink w:anchor="_Toc155989489" w:history="1">
            <w:r w:rsidR="006B4CA9" w:rsidRPr="006B4CA9">
              <w:rPr>
                <w:rStyle w:val="Hyperlink"/>
                <w:rFonts w:ascii="Times New Roman" w:hAnsi="Times New Roman" w:cs="Times New Roman"/>
                <w:noProof/>
                <w:sz w:val="24"/>
                <w:szCs w:val="24"/>
              </w:rPr>
              <w:t>2.</w:t>
            </w:r>
            <w:r w:rsidR="006B4CA9" w:rsidRPr="006B4CA9">
              <w:rPr>
                <w:rFonts w:ascii="Times New Roman" w:eastAsiaTheme="minorEastAsia" w:hAnsi="Times New Roman" w:cs="Times New Roman"/>
                <w:noProof/>
                <w:kern w:val="2"/>
                <w:sz w:val="24"/>
                <w:szCs w:val="24"/>
                <w:lang/>
                <w14:ligatures w14:val="standardContextual"/>
              </w:rPr>
              <w:tab/>
            </w:r>
            <w:r w:rsidR="006B4CA9" w:rsidRPr="006B4CA9">
              <w:rPr>
                <w:rStyle w:val="Hyperlink"/>
                <w:rFonts w:ascii="Times New Roman" w:hAnsi="Times New Roman" w:cs="Times New Roman"/>
                <w:noProof/>
                <w:sz w:val="24"/>
                <w:szCs w:val="24"/>
              </w:rPr>
              <w:t>The “Sterren Forty” acted in a manner seriously prejudicial to the vital interests of Remisia.</w:t>
            </w:r>
            <w:r w:rsidR="006B4CA9" w:rsidRPr="006B4CA9">
              <w:rPr>
                <w:rFonts w:ascii="Times New Roman" w:hAnsi="Times New Roman" w:cs="Times New Roman"/>
                <w:noProof/>
                <w:webHidden/>
                <w:sz w:val="24"/>
                <w:szCs w:val="24"/>
              </w:rPr>
              <w:tab/>
            </w:r>
            <w:r w:rsidR="006B4CA9" w:rsidRPr="006B4CA9">
              <w:rPr>
                <w:rFonts w:ascii="Times New Roman" w:hAnsi="Times New Roman" w:cs="Times New Roman"/>
                <w:noProof/>
                <w:webHidden/>
                <w:sz w:val="24"/>
                <w:szCs w:val="24"/>
              </w:rPr>
              <w:fldChar w:fldCharType="begin"/>
            </w:r>
            <w:r w:rsidR="006B4CA9" w:rsidRPr="006B4CA9">
              <w:rPr>
                <w:rFonts w:ascii="Times New Roman" w:hAnsi="Times New Roman" w:cs="Times New Roman"/>
                <w:noProof/>
                <w:webHidden/>
                <w:sz w:val="24"/>
                <w:szCs w:val="24"/>
              </w:rPr>
              <w:instrText xml:space="preserve"> PAGEREF _Toc155989489 \h </w:instrText>
            </w:r>
            <w:r w:rsidR="006B4CA9" w:rsidRPr="006B4CA9">
              <w:rPr>
                <w:rFonts w:ascii="Times New Roman" w:hAnsi="Times New Roman" w:cs="Times New Roman"/>
                <w:noProof/>
                <w:webHidden/>
                <w:sz w:val="24"/>
                <w:szCs w:val="24"/>
              </w:rPr>
            </w:r>
            <w:r w:rsidR="006B4CA9" w:rsidRPr="006B4CA9">
              <w:rPr>
                <w:rFonts w:ascii="Times New Roman" w:hAnsi="Times New Roman" w:cs="Times New Roman"/>
                <w:noProof/>
                <w:webHidden/>
                <w:sz w:val="24"/>
                <w:szCs w:val="24"/>
              </w:rPr>
              <w:fldChar w:fldCharType="separate"/>
            </w:r>
            <w:r w:rsidR="006B4CA9" w:rsidRPr="006B4CA9">
              <w:rPr>
                <w:rFonts w:ascii="Times New Roman" w:hAnsi="Times New Roman" w:cs="Times New Roman"/>
                <w:noProof/>
                <w:webHidden/>
                <w:sz w:val="24"/>
                <w:szCs w:val="24"/>
              </w:rPr>
              <w:t>9</w:t>
            </w:r>
            <w:r w:rsidR="006B4CA9" w:rsidRPr="006B4CA9">
              <w:rPr>
                <w:rFonts w:ascii="Times New Roman" w:hAnsi="Times New Roman" w:cs="Times New Roman"/>
                <w:noProof/>
                <w:webHidden/>
                <w:sz w:val="24"/>
                <w:szCs w:val="24"/>
              </w:rPr>
              <w:fldChar w:fldCharType="end"/>
            </w:r>
          </w:hyperlink>
        </w:p>
        <w:p w14:paraId="589DF19E" w14:textId="5850B614" w:rsidR="006B4CA9" w:rsidRPr="006B4CA9" w:rsidRDefault="00330946" w:rsidP="006B4CA9">
          <w:pPr>
            <w:pStyle w:val="TOC4"/>
            <w:tabs>
              <w:tab w:val="left" w:pos="1200"/>
              <w:tab w:val="right" w:leader="dot" w:pos="9350"/>
            </w:tabs>
            <w:spacing w:line="276" w:lineRule="auto"/>
            <w:rPr>
              <w:rFonts w:ascii="Times New Roman" w:eastAsiaTheme="minorEastAsia" w:hAnsi="Times New Roman" w:cs="Times New Roman"/>
              <w:noProof/>
              <w:kern w:val="2"/>
              <w:sz w:val="24"/>
              <w:szCs w:val="24"/>
              <w:lang/>
              <w14:ligatures w14:val="standardContextual"/>
            </w:rPr>
          </w:pPr>
          <w:hyperlink w:anchor="_Toc155989490" w:history="1">
            <w:r w:rsidR="006B4CA9" w:rsidRPr="006B4CA9">
              <w:rPr>
                <w:rStyle w:val="Hyperlink"/>
                <w:rFonts w:ascii="Times New Roman" w:hAnsi="Times New Roman" w:cs="Times New Roman"/>
                <w:noProof/>
                <w:sz w:val="24"/>
                <w:szCs w:val="24"/>
              </w:rPr>
              <w:t>3.</w:t>
            </w:r>
            <w:r w:rsidR="006B4CA9" w:rsidRPr="006B4CA9">
              <w:rPr>
                <w:rFonts w:ascii="Times New Roman" w:eastAsiaTheme="minorEastAsia" w:hAnsi="Times New Roman" w:cs="Times New Roman"/>
                <w:noProof/>
                <w:kern w:val="2"/>
                <w:sz w:val="24"/>
                <w:szCs w:val="24"/>
                <w:lang/>
                <w14:ligatures w14:val="standardContextual"/>
              </w:rPr>
              <w:tab/>
            </w:r>
            <w:r w:rsidR="006B4CA9" w:rsidRPr="006B4CA9">
              <w:rPr>
                <w:rStyle w:val="Hyperlink"/>
                <w:rFonts w:ascii="Times New Roman" w:hAnsi="Times New Roman" w:cs="Times New Roman"/>
                <w:noProof/>
                <w:sz w:val="24"/>
                <w:szCs w:val="24"/>
              </w:rPr>
              <w:t>Remisia fulfilled all other requirements of the Convention on the Reduction of Statelessness.</w:t>
            </w:r>
            <w:r w:rsidR="006B4CA9" w:rsidRPr="006B4CA9">
              <w:rPr>
                <w:rFonts w:ascii="Times New Roman" w:hAnsi="Times New Roman" w:cs="Times New Roman"/>
                <w:noProof/>
                <w:webHidden/>
                <w:sz w:val="24"/>
                <w:szCs w:val="24"/>
              </w:rPr>
              <w:tab/>
            </w:r>
            <w:r w:rsidR="006B4CA9" w:rsidRPr="006B4CA9">
              <w:rPr>
                <w:rFonts w:ascii="Times New Roman" w:hAnsi="Times New Roman" w:cs="Times New Roman"/>
                <w:noProof/>
                <w:webHidden/>
                <w:sz w:val="24"/>
                <w:szCs w:val="24"/>
              </w:rPr>
              <w:fldChar w:fldCharType="begin"/>
            </w:r>
            <w:r w:rsidR="006B4CA9" w:rsidRPr="006B4CA9">
              <w:rPr>
                <w:rFonts w:ascii="Times New Roman" w:hAnsi="Times New Roman" w:cs="Times New Roman"/>
                <w:noProof/>
                <w:webHidden/>
                <w:sz w:val="24"/>
                <w:szCs w:val="24"/>
              </w:rPr>
              <w:instrText xml:space="preserve"> PAGEREF _Toc155989490 \h </w:instrText>
            </w:r>
            <w:r w:rsidR="006B4CA9" w:rsidRPr="006B4CA9">
              <w:rPr>
                <w:rFonts w:ascii="Times New Roman" w:hAnsi="Times New Roman" w:cs="Times New Roman"/>
                <w:noProof/>
                <w:webHidden/>
                <w:sz w:val="24"/>
                <w:szCs w:val="24"/>
              </w:rPr>
            </w:r>
            <w:r w:rsidR="006B4CA9" w:rsidRPr="006B4CA9">
              <w:rPr>
                <w:rFonts w:ascii="Times New Roman" w:hAnsi="Times New Roman" w:cs="Times New Roman"/>
                <w:noProof/>
                <w:webHidden/>
                <w:sz w:val="24"/>
                <w:szCs w:val="24"/>
              </w:rPr>
              <w:fldChar w:fldCharType="separate"/>
            </w:r>
            <w:r w:rsidR="006B4CA9" w:rsidRPr="006B4CA9">
              <w:rPr>
                <w:rFonts w:ascii="Times New Roman" w:hAnsi="Times New Roman" w:cs="Times New Roman"/>
                <w:noProof/>
                <w:webHidden/>
                <w:sz w:val="24"/>
                <w:szCs w:val="24"/>
              </w:rPr>
              <w:t>11</w:t>
            </w:r>
            <w:r w:rsidR="006B4CA9" w:rsidRPr="006B4CA9">
              <w:rPr>
                <w:rFonts w:ascii="Times New Roman" w:hAnsi="Times New Roman" w:cs="Times New Roman"/>
                <w:noProof/>
                <w:webHidden/>
                <w:sz w:val="24"/>
                <w:szCs w:val="24"/>
              </w:rPr>
              <w:fldChar w:fldCharType="end"/>
            </w:r>
          </w:hyperlink>
        </w:p>
        <w:p w14:paraId="3E4B155D" w14:textId="17E7F0E2" w:rsidR="006B4CA9" w:rsidRPr="006B4CA9" w:rsidRDefault="00330946" w:rsidP="006B4CA9">
          <w:pPr>
            <w:pStyle w:val="TOC3"/>
            <w:spacing w:line="276" w:lineRule="auto"/>
            <w:rPr>
              <w:rFonts w:eastAsiaTheme="minorEastAsia"/>
              <w:b w:val="0"/>
              <w:bCs w:val="0"/>
              <w:kern w:val="2"/>
              <w:lang/>
              <w14:ligatures w14:val="standardContextual"/>
            </w:rPr>
          </w:pPr>
          <w:hyperlink w:anchor="_Toc155989491" w:history="1">
            <w:r w:rsidR="006B4CA9" w:rsidRPr="006B4CA9">
              <w:rPr>
                <w:rStyle w:val="Hyperlink"/>
              </w:rPr>
              <w:t>B.</w:t>
            </w:r>
            <w:r w:rsidR="006B4CA9" w:rsidRPr="006B4CA9">
              <w:rPr>
                <w:rFonts w:eastAsiaTheme="minorEastAsia"/>
                <w:b w:val="0"/>
                <w:bCs w:val="0"/>
                <w:kern w:val="2"/>
                <w:lang/>
                <w14:ligatures w14:val="standardContextual"/>
              </w:rPr>
              <w:tab/>
            </w:r>
            <w:r w:rsidR="006B4CA9" w:rsidRPr="006B4CA9">
              <w:rPr>
                <w:rStyle w:val="Hyperlink"/>
              </w:rPr>
              <w:t>Deprivation of nationality of the “Sterren Forty” is consistent with customary international law.</w:t>
            </w:r>
            <w:r w:rsidR="006B4CA9" w:rsidRPr="006B4CA9">
              <w:rPr>
                <w:webHidden/>
              </w:rPr>
              <w:tab/>
            </w:r>
            <w:r w:rsidR="006B4CA9" w:rsidRPr="006B4CA9">
              <w:rPr>
                <w:webHidden/>
              </w:rPr>
              <w:fldChar w:fldCharType="begin"/>
            </w:r>
            <w:r w:rsidR="006B4CA9" w:rsidRPr="006B4CA9">
              <w:rPr>
                <w:webHidden/>
              </w:rPr>
              <w:instrText xml:space="preserve"> PAGEREF _Toc155989491 \h </w:instrText>
            </w:r>
            <w:r w:rsidR="006B4CA9" w:rsidRPr="006B4CA9">
              <w:rPr>
                <w:webHidden/>
              </w:rPr>
            </w:r>
            <w:r w:rsidR="006B4CA9" w:rsidRPr="006B4CA9">
              <w:rPr>
                <w:webHidden/>
              </w:rPr>
              <w:fldChar w:fldCharType="separate"/>
            </w:r>
            <w:r w:rsidR="006B4CA9" w:rsidRPr="006B4CA9">
              <w:rPr>
                <w:webHidden/>
              </w:rPr>
              <w:t>11</w:t>
            </w:r>
            <w:r w:rsidR="006B4CA9" w:rsidRPr="006B4CA9">
              <w:rPr>
                <w:webHidden/>
              </w:rPr>
              <w:fldChar w:fldCharType="end"/>
            </w:r>
          </w:hyperlink>
        </w:p>
        <w:p w14:paraId="617F57E4" w14:textId="3E3B5505" w:rsidR="006B4CA9" w:rsidRPr="006B4CA9" w:rsidRDefault="00330946" w:rsidP="006B4CA9">
          <w:pPr>
            <w:pStyle w:val="TOC4"/>
            <w:tabs>
              <w:tab w:val="left" w:pos="1200"/>
              <w:tab w:val="right" w:leader="dot" w:pos="9350"/>
            </w:tabs>
            <w:spacing w:line="276" w:lineRule="auto"/>
            <w:rPr>
              <w:rFonts w:ascii="Times New Roman" w:eastAsiaTheme="minorEastAsia" w:hAnsi="Times New Roman" w:cs="Times New Roman"/>
              <w:noProof/>
              <w:kern w:val="2"/>
              <w:sz w:val="24"/>
              <w:szCs w:val="24"/>
              <w:lang/>
              <w14:ligatures w14:val="standardContextual"/>
            </w:rPr>
          </w:pPr>
          <w:hyperlink w:anchor="_Toc155989492" w:history="1">
            <w:r w:rsidR="006B4CA9" w:rsidRPr="006B4CA9">
              <w:rPr>
                <w:rStyle w:val="Hyperlink"/>
                <w:rFonts w:ascii="Times New Roman" w:hAnsi="Times New Roman" w:cs="Times New Roman"/>
                <w:noProof/>
                <w:sz w:val="24"/>
                <w:szCs w:val="24"/>
              </w:rPr>
              <w:t>1.</w:t>
            </w:r>
            <w:r w:rsidR="006B4CA9" w:rsidRPr="006B4CA9">
              <w:rPr>
                <w:rFonts w:ascii="Times New Roman" w:eastAsiaTheme="minorEastAsia" w:hAnsi="Times New Roman" w:cs="Times New Roman"/>
                <w:noProof/>
                <w:kern w:val="2"/>
                <w:sz w:val="24"/>
                <w:szCs w:val="24"/>
                <w:lang/>
                <w14:ligatures w14:val="standardContextual"/>
              </w:rPr>
              <w:tab/>
            </w:r>
            <w:r w:rsidR="006B4CA9" w:rsidRPr="006B4CA9">
              <w:rPr>
                <w:rStyle w:val="Hyperlink"/>
                <w:rFonts w:ascii="Times New Roman" w:hAnsi="Times New Roman" w:cs="Times New Roman"/>
                <w:noProof/>
                <w:sz w:val="24"/>
                <w:szCs w:val="24"/>
              </w:rPr>
              <w:t>Deprivation of nationality was prescribed by law.</w:t>
            </w:r>
            <w:r w:rsidR="006B4CA9" w:rsidRPr="006B4CA9">
              <w:rPr>
                <w:rFonts w:ascii="Times New Roman" w:hAnsi="Times New Roman" w:cs="Times New Roman"/>
                <w:noProof/>
                <w:webHidden/>
                <w:sz w:val="24"/>
                <w:szCs w:val="24"/>
              </w:rPr>
              <w:tab/>
            </w:r>
            <w:r w:rsidR="006B4CA9" w:rsidRPr="006B4CA9">
              <w:rPr>
                <w:rFonts w:ascii="Times New Roman" w:hAnsi="Times New Roman" w:cs="Times New Roman"/>
                <w:noProof/>
                <w:webHidden/>
                <w:sz w:val="24"/>
                <w:szCs w:val="24"/>
              </w:rPr>
              <w:fldChar w:fldCharType="begin"/>
            </w:r>
            <w:r w:rsidR="006B4CA9" w:rsidRPr="006B4CA9">
              <w:rPr>
                <w:rFonts w:ascii="Times New Roman" w:hAnsi="Times New Roman" w:cs="Times New Roman"/>
                <w:noProof/>
                <w:webHidden/>
                <w:sz w:val="24"/>
                <w:szCs w:val="24"/>
              </w:rPr>
              <w:instrText xml:space="preserve"> PAGEREF _Toc155989492 \h </w:instrText>
            </w:r>
            <w:r w:rsidR="006B4CA9" w:rsidRPr="006B4CA9">
              <w:rPr>
                <w:rFonts w:ascii="Times New Roman" w:hAnsi="Times New Roman" w:cs="Times New Roman"/>
                <w:noProof/>
                <w:webHidden/>
                <w:sz w:val="24"/>
                <w:szCs w:val="24"/>
              </w:rPr>
            </w:r>
            <w:r w:rsidR="006B4CA9" w:rsidRPr="006B4CA9">
              <w:rPr>
                <w:rFonts w:ascii="Times New Roman" w:hAnsi="Times New Roman" w:cs="Times New Roman"/>
                <w:noProof/>
                <w:webHidden/>
                <w:sz w:val="24"/>
                <w:szCs w:val="24"/>
              </w:rPr>
              <w:fldChar w:fldCharType="separate"/>
            </w:r>
            <w:r w:rsidR="006B4CA9" w:rsidRPr="006B4CA9">
              <w:rPr>
                <w:rFonts w:ascii="Times New Roman" w:hAnsi="Times New Roman" w:cs="Times New Roman"/>
                <w:noProof/>
                <w:webHidden/>
                <w:sz w:val="24"/>
                <w:szCs w:val="24"/>
              </w:rPr>
              <w:t>11</w:t>
            </w:r>
            <w:r w:rsidR="006B4CA9" w:rsidRPr="006B4CA9">
              <w:rPr>
                <w:rFonts w:ascii="Times New Roman" w:hAnsi="Times New Roman" w:cs="Times New Roman"/>
                <w:noProof/>
                <w:webHidden/>
                <w:sz w:val="24"/>
                <w:szCs w:val="24"/>
              </w:rPr>
              <w:fldChar w:fldCharType="end"/>
            </w:r>
          </w:hyperlink>
        </w:p>
        <w:p w14:paraId="6D5BAE20" w14:textId="46370A51" w:rsidR="006B4CA9" w:rsidRPr="006B4CA9" w:rsidRDefault="00330946" w:rsidP="006B4CA9">
          <w:pPr>
            <w:pStyle w:val="TOC4"/>
            <w:tabs>
              <w:tab w:val="left" w:pos="1200"/>
              <w:tab w:val="right" w:leader="dot" w:pos="9350"/>
            </w:tabs>
            <w:spacing w:line="276" w:lineRule="auto"/>
            <w:rPr>
              <w:rFonts w:ascii="Times New Roman" w:eastAsiaTheme="minorEastAsia" w:hAnsi="Times New Roman" w:cs="Times New Roman"/>
              <w:noProof/>
              <w:kern w:val="2"/>
              <w:sz w:val="24"/>
              <w:szCs w:val="24"/>
              <w:lang/>
              <w14:ligatures w14:val="standardContextual"/>
            </w:rPr>
          </w:pPr>
          <w:hyperlink w:anchor="_Toc155989493" w:history="1">
            <w:r w:rsidR="006B4CA9" w:rsidRPr="006B4CA9">
              <w:rPr>
                <w:rStyle w:val="Hyperlink"/>
                <w:rFonts w:ascii="Times New Roman" w:hAnsi="Times New Roman" w:cs="Times New Roman"/>
                <w:noProof/>
                <w:sz w:val="24"/>
                <w:szCs w:val="24"/>
              </w:rPr>
              <w:t>2.</w:t>
            </w:r>
            <w:r w:rsidR="006B4CA9" w:rsidRPr="006B4CA9">
              <w:rPr>
                <w:rFonts w:ascii="Times New Roman" w:eastAsiaTheme="minorEastAsia" w:hAnsi="Times New Roman" w:cs="Times New Roman"/>
                <w:noProof/>
                <w:kern w:val="2"/>
                <w:sz w:val="24"/>
                <w:szCs w:val="24"/>
                <w:lang/>
                <w14:ligatures w14:val="standardContextual"/>
              </w:rPr>
              <w:tab/>
            </w:r>
            <w:r w:rsidR="006B4CA9" w:rsidRPr="006B4CA9">
              <w:rPr>
                <w:rStyle w:val="Hyperlink"/>
                <w:rFonts w:ascii="Times New Roman" w:hAnsi="Times New Roman" w:cs="Times New Roman"/>
                <w:noProof/>
                <w:sz w:val="24"/>
                <w:szCs w:val="24"/>
              </w:rPr>
              <w:t>Deprivation of nationality had a legitimate purpose.</w:t>
            </w:r>
            <w:r w:rsidR="006B4CA9" w:rsidRPr="006B4CA9">
              <w:rPr>
                <w:rFonts w:ascii="Times New Roman" w:hAnsi="Times New Roman" w:cs="Times New Roman"/>
                <w:noProof/>
                <w:webHidden/>
                <w:sz w:val="24"/>
                <w:szCs w:val="24"/>
              </w:rPr>
              <w:tab/>
            </w:r>
            <w:r w:rsidR="006B4CA9" w:rsidRPr="006B4CA9">
              <w:rPr>
                <w:rFonts w:ascii="Times New Roman" w:hAnsi="Times New Roman" w:cs="Times New Roman"/>
                <w:noProof/>
                <w:webHidden/>
                <w:sz w:val="24"/>
                <w:szCs w:val="24"/>
              </w:rPr>
              <w:fldChar w:fldCharType="begin"/>
            </w:r>
            <w:r w:rsidR="006B4CA9" w:rsidRPr="006B4CA9">
              <w:rPr>
                <w:rFonts w:ascii="Times New Roman" w:hAnsi="Times New Roman" w:cs="Times New Roman"/>
                <w:noProof/>
                <w:webHidden/>
                <w:sz w:val="24"/>
                <w:szCs w:val="24"/>
              </w:rPr>
              <w:instrText xml:space="preserve"> PAGEREF _Toc155989493 \h </w:instrText>
            </w:r>
            <w:r w:rsidR="006B4CA9" w:rsidRPr="006B4CA9">
              <w:rPr>
                <w:rFonts w:ascii="Times New Roman" w:hAnsi="Times New Roman" w:cs="Times New Roman"/>
                <w:noProof/>
                <w:webHidden/>
                <w:sz w:val="24"/>
                <w:szCs w:val="24"/>
              </w:rPr>
            </w:r>
            <w:r w:rsidR="006B4CA9" w:rsidRPr="006B4CA9">
              <w:rPr>
                <w:rFonts w:ascii="Times New Roman" w:hAnsi="Times New Roman" w:cs="Times New Roman"/>
                <w:noProof/>
                <w:webHidden/>
                <w:sz w:val="24"/>
                <w:szCs w:val="24"/>
              </w:rPr>
              <w:fldChar w:fldCharType="separate"/>
            </w:r>
            <w:r w:rsidR="006B4CA9" w:rsidRPr="006B4CA9">
              <w:rPr>
                <w:rFonts w:ascii="Times New Roman" w:hAnsi="Times New Roman" w:cs="Times New Roman"/>
                <w:noProof/>
                <w:webHidden/>
                <w:sz w:val="24"/>
                <w:szCs w:val="24"/>
              </w:rPr>
              <w:t>12</w:t>
            </w:r>
            <w:r w:rsidR="006B4CA9" w:rsidRPr="006B4CA9">
              <w:rPr>
                <w:rFonts w:ascii="Times New Roman" w:hAnsi="Times New Roman" w:cs="Times New Roman"/>
                <w:noProof/>
                <w:webHidden/>
                <w:sz w:val="24"/>
                <w:szCs w:val="24"/>
              </w:rPr>
              <w:fldChar w:fldCharType="end"/>
            </w:r>
          </w:hyperlink>
        </w:p>
        <w:p w14:paraId="7133FBD5" w14:textId="2D5FADDF" w:rsidR="006B4CA9" w:rsidRPr="006B4CA9" w:rsidRDefault="00330946" w:rsidP="006B4CA9">
          <w:pPr>
            <w:pStyle w:val="TOC4"/>
            <w:tabs>
              <w:tab w:val="left" w:pos="1200"/>
              <w:tab w:val="right" w:leader="dot" w:pos="9350"/>
            </w:tabs>
            <w:spacing w:line="276" w:lineRule="auto"/>
            <w:rPr>
              <w:rFonts w:ascii="Times New Roman" w:eastAsiaTheme="minorEastAsia" w:hAnsi="Times New Roman" w:cs="Times New Roman"/>
              <w:noProof/>
              <w:kern w:val="2"/>
              <w:sz w:val="24"/>
              <w:szCs w:val="24"/>
              <w:lang/>
              <w14:ligatures w14:val="standardContextual"/>
            </w:rPr>
          </w:pPr>
          <w:hyperlink w:anchor="_Toc155989494" w:history="1">
            <w:r w:rsidR="006B4CA9" w:rsidRPr="006B4CA9">
              <w:rPr>
                <w:rStyle w:val="Hyperlink"/>
                <w:rFonts w:ascii="Times New Roman" w:hAnsi="Times New Roman" w:cs="Times New Roman"/>
                <w:noProof/>
                <w:sz w:val="24"/>
                <w:szCs w:val="24"/>
              </w:rPr>
              <w:t>3.</w:t>
            </w:r>
            <w:r w:rsidR="006B4CA9" w:rsidRPr="006B4CA9">
              <w:rPr>
                <w:rFonts w:ascii="Times New Roman" w:eastAsiaTheme="minorEastAsia" w:hAnsi="Times New Roman" w:cs="Times New Roman"/>
                <w:noProof/>
                <w:kern w:val="2"/>
                <w:sz w:val="24"/>
                <w:szCs w:val="24"/>
                <w:lang/>
                <w14:ligatures w14:val="standardContextual"/>
              </w:rPr>
              <w:tab/>
            </w:r>
            <w:r w:rsidR="006B4CA9" w:rsidRPr="006B4CA9">
              <w:rPr>
                <w:rStyle w:val="Hyperlink"/>
                <w:rFonts w:ascii="Times New Roman" w:hAnsi="Times New Roman" w:cs="Times New Roman"/>
                <w:noProof/>
                <w:sz w:val="24"/>
                <w:szCs w:val="24"/>
              </w:rPr>
              <w:t>Deprivation of nationality was proportionate to offenses committed by the “Sterren Forty”.</w:t>
            </w:r>
            <w:r w:rsidR="006B4CA9" w:rsidRPr="006B4CA9">
              <w:rPr>
                <w:rFonts w:ascii="Times New Roman" w:hAnsi="Times New Roman" w:cs="Times New Roman"/>
                <w:noProof/>
                <w:webHidden/>
                <w:sz w:val="24"/>
                <w:szCs w:val="24"/>
              </w:rPr>
              <w:tab/>
            </w:r>
            <w:r w:rsidR="006B4CA9" w:rsidRPr="006B4CA9">
              <w:rPr>
                <w:rFonts w:ascii="Times New Roman" w:hAnsi="Times New Roman" w:cs="Times New Roman"/>
                <w:noProof/>
                <w:webHidden/>
                <w:sz w:val="24"/>
                <w:szCs w:val="24"/>
              </w:rPr>
              <w:fldChar w:fldCharType="begin"/>
            </w:r>
            <w:r w:rsidR="006B4CA9" w:rsidRPr="006B4CA9">
              <w:rPr>
                <w:rFonts w:ascii="Times New Roman" w:hAnsi="Times New Roman" w:cs="Times New Roman"/>
                <w:noProof/>
                <w:webHidden/>
                <w:sz w:val="24"/>
                <w:szCs w:val="24"/>
              </w:rPr>
              <w:instrText xml:space="preserve"> PAGEREF _Toc155989494 \h </w:instrText>
            </w:r>
            <w:r w:rsidR="006B4CA9" w:rsidRPr="006B4CA9">
              <w:rPr>
                <w:rFonts w:ascii="Times New Roman" w:hAnsi="Times New Roman" w:cs="Times New Roman"/>
                <w:noProof/>
                <w:webHidden/>
                <w:sz w:val="24"/>
                <w:szCs w:val="24"/>
              </w:rPr>
            </w:r>
            <w:r w:rsidR="006B4CA9" w:rsidRPr="006B4CA9">
              <w:rPr>
                <w:rFonts w:ascii="Times New Roman" w:hAnsi="Times New Roman" w:cs="Times New Roman"/>
                <w:noProof/>
                <w:webHidden/>
                <w:sz w:val="24"/>
                <w:szCs w:val="24"/>
              </w:rPr>
              <w:fldChar w:fldCharType="separate"/>
            </w:r>
            <w:r w:rsidR="006B4CA9" w:rsidRPr="006B4CA9">
              <w:rPr>
                <w:rFonts w:ascii="Times New Roman" w:hAnsi="Times New Roman" w:cs="Times New Roman"/>
                <w:noProof/>
                <w:webHidden/>
                <w:sz w:val="24"/>
                <w:szCs w:val="24"/>
              </w:rPr>
              <w:t>13</w:t>
            </w:r>
            <w:r w:rsidR="006B4CA9" w:rsidRPr="006B4CA9">
              <w:rPr>
                <w:rFonts w:ascii="Times New Roman" w:hAnsi="Times New Roman" w:cs="Times New Roman"/>
                <w:noProof/>
                <w:webHidden/>
                <w:sz w:val="24"/>
                <w:szCs w:val="24"/>
              </w:rPr>
              <w:fldChar w:fldCharType="end"/>
            </w:r>
          </w:hyperlink>
        </w:p>
        <w:p w14:paraId="7250FE1B" w14:textId="0C74FD09" w:rsidR="006B4CA9" w:rsidRPr="006B4CA9" w:rsidRDefault="00330946" w:rsidP="006B4CA9">
          <w:pPr>
            <w:pStyle w:val="TOC4"/>
            <w:tabs>
              <w:tab w:val="left" w:pos="1200"/>
              <w:tab w:val="right" w:leader="dot" w:pos="9350"/>
            </w:tabs>
            <w:spacing w:line="276" w:lineRule="auto"/>
            <w:rPr>
              <w:rFonts w:ascii="Times New Roman" w:eastAsiaTheme="minorEastAsia" w:hAnsi="Times New Roman" w:cs="Times New Roman"/>
              <w:noProof/>
              <w:kern w:val="2"/>
              <w:sz w:val="24"/>
              <w:szCs w:val="24"/>
              <w:lang/>
              <w14:ligatures w14:val="standardContextual"/>
            </w:rPr>
          </w:pPr>
          <w:hyperlink w:anchor="_Toc155989495" w:history="1">
            <w:r w:rsidR="006B4CA9" w:rsidRPr="006B4CA9">
              <w:rPr>
                <w:rStyle w:val="Hyperlink"/>
                <w:rFonts w:ascii="Times New Roman" w:hAnsi="Times New Roman" w:cs="Times New Roman"/>
                <w:noProof/>
                <w:sz w:val="24"/>
                <w:szCs w:val="24"/>
              </w:rPr>
              <w:t>4.</w:t>
            </w:r>
            <w:r w:rsidR="006B4CA9" w:rsidRPr="006B4CA9">
              <w:rPr>
                <w:rFonts w:ascii="Times New Roman" w:eastAsiaTheme="minorEastAsia" w:hAnsi="Times New Roman" w:cs="Times New Roman"/>
                <w:noProof/>
                <w:kern w:val="2"/>
                <w:sz w:val="24"/>
                <w:szCs w:val="24"/>
                <w:lang/>
                <w14:ligatures w14:val="standardContextual"/>
              </w:rPr>
              <w:tab/>
            </w:r>
            <w:r w:rsidR="006B4CA9" w:rsidRPr="006B4CA9">
              <w:rPr>
                <w:rStyle w:val="Hyperlink"/>
                <w:rFonts w:ascii="Times New Roman" w:hAnsi="Times New Roman" w:cs="Times New Roman"/>
                <w:noProof/>
                <w:sz w:val="24"/>
                <w:szCs w:val="24"/>
              </w:rPr>
              <w:t>Deprivation of nationality was not discriminatory.</w:t>
            </w:r>
            <w:r w:rsidR="006B4CA9" w:rsidRPr="006B4CA9">
              <w:rPr>
                <w:rFonts w:ascii="Times New Roman" w:hAnsi="Times New Roman" w:cs="Times New Roman"/>
                <w:noProof/>
                <w:webHidden/>
                <w:sz w:val="24"/>
                <w:szCs w:val="24"/>
              </w:rPr>
              <w:tab/>
            </w:r>
            <w:r w:rsidR="006B4CA9" w:rsidRPr="006B4CA9">
              <w:rPr>
                <w:rFonts w:ascii="Times New Roman" w:hAnsi="Times New Roman" w:cs="Times New Roman"/>
                <w:noProof/>
                <w:webHidden/>
                <w:sz w:val="24"/>
                <w:szCs w:val="24"/>
              </w:rPr>
              <w:fldChar w:fldCharType="begin"/>
            </w:r>
            <w:r w:rsidR="006B4CA9" w:rsidRPr="006B4CA9">
              <w:rPr>
                <w:rFonts w:ascii="Times New Roman" w:hAnsi="Times New Roman" w:cs="Times New Roman"/>
                <w:noProof/>
                <w:webHidden/>
                <w:sz w:val="24"/>
                <w:szCs w:val="24"/>
              </w:rPr>
              <w:instrText xml:space="preserve"> PAGEREF _Toc155989495 \h </w:instrText>
            </w:r>
            <w:r w:rsidR="006B4CA9" w:rsidRPr="006B4CA9">
              <w:rPr>
                <w:rFonts w:ascii="Times New Roman" w:hAnsi="Times New Roman" w:cs="Times New Roman"/>
                <w:noProof/>
                <w:webHidden/>
                <w:sz w:val="24"/>
                <w:szCs w:val="24"/>
              </w:rPr>
            </w:r>
            <w:r w:rsidR="006B4CA9" w:rsidRPr="006B4CA9">
              <w:rPr>
                <w:rFonts w:ascii="Times New Roman" w:hAnsi="Times New Roman" w:cs="Times New Roman"/>
                <w:noProof/>
                <w:webHidden/>
                <w:sz w:val="24"/>
                <w:szCs w:val="24"/>
              </w:rPr>
              <w:fldChar w:fldCharType="separate"/>
            </w:r>
            <w:r w:rsidR="006B4CA9" w:rsidRPr="006B4CA9">
              <w:rPr>
                <w:rFonts w:ascii="Times New Roman" w:hAnsi="Times New Roman" w:cs="Times New Roman"/>
                <w:noProof/>
                <w:webHidden/>
                <w:sz w:val="24"/>
                <w:szCs w:val="24"/>
              </w:rPr>
              <w:t>13</w:t>
            </w:r>
            <w:r w:rsidR="006B4CA9" w:rsidRPr="006B4CA9">
              <w:rPr>
                <w:rFonts w:ascii="Times New Roman" w:hAnsi="Times New Roman" w:cs="Times New Roman"/>
                <w:noProof/>
                <w:webHidden/>
                <w:sz w:val="24"/>
                <w:szCs w:val="24"/>
              </w:rPr>
              <w:fldChar w:fldCharType="end"/>
            </w:r>
          </w:hyperlink>
        </w:p>
        <w:p w14:paraId="28314905" w14:textId="00B43BE1" w:rsidR="006B4CA9" w:rsidRPr="006B4CA9" w:rsidRDefault="00330946" w:rsidP="006B4CA9">
          <w:pPr>
            <w:pStyle w:val="TOC4"/>
            <w:tabs>
              <w:tab w:val="left" w:pos="1200"/>
              <w:tab w:val="right" w:leader="dot" w:pos="9350"/>
            </w:tabs>
            <w:spacing w:line="276" w:lineRule="auto"/>
            <w:rPr>
              <w:rFonts w:ascii="Times New Roman" w:eastAsiaTheme="minorEastAsia" w:hAnsi="Times New Roman" w:cs="Times New Roman"/>
              <w:noProof/>
              <w:kern w:val="2"/>
              <w:sz w:val="24"/>
              <w:szCs w:val="24"/>
              <w:lang/>
              <w14:ligatures w14:val="standardContextual"/>
            </w:rPr>
          </w:pPr>
          <w:hyperlink w:anchor="_Toc155989496" w:history="1">
            <w:r w:rsidR="006B4CA9" w:rsidRPr="006B4CA9">
              <w:rPr>
                <w:rStyle w:val="Hyperlink"/>
                <w:rFonts w:ascii="Times New Roman" w:hAnsi="Times New Roman" w:cs="Times New Roman"/>
                <w:noProof/>
                <w:sz w:val="24"/>
                <w:szCs w:val="24"/>
              </w:rPr>
              <w:t>5.</w:t>
            </w:r>
            <w:r w:rsidR="006B4CA9" w:rsidRPr="006B4CA9">
              <w:rPr>
                <w:rFonts w:ascii="Times New Roman" w:eastAsiaTheme="minorEastAsia" w:hAnsi="Times New Roman" w:cs="Times New Roman"/>
                <w:noProof/>
                <w:kern w:val="2"/>
                <w:sz w:val="24"/>
                <w:szCs w:val="24"/>
                <w:lang/>
                <w14:ligatures w14:val="standardContextual"/>
              </w:rPr>
              <w:tab/>
            </w:r>
            <w:r w:rsidR="006B4CA9" w:rsidRPr="006B4CA9">
              <w:rPr>
                <w:rStyle w:val="Hyperlink"/>
                <w:rFonts w:ascii="Times New Roman" w:hAnsi="Times New Roman" w:cs="Times New Roman"/>
                <w:noProof/>
                <w:sz w:val="24"/>
                <w:szCs w:val="24"/>
              </w:rPr>
              <w:t>Deprivation of nationality was carried out with procedural safeguards.</w:t>
            </w:r>
            <w:r w:rsidR="006B4CA9" w:rsidRPr="006B4CA9">
              <w:rPr>
                <w:rFonts w:ascii="Times New Roman" w:hAnsi="Times New Roman" w:cs="Times New Roman"/>
                <w:noProof/>
                <w:webHidden/>
                <w:sz w:val="24"/>
                <w:szCs w:val="24"/>
              </w:rPr>
              <w:tab/>
            </w:r>
            <w:r w:rsidR="006B4CA9" w:rsidRPr="006B4CA9">
              <w:rPr>
                <w:rFonts w:ascii="Times New Roman" w:hAnsi="Times New Roman" w:cs="Times New Roman"/>
                <w:noProof/>
                <w:webHidden/>
                <w:sz w:val="24"/>
                <w:szCs w:val="24"/>
              </w:rPr>
              <w:fldChar w:fldCharType="begin"/>
            </w:r>
            <w:r w:rsidR="006B4CA9" w:rsidRPr="006B4CA9">
              <w:rPr>
                <w:rFonts w:ascii="Times New Roman" w:hAnsi="Times New Roman" w:cs="Times New Roman"/>
                <w:noProof/>
                <w:webHidden/>
                <w:sz w:val="24"/>
                <w:szCs w:val="24"/>
              </w:rPr>
              <w:instrText xml:space="preserve"> PAGEREF _Toc155989496 \h </w:instrText>
            </w:r>
            <w:r w:rsidR="006B4CA9" w:rsidRPr="006B4CA9">
              <w:rPr>
                <w:rFonts w:ascii="Times New Roman" w:hAnsi="Times New Roman" w:cs="Times New Roman"/>
                <w:noProof/>
                <w:webHidden/>
                <w:sz w:val="24"/>
                <w:szCs w:val="24"/>
              </w:rPr>
            </w:r>
            <w:r w:rsidR="006B4CA9" w:rsidRPr="006B4CA9">
              <w:rPr>
                <w:rFonts w:ascii="Times New Roman" w:hAnsi="Times New Roman" w:cs="Times New Roman"/>
                <w:noProof/>
                <w:webHidden/>
                <w:sz w:val="24"/>
                <w:szCs w:val="24"/>
              </w:rPr>
              <w:fldChar w:fldCharType="separate"/>
            </w:r>
            <w:r w:rsidR="006B4CA9" w:rsidRPr="006B4CA9">
              <w:rPr>
                <w:rFonts w:ascii="Times New Roman" w:hAnsi="Times New Roman" w:cs="Times New Roman"/>
                <w:noProof/>
                <w:webHidden/>
                <w:sz w:val="24"/>
                <w:szCs w:val="24"/>
              </w:rPr>
              <w:t>14</w:t>
            </w:r>
            <w:r w:rsidR="006B4CA9" w:rsidRPr="006B4CA9">
              <w:rPr>
                <w:rFonts w:ascii="Times New Roman" w:hAnsi="Times New Roman" w:cs="Times New Roman"/>
                <w:noProof/>
                <w:webHidden/>
                <w:sz w:val="24"/>
                <w:szCs w:val="24"/>
              </w:rPr>
              <w:fldChar w:fldCharType="end"/>
            </w:r>
          </w:hyperlink>
        </w:p>
        <w:p w14:paraId="05CB1E5C" w14:textId="4E955A00" w:rsidR="006B4CA9" w:rsidRPr="006B4CA9" w:rsidRDefault="00330946" w:rsidP="006B4CA9">
          <w:pPr>
            <w:pStyle w:val="TOC3"/>
            <w:spacing w:line="276" w:lineRule="auto"/>
            <w:rPr>
              <w:rFonts w:eastAsiaTheme="minorEastAsia"/>
              <w:b w:val="0"/>
              <w:bCs w:val="0"/>
              <w:kern w:val="2"/>
              <w:lang/>
              <w14:ligatures w14:val="standardContextual"/>
            </w:rPr>
          </w:pPr>
          <w:hyperlink w:anchor="_Toc155989497" w:history="1">
            <w:r w:rsidR="006B4CA9" w:rsidRPr="006B4CA9">
              <w:rPr>
                <w:rStyle w:val="Hyperlink"/>
              </w:rPr>
              <w:t>C.</w:t>
            </w:r>
            <w:r w:rsidR="006B4CA9" w:rsidRPr="006B4CA9">
              <w:rPr>
                <w:rFonts w:eastAsiaTheme="minorEastAsia"/>
                <w:b w:val="0"/>
                <w:bCs w:val="0"/>
                <w:kern w:val="2"/>
                <w:lang/>
                <w14:ligatures w14:val="standardContextual"/>
              </w:rPr>
              <w:tab/>
            </w:r>
            <w:r w:rsidR="006B4CA9" w:rsidRPr="006B4CA9">
              <w:rPr>
                <w:rStyle w:val="Hyperlink"/>
              </w:rPr>
              <w:t>Deprivation of nationality of the “Sterren Forty” is consistent with Remisia's human rights obligations.</w:t>
            </w:r>
            <w:r w:rsidR="006B4CA9" w:rsidRPr="006B4CA9">
              <w:rPr>
                <w:webHidden/>
              </w:rPr>
              <w:tab/>
            </w:r>
            <w:r w:rsidR="006B4CA9" w:rsidRPr="006B4CA9">
              <w:rPr>
                <w:webHidden/>
              </w:rPr>
              <w:fldChar w:fldCharType="begin"/>
            </w:r>
            <w:r w:rsidR="006B4CA9" w:rsidRPr="006B4CA9">
              <w:rPr>
                <w:webHidden/>
              </w:rPr>
              <w:instrText xml:space="preserve"> PAGEREF _Toc155989497 \h </w:instrText>
            </w:r>
            <w:r w:rsidR="006B4CA9" w:rsidRPr="006B4CA9">
              <w:rPr>
                <w:webHidden/>
              </w:rPr>
            </w:r>
            <w:r w:rsidR="006B4CA9" w:rsidRPr="006B4CA9">
              <w:rPr>
                <w:webHidden/>
              </w:rPr>
              <w:fldChar w:fldCharType="separate"/>
            </w:r>
            <w:r w:rsidR="006B4CA9" w:rsidRPr="006B4CA9">
              <w:rPr>
                <w:webHidden/>
              </w:rPr>
              <w:t>15</w:t>
            </w:r>
            <w:r w:rsidR="006B4CA9" w:rsidRPr="006B4CA9">
              <w:rPr>
                <w:webHidden/>
              </w:rPr>
              <w:fldChar w:fldCharType="end"/>
            </w:r>
          </w:hyperlink>
        </w:p>
        <w:p w14:paraId="5C586538" w14:textId="50F05F95" w:rsidR="006B4CA9" w:rsidRPr="006B4CA9" w:rsidRDefault="00330946" w:rsidP="006B4CA9">
          <w:pPr>
            <w:pStyle w:val="TOC4"/>
            <w:tabs>
              <w:tab w:val="left" w:pos="1200"/>
              <w:tab w:val="right" w:leader="dot" w:pos="9350"/>
            </w:tabs>
            <w:spacing w:line="276" w:lineRule="auto"/>
            <w:rPr>
              <w:rFonts w:ascii="Times New Roman" w:eastAsiaTheme="minorEastAsia" w:hAnsi="Times New Roman" w:cs="Times New Roman"/>
              <w:noProof/>
              <w:kern w:val="2"/>
              <w:sz w:val="24"/>
              <w:szCs w:val="24"/>
              <w:lang/>
              <w14:ligatures w14:val="standardContextual"/>
            </w:rPr>
          </w:pPr>
          <w:hyperlink w:anchor="_Toc155989498" w:history="1">
            <w:r w:rsidR="006B4CA9" w:rsidRPr="006B4CA9">
              <w:rPr>
                <w:rStyle w:val="Hyperlink"/>
                <w:rFonts w:ascii="Times New Roman" w:hAnsi="Times New Roman" w:cs="Times New Roman"/>
                <w:noProof/>
                <w:sz w:val="24"/>
                <w:szCs w:val="24"/>
              </w:rPr>
              <w:t>1.</w:t>
            </w:r>
            <w:r w:rsidR="006B4CA9" w:rsidRPr="006B4CA9">
              <w:rPr>
                <w:rFonts w:ascii="Times New Roman" w:eastAsiaTheme="minorEastAsia" w:hAnsi="Times New Roman" w:cs="Times New Roman"/>
                <w:noProof/>
                <w:kern w:val="2"/>
                <w:sz w:val="24"/>
                <w:szCs w:val="24"/>
                <w:lang/>
                <w14:ligatures w14:val="standardContextual"/>
              </w:rPr>
              <w:tab/>
            </w:r>
            <w:r w:rsidR="006B4CA9" w:rsidRPr="006B4CA9">
              <w:rPr>
                <w:rStyle w:val="Hyperlink"/>
                <w:rFonts w:ascii="Times New Roman" w:hAnsi="Times New Roman" w:cs="Times New Roman"/>
                <w:noProof/>
                <w:sz w:val="24"/>
                <w:szCs w:val="24"/>
              </w:rPr>
              <w:t>Remisia complied with 1954 Convention Relating to the Status of Stateless Persons.</w:t>
            </w:r>
            <w:r w:rsidR="006B4CA9" w:rsidRPr="006B4CA9">
              <w:rPr>
                <w:rFonts w:ascii="Times New Roman" w:hAnsi="Times New Roman" w:cs="Times New Roman"/>
                <w:noProof/>
                <w:webHidden/>
                <w:sz w:val="24"/>
                <w:szCs w:val="24"/>
              </w:rPr>
              <w:tab/>
            </w:r>
            <w:r w:rsidR="006B4CA9" w:rsidRPr="006B4CA9">
              <w:rPr>
                <w:rFonts w:ascii="Times New Roman" w:hAnsi="Times New Roman" w:cs="Times New Roman"/>
                <w:noProof/>
                <w:webHidden/>
                <w:sz w:val="24"/>
                <w:szCs w:val="24"/>
              </w:rPr>
              <w:fldChar w:fldCharType="begin"/>
            </w:r>
            <w:r w:rsidR="006B4CA9" w:rsidRPr="006B4CA9">
              <w:rPr>
                <w:rFonts w:ascii="Times New Roman" w:hAnsi="Times New Roman" w:cs="Times New Roman"/>
                <w:noProof/>
                <w:webHidden/>
                <w:sz w:val="24"/>
                <w:szCs w:val="24"/>
              </w:rPr>
              <w:instrText xml:space="preserve"> PAGEREF _Toc155989498 \h </w:instrText>
            </w:r>
            <w:r w:rsidR="006B4CA9" w:rsidRPr="006B4CA9">
              <w:rPr>
                <w:rFonts w:ascii="Times New Roman" w:hAnsi="Times New Roman" w:cs="Times New Roman"/>
                <w:noProof/>
                <w:webHidden/>
                <w:sz w:val="24"/>
                <w:szCs w:val="24"/>
              </w:rPr>
            </w:r>
            <w:r w:rsidR="006B4CA9" w:rsidRPr="006B4CA9">
              <w:rPr>
                <w:rFonts w:ascii="Times New Roman" w:hAnsi="Times New Roman" w:cs="Times New Roman"/>
                <w:noProof/>
                <w:webHidden/>
                <w:sz w:val="24"/>
                <w:szCs w:val="24"/>
              </w:rPr>
              <w:fldChar w:fldCharType="separate"/>
            </w:r>
            <w:r w:rsidR="006B4CA9" w:rsidRPr="006B4CA9">
              <w:rPr>
                <w:rFonts w:ascii="Times New Roman" w:hAnsi="Times New Roman" w:cs="Times New Roman"/>
                <w:noProof/>
                <w:webHidden/>
                <w:sz w:val="24"/>
                <w:szCs w:val="24"/>
              </w:rPr>
              <w:t>15</w:t>
            </w:r>
            <w:r w:rsidR="006B4CA9" w:rsidRPr="006B4CA9">
              <w:rPr>
                <w:rFonts w:ascii="Times New Roman" w:hAnsi="Times New Roman" w:cs="Times New Roman"/>
                <w:noProof/>
                <w:webHidden/>
                <w:sz w:val="24"/>
                <w:szCs w:val="24"/>
              </w:rPr>
              <w:fldChar w:fldCharType="end"/>
            </w:r>
          </w:hyperlink>
        </w:p>
        <w:p w14:paraId="462FFF38" w14:textId="2E4909A0" w:rsidR="006B4CA9" w:rsidRPr="006B4CA9" w:rsidRDefault="00330946" w:rsidP="006B4CA9">
          <w:pPr>
            <w:pStyle w:val="TOC4"/>
            <w:tabs>
              <w:tab w:val="left" w:pos="1200"/>
              <w:tab w:val="right" w:leader="dot" w:pos="9350"/>
            </w:tabs>
            <w:spacing w:line="276" w:lineRule="auto"/>
            <w:rPr>
              <w:rFonts w:ascii="Times New Roman" w:eastAsiaTheme="minorEastAsia" w:hAnsi="Times New Roman" w:cs="Times New Roman"/>
              <w:noProof/>
              <w:kern w:val="2"/>
              <w:sz w:val="24"/>
              <w:szCs w:val="24"/>
              <w:lang/>
              <w14:ligatures w14:val="standardContextual"/>
            </w:rPr>
          </w:pPr>
          <w:hyperlink w:anchor="_Toc155989499" w:history="1">
            <w:r w:rsidR="006B4CA9" w:rsidRPr="006B4CA9">
              <w:rPr>
                <w:rStyle w:val="Hyperlink"/>
                <w:rFonts w:ascii="Times New Roman" w:hAnsi="Times New Roman" w:cs="Times New Roman"/>
                <w:noProof/>
                <w:sz w:val="24"/>
                <w:szCs w:val="24"/>
              </w:rPr>
              <w:t>2.</w:t>
            </w:r>
            <w:r w:rsidR="006B4CA9" w:rsidRPr="006B4CA9">
              <w:rPr>
                <w:rFonts w:ascii="Times New Roman" w:eastAsiaTheme="minorEastAsia" w:hAnsi="Times New Roman" w:cs="Times New Roman"/>
                <w:noProof/>
                <w:kern w:val="2"/>
                <w:sz w:val="24"/>
                <w:szCs w:val="24"/>
                <w:lang/>
                <w14:ligatures w14:val="standardContextual"/>
              </w:rPr>
              <w:tab/>
            </w:r>
            <w:r w:rsidR="006B4CA9" w:rsidRPr="006B4CA9">
              <w:rPr>
                <w:rStyle w:val="Hyperlink"/>
                <w:rFonts w:ascii="Times New Roman" w:hAnsi="Times New Roman" w:cs="Times New Roman"/>
                <w:noProof/>
                <w:sz w:val="24"/>
                <w:szCs w:val="24"/>
              </w:rPr>
              <w:t>Remisia complied with its international human rights obligations under other international instruments.</w:t>
            </w:r>
            <w:r w:rsidR="006B4CA9" w:rsidRPr="006B4CA9">
              <w:rPr>
                <w:rFonts w:ascii="Times New Roman" w:hAnsi="Times New Roman" w:cs="Times New Roman"/>
                <w:noProof/>
                <w:webHidden/>
                <w:sz w:val="24"/>
                <w:szCs w:val="24"/>
              </w:rPr>
              <w:tab/>
            </w:r>
            <w:r w:rsidR="006B4CA9" w:rsidRPr="006B4CA9">
              <w:rPr>
                <w:rFonts w:ascii="Times New Roman" w:hAnsi="Times New Roman" w:cs="Times New Roman"/>
                <w:noProof/>
                <w:webHidden/>
                <w:sz w:val="24"/>
                <w:szCs w:val="24"/>
              </w:rPr>
              <w:fldChar w:fldCharType="begin"/>
            </w:r>
            <w:r w:rsidR="006B4CA9" w:rsidRPr="006B4CA9">
              <w:rPr>
                <w:rFonts w:ascii="Times New Roman" w:hAnsi="Times New Roman" w:cs="Times New Roman"/>
                <w:noProof/>
                <w:webHidden/>
                <w:sz w:val="24"/>
                <w:szCs w:val="24"/>
              </w:rPr>
              <w:instrText xml:space="preserve"> PAGEREF _Toc155989499 \h </w:instrText>
            </w:r>
            <w:r w:rsidR="006B4CA9" w:rsidRPr="006B4CA9">
              <w:rPr>
                <w:rFonts w:ascii="Times New Roman" w:hAnsi="Times New Roman" w:cs="Times New Roman"/>
                <w:noProof/>
                <w:webHidden/>
                <w:sz w:val="24"/>
                <w:szCs w:val="24"/>
              </w:rPr>
            </w:r>
            <w:r w:rsidR="006B4CA9" w:rsidRPr="006B4CA9">
              <w:rPr>
                <w:rFonts w:ascii="Times New Roman" w:hAnsi="Times New Roman" w:cs="Times New Roman"/>
                <w:noProof/>
                <w:webHidden/>
                <w:sz w:val="24"/>
                <w:szCs w:val="24"/>
              </w:rPr>
              <w:fldChar w:fldCharType="separate"/>
            </w:r>
            <w:r w:rsidR="006B4CA9" w:rsidRPr="006B4CA9">
              <w:rPr>
                <w:rFonts w:ascii="Times New Roman" w:hAnsi="Times New Roman" w:cs="Times New Roman"/>
                <w:noProof/>
                <w:webHidden/>
                <w:sz w:val="24"/>
                <w:szCs w:val="24"/>
              </w:rPr>
              <w:t>15</w:t>
            </w:r>
            <w:r w:rsidR="006B4CA9" w:rsidRPr="006B4CA9">
              <w:rPr>
                <w:rFonts w:ascii="Times New Roman" w:hAnsi="Times New Roman" w:cs="Times New Roman"/>
                <w:noProof/>
                <w:webHidden/>
                <w:sz w:val="24"/>
                <w:szCs w:val="24"/>
              </w:rPr>
              <w:fldChar w:fldCharType="end"/>
            </w:r>
          </w:hyperlink>
        </w:p>
        <w:p w14:paraId="3A5ED412" w14:textId="30199EEA" w:rsidR="006B4CA9" w:rsidRPr="006B4CA9" w:rsidRDefault="00330946" w:rsidP="006B4CA9">
          <w:pPr>
            <w:pStyle w:val="TOC2"/>
            <w:tabs>
              <w:tab w:val="left" w:pos="720"/>
              <w:tab w:val="right" w:leader="dot" w:pos="9350"/>
            </w:tabs>
            <w:spacing w:line="276" w:lineRule="auto"/>
            <w:rPr>
              <w:rFonts w:ascii="Times New Roman" w:eastAsiaTheme="minorEastAsia" w:hAnsi="Times New Roman" w:cs="Times New Roman"/>
              <w:b w:val="0"/>
              <w:bCs w:val="0"/>
              <w:noProof/>
              <w:kern w:val="2"/>
              <w:sz w:val="24"/>
              <w:szCs w:val="24"/>
              <w:lang/>
              <w14:ligatures w14:val="standardContextual"/>
            </w:rPr>
          </w:pPr>
          <w:hyperlink w:anchor="_Toc155989500" w:history="1">
            <w:r w:rsidR="006B4CA9" w:rsidRPr="006B4CA9">
              <w:rPr>
                <w:rStyle w:val="Hyperlink"/>
                <w:rFonts w:ascii="Times New Roman" w:hAnsi="Times New Roman" w:cs="Times New Roman"/>
                <w:noProof/>
                <w:sz w:val="24"/>
                <w:szCs w:val="24"/>
              </w:rPr>
              <w:t>III.</w:t>
            </w:r>
            <w:r w:rsidR="006B4CA9" w:rsidRPr="006B4CA9">
              <w:rPr>
                <w:rFonts w:ascii="Times New Roman" w:eastAsiaTheme="minorEastAsia" w:hAnsi="Times New Roman" w:cs="Times New Roman"/>
                <w:b w:val="0"/>
                <w:bCs w:val="0"/>
                <w:noProof/>
                <w:kern w:val="2"/>
                <w:sz w:val="24"/>
                <w:szCs w:val="24"/>
                <w:lang/>
                <w14:ligatures w14:val="standardContextual"/>
              </w:rPr>
              <w:tab/>
            </w:r>
            <w:r w:rsidR="006B4CA9" w:rsidRPr="006B4CA9">
              <w:rPr>
                <w:rStyle w:val="Hyperlink"/>
                <w:rFonts w:ascii="Times New Roman" w:hAnsi="Times New Roman" w:cs="Times New Roman"/>
                <w:noProof/>
                <w:sz w:val="24"/>
                <w:szCs w:val="24"/>
              </w:rPr>
              <w:t>ANTRANO VIOLATED INTERNATIONAL LAW WHEN IT DENIED SAKI SHAW, A REMISIAN CITIZEN, ACCESS TO REMISIAN CONSULAR REPRESENTATIVES WHILE SHE WAS HELD PRISONER IN ANTRANO.</w:t>
            </w:r>
            <w:r w:rsidR="006B4CA9" w:rsidRPr="006B4CA9">
              <w:rPr>
                <w:rFonts w:ascii="Times New Roman" w:hAnsi="Times New Roman" w:cs="Times New Roman"/>
                <w:noProof/>
                <w:webHidden/>
                <w:sz w:val="24"/>
                <w:szCs w:val="24"/>
              </w:rPr>
              <w:tab/>
            </w:r>
            <w:r w:rsidR="006B4CA9" w:rsidRPr="006B4CA9">
              <w:rPr>
                <w:rFonts w:ascii="Times New Roman" w:hAnsi="Times New Roman" w:cs="Times New Roman"/>
                <w:noProof/>
                <w:webHidden/>
                <w:sz w:val="24"/>
                <w:szCs w:val="24"/>
              </w:rPr>
              <w:fldChar w:fldCharType="begin"/>
            </w:r>
            <w:r w:rsidR="006B4CA9" w:rsidRPr="006B4CA9">
              <w:rPr>
                <w:rFonts w:ascii="Times New Roman" w:hAnsi="Times New Roman" w:cs="Times New Roman"/>
                <w:noProof/>
                <w:webHidden/>
                <w:sz w:val="24"/>
                <w:szCs w:val="24"/>
              </w:rPr>
              <w:instrText xml:space="preserve"> PAGEREF _Toc155989500 \h </w:instrText>
            </w:r>
            <w:r w:rsidR="006B4CA9" w:rsidRPr="006B4CA9">
              <w:rPr>
                <w:rFonts w:ascii="Times New Roman" w:hAnsi="Times New Roman" w:cs="Times New Roman"/>
                <w:noProof/>
                <w:webHidden/>
                <w:sz w:val="24"/>
                <w:szCs w:val="24"/>
              </w:rPr>
            </w:r>
            <w:r w:rsidR="006B4CA9" w:rsidRPr="006B4CA9">
              <w:rPr>
                <w:rFonts w:ascii="Times New Roman" w:hAnsi="Times New Roman" w:cs="Times New Roman"/>
                <w:noProof/>
                <w:webHidden/>
                <w:sz w:val="24"/>
                <w:szCs w:val="24"/>
              </w:rPr>
              <w:fldChar w:fldCharType="separate"/>
            </w:r>
            <w:r w:rsidR="006B4CA9" w:rsidRPr="006B4CA9">
              <w:rPr>
                <w:rFonts w:ascii="Times New Roman" w:hAnsi="Times New Roman" w:cs="Times New Roman"/>
                <w:noProof/>
                <w:webHidden/>
                <w:sz w:val="24"/>
                <w:szCs w:val="24"/>
              </w:rPr>
              <w:t>16</w:t>
            </w:r>
            <w:r w:rsidR="006B4CA9" w:rsidRPr="006B4CA9">
              <w:rPr>
                <w:rFonts w:ascii="Times New Roman" w:hAnsi="Times New Roman" w:cs="Times New Roman"/>
                <w:noProof/>
                <w:webHidden/>
                <w:sz w:val="24"/>
                <w:szCs w:val="24"/>
              </w:rPr>
              <w:fldChar w:fldCharType="end"/>
            </w:r>
          </w:hyperlink>
        </w:p>
        <w:p w14:paraId="62FA9060" w14:textId="7A7A78C0" w:rsidR="006B4CA9" w:rsidRPr="006B4CA9" w:rsidRDefault="00330946" w:rsidP="006B4CA9">
          <w:pPr>
            <w:pStyle w:val="TOC3"/>
            <w:spacing w:line="276" w:lineRule="auto"/>
            <w:rPr>
              <w:rFonts w:eastAsiaTheme="minorEastAsia"/>
              <w:b w:val="0"/>
              <w:bCs w:val="0"/>
              <w:kern w:val="2"/>
              <w:lang/>
              <w14:ligatures w14:val="standardContextual"/>
            </w:rPr>
          </w:pPr>
          <w:hyperlink w:anchor="_Toc155989501" w:history="1">
            <w:r w:rsidR="006B4CA9" w:rsidRPr="006B4CA9">
              <w:rPr>
                <w:rStyle w:val="Hyperlink"/>
              </w:rPr>
              <w:t>A.</w:t>
            </w:r>
            <w:r w:rsidR="006B4CA9" w:rsidRPr="006B4CA9">
              <w:rPr>
                <w:rFonts w:eastAsiaTheme="minorEastAsia"/>
                <w:b w:val="0"/>
                <w:bCs w:val="0"/>
                <w:kern w:val="2"/>
                <w:lang/>
                <w14:ligatures w14:val="standardContextual"/>
              </w:rPr>
              <w:tab/>
            </w:r>
            <w:r w:rsidR="006B4CA9" w:rsidRPr="006B4CA9">
              <w:rPr>
                <w:rStyle w:val="Hyperlink"/>
              </w:rPr>
              <w:t>By Antrano violating Ms. Shaw’s individual right under international law, Remisia does have a right to exercise diplomatic protection.</w:t>
            </w:r>
            <w:r w:rsidR="006B4CA9" w:rsidRPr="006B4CA9">
              <w:rPr>
                <w:webHidden/>
              </w:rPr>
              <w:tab/>
            </w:r>
            <w:r w:rsidR="006B4CA9" w:rsidRPr="006B4CA9">
              <w:rPr>
                <w:webHidden/>
              </w:rPr>
              <w:fldChar w:fldCharType="begin"/>
            </w:r>
            <w:r w:rsidR="006B4CA9" w:rsidRPr="006B4CA9">
              <w:rPr>
                <w:webHidden/>
              </w:rPr>
              <w:instrText xml:space="preserve"> PAGEREF _Toc155989501 \h </w:instrText>
            </w:r>
            <w:r w:rsidR="006B4CA9" w:rsidRPr="006B4CA9">
              <w:rPr>
                <w:webHidden/>
              </w:rPr>
            </w:r>
            <w:r w:rsidR="006B4CA9" w:rsidRPr="006B4CA9">
              <w:rPr>
                <w:webHidden/>
              </w:rPr>
              <w:fldChar w:fldCharType="separate"/>
            </w:r>
            <w:r w:rsidR="006B4CA9" w:rsidRPr="006B4CA9">
              <w:rPr>
                <w:webHidden/>
              </w:rPr>
              <w:t>16</w:t>
            </w:r>
            <w:r w:rsidR="006B4CA9" w:rsidRPr="006B4CA9">
              <w:rPr>
                <w:webHidden/>
              </w:rPr>
              <w:fldChar w:fldCharType="end"/>
            </w:r>
          </w:hyperlink>
        </w:p>
        <w:p w14:paraId="4181AAE9" w14:textId="175686E8" w:rsidR="006B4CA9" w:rsidRPr="006B4CA9" w:rsidRDefault="00330946" w:rsidP="006B4CA9">
          <w:pPr>
            <w:pStyle w:val="TOC4"/>
            <w:tabs>
              <w:tab w:val="left" w:pos="1200"/>
              <w:tab w:val="right" w:leader="dot" w:pos="9350"/>
            </w:tabs>
            <w:spacing w:line="276" w:lineRule="auto"/>
            <w:rPr>
              <w:rFonts w:ascii="Times New Roman" w:eastAsiaTheme="minorEastAsia" w:hAnsi="Times New Roman" w:cs="Times New Roman"/>
              <w:noProof/>
              <w:kern w:val="2"/>
              <w:sz w:val="24"/>
              <w:szCs w:val="24"/>
              <w:lang/>
              <w14:ligatures w14:val="standardContextual"/>
            </w:rPr>
          </w:pPr>
          <w:hyperlink w:anchor="_Toc155989502" w:history="1">
            <w:r w:rsidR="006B4CA9" w:rsidRPr="006B4CA9">
              <w:rPr>
                <w:rStyle w:val="Hyperlink"/>
                <w:rFonts w:ascii="Times New Roman" w:hAnsi="Times New Roman" w:cs="Times New Roman"/>
                <w:noProof/>
                <w:sz w:val="24"/>
                <w:szCs w:val="24"/>
              </w:rPr>
              <w:t>1.</w:t>
            </w:r>
            <w:r w:rsidR="006B4CA9" w:rsidRPr="006B4CA9">
              <w:rPr>
                <w:rFonts w:ascii="Times New Roman" w:eastAsiaTheme="minorEastAsia" w:hAnsi="Times New Roman" w:cs="Times New Roman"/>
                <w:noProof/>
                <w:kern w:val="2"/>
                <w:sz w:val="24"/>
                <w:szCs w:val="24"/>
                <w:lang/>
                <w14:ligatures w14:val="standardContextual"/>
              </w:rPr>
              <w:tab/>
            </w:r>
            <w:r w:rsidR="006B4CA9" w:rsidRPr="006B4CA9">
              <w:rPr>
                <w:rStyle w:val="Hyperlink"/>
                <w:rFonts w:ascii="Times New Roman" w:hAnsi="Times New Roman" w:cs="Times New Roman"/>
                <w:noProof/>
                <w:sz w:val="24"/>
                <w:szCs w:val="24"/>
              </w:rPr>
              <w:t>Antrano breached Ms. Shaw’s individual right provided in Art. 36(1)(b) of VCCR.</w:t>
            </w:r>
            <w:r w:rsidR="006B4CA9" w:rsidRPr="006B4CA9">
              <w:rPr>
                <w:rFonts w:ascii="Times New Roman" w:hAnsi="Times New Roman" w:cs="Times New Roman"/>
                <w:noProof/>
                <w:webHidden/>
                <w:sz w:val="24"/>
                <w:szCs w:val="24"/>
              </w:rPr>
              <w:tab/>
            </w:r>
            <w:r w:rsidR="006B4CA9" w:rsidRPr="006B4CA9">
              <w:rPr>
                <w:rFonts w:ascii="Times New Roman" w:hAnsi="Times New Roman" w:cs="Times New Roman"/>
                <w:noProof/>
                <w:webHidden/>
                <w:sz w:val="24"/>
                <w:szCs w:val="24"/>
              </w:rPr>
              <w:fldChar w:fldCharType="begin"/>
            </w:r>
            <w:r w:rsidR="006B4CA9" w:rsidRPr="006B4CA9">
              <w:rPr>
                <w:rFonts w:ascii="Times New Roman" w:hAnsi="Times New Roman" w:cs="Times New Roman"/>
                <w:noProof/>
                <w:webHidden/>
                <w:sz w:val="24"/>
                <w:szCs w:val="24"/>
              </w:rPr>
              <w:instrText xml:space="preserve"> PAGEREF _Toc155989502 \h </w:instrText>
            </w:r>
            <w:r w:rsidR="006B4CA9" w:rsidRPr="006B4CA9">
              <w:rPr>
                <w:rFonts w:ascii="Times New Roman" w:hAnsi="Times New Roman" w:cs="Times New Roman"/>
                <w:noProof/>
                <w:webHidden/>
                <w:sz w:val="24"/>
                <w:szCs w:val="24"/>
              </w:rPr>
            </w:r>
            <w:r w:rsidR="006B4CA9" w:rsidRPr="006B4CA9">
              <w:rPr>
                <w:rFonts w:ascii="Times New Roman" w:hAnsi="Times New Roman" w:cs="Times New Roman"/>
                <w:noProof/>
                <w:webHidden/>
                <w:sz w:val="24"/>
                <w:szCs w:val="24"/>
              </w:rPr>
              <w:fldChar w:fldCharType="separate"/>
            </w:r>
            <w:r w:rsidR="006B4CA9" w:rsidRPr="006B4CA9">
              <w:rPr>
                <w:rFonts w:ascii="Times New Roman" w:hAnsi="Times New Roman" w:cs="Times New Roman"/>
                <w:noProof/>
                <w:webHidden/>
                <w:sz w:val="24"/>
                <w:szCs w:val="24"/>
              </w:rPr>
              <w:t>16</w:t>
            </w:r>
            <w:r w:rsidR="006B4CA9" w:rsidRPr="006B4CA9">
              <w:rPr>
                <w:rFonts w:ascii="Times New Roman" w:hAnsi="Times New Roman" w:cs="Times New Roman"/>
                <w:noProof/>
                <w:webHidden/>
                <w:sz w:val="24"/>
                <w:szCs w:val="24"/>
              </w:rPr>
              <w:fldChar w:fldCharType="end"/>
            </w:r>
          </w:hyperlink>
        </w:p>
        <w:p w14:paraId="26868609" w14:textId="69B46E6D" w:rsidR="006B4CA9" w:rsidRPr="006B4CA9" w:rsidRDefault="00330946" w:rsidP="006B4CA9">
          <w:pPr>
            <w:pStyle w:val="TOC4"/>
            <w:tabs>
              <w:tab w:val="left" w:pos="1200"/>
              <w:tab w:val="right" w:leader="dot" w:pos="9350"/>
            </w:tabs>
            <w:spacing w:line="276" w:lineRule="auto"/>
            <w:rPr>
              <w:rFonts w:ascii="Times New Roman" w:eastAsiaTheme="minorEastAsia" w:hAnsi="Times New Roman" w:cs="Times New Roman"/>
              <w:noProof/>
              <w:kern w:val="2"/>
              <w:sz w:val="24"/>
              <w:szCs w:val="24"/>
              <w:lang/>
              <w14:ligatures w14:val="standardContextual"/>
            </w:rPr>
          </w:pPr>
          <w:hyperlink w:anchor="_Toc155989503" w:history="1">
            <w:r w:rsidR="006B4CA9" w:rsidRPr="006B4CA9">
              <w:rPr>
                <w:rStyle w:val="Hyperlink"/>
                <w:rFonts w:ascii="Times New Roman" w:hAnsi="Times New Roman" w:cs="Times New Roman"/>
                <w:noProof/>
                <w:sz w:val="24"/>
                <w:szCs w:val="24"/>
              </w:rPr>
              <w:t>2.</w:t>
            </w:r>
            <w:r w:rsidR="006B4CA9" w:rsidRPr="006B4CA9">
              <w:rPr>
                <w:rFonts w:ascii="Times New Roman" w:eastAsiaTheme="minorEastAsia" w:hAnsi="Times New Roman" w:cs="Times New Roman"/>
                <w:noProof/>
                <w:kern w:val="2"/>
                <w:sz w:val="24"/>
                <w:szCs w:val="24"/>
                <w:lang/>
                <w14:ligatures w14:val="standardContextual"/>
              </w:rPr>
              <w:tab/>
            </w:r>
            <w:r w:rsidR="006B4CA9" w:rsidRPr="006B4CA9">
              <w:rPr>
                <w:rStyle w:val="Hyperlink"/>
                <w:rFonts w:ascii="Times New Roman" w:hAnsi="Times New Roman" w:cs="Times New Roman"/>
                <w:noProof/>
                <w:sz w:val="24"/>
                <w:szCs w:val="24"/>
              </w:rPr>
              <w:t>Ms. Shaw is a Remisian national.</w:t>
            </w:r>
            <w:r w:rsidR="006B4CA9" w:rsidRPr="006B4CA9">
              <w:rPr>
                <w:rFonts w:ascii="Times New Roman" w:hAnsi="Times New Roman" w:cs="Times New Roman"/>
                <w:noProof/>
                <w:webHidden/>
                <w:sz w:val="24"/>
                <w:szCs w:val="24"/>
              </w:rPr>
              <w:tab/>
            </w:r>
            <w:r w:rsidR="006B4CA9" w:rsidRPr="006B4CA9">
              <w:rPr>
                <w:rFonts w:ascii="Times New Roman" w:hAnsi="Times New Roman" w:cs="Times New Roman"/>
                <w:noProof/>
                <w:webHidden/>
                <w:sz w:val="24"/>
                <w:szCs w:val="24"/>
              </w:rPr>
              <w:fldChar w:fldCharType="begin"/>
            </w:r>
            <w:r w:rsidR="006B4CA9" w:rsidRPr="006B4CA9">
              <w:rPr>
                <w:rFonts w:ascii="Times New Roman" w:hAnsi="Times New Roman" w:cs="Times New Roman"/>
                <w:noProof/>
                <w:webHidden/>
                <w:sz w:val="24"/>
                <w:szCs w:val="24"/>
              </w:rPr>
              <w:instrText xml:space="preserve"> PAGEREF _Toc155989503 \h </w:instrText>
            </w:r>
            <w:r w:rsidR="006B4CA9" w:rsidRPr="006B4CA9">
              <w:rPr>
                <w:rFonts w:ascii="Times New Roman" w:hAnsi="Times New Roman" w:cs="Times New Roman"/>
                <w:noProof/>
                <w:webHidden/>
                <w:sz w:val="24"/>
                <w:szCs w:val="24"/>
              </w:rPr>
            </w:r>
            <w:r w:rsidR="006B4CA9" w:rsidRPr="006B4CA9">
              <w:rPr>
                <w:rFonts w:ascii="Times New Roman" w:hAnsi="Times New Roman" w:cs="Times New Roman"/>
                <w:noProof/>
                <w:webHidden/>
                <w:sz w:val="24"/>
                <w:szCs w:val="24"/>
              </w:rPr>
              <w:fldChar w:fldCharType="separate"/>
            </w:r>
            <w:r w:rsidR="006B4CA9" w:rsidRPr="006B4CA9">
              <w:rPr>
                <w:rFonts w:ascii="Times New Roman" w:hAnsi="Times New Roman" w:cs="Times New Roman"/>
                <w:noProof/>
                <w:webHidden/>
                <w:sz w:val="24"/>
                <w:szCs w:val="24"/>
              </w:rPr>
              <w:t>17</w:t>
            </w:r>
            <w:r w:rsidR="006B4CA9" w:rsidRPr="006B4CA9">
              <w:rPr>
                <w:rFonts w:ascii="Times New Roman" w:hAnsi="Times New Roman" w:cs="Times New Roman"/>
                <w:noProof/>
                <w:webHidden/>
                <w:sz w:val="24"/>
                <w:szCs w:val="24"/>
              </w:rPr>
              <w:fldChar w:fldCharType="end"/>
            </w:r>
          </w:hyperlink>
        </w:p>
        <w:p w14:paraId="11D0D57F" w14:textId="470737DE" w:rsidR="006B4CA9" w:rsidRPr="006B4CA9" w:rsidRDefault="00330946" w:rsidP="006B4CA9">
          <w:pPr>
            <w:pStyle w:val="TOC5"/>
            <w:tabs>
              <w:tab w:val="left" w:pos="1440"/>
              <w:tab w:val="right" w:leader="dot" w:pos="9350"/>
            </w:tabs>
            <w:spacing w:line="276" w:lineRule="auto"/>
            <w:rPr>
              <w:rFonts w:ascii="Times New Roman" w:eastAsiaTheme="minorEastAsia" w:hAnsi="Times New Roman" w:cs="Times New Roman"/>
              <w:noProof/>
              <w:kern w:val="2"/>
              <w:sz w:val="24"/>
              <w:szCs w:val="24"/>
              <w:lang/>
              <w14:ligatures w14:val="standardContextual"/>
            </w:rPr>
          </w:pPr>
          <w:hyperlink w:anchor="_Toc155989504" w:history="1">
            <w:r w:rsidR="006B4CA9" w:rsidRPr="006B4CA9">
              <w:rPr>
                <w:rStyle w:val="Hyperlink"/>
                <w:rFonts w:ascii="Times New Roman" w:hAnsi="Times New Roman" w:cs="Times New Roman"/>
                <w:noProof/>
                <w:sz w:val="24"/>
                <w:szCs w:val="24"/>
              </w:rPr>
              <w:t>a.</w:t>
            </w:r>
            <w:r w:rsidR="006B4CA9" w:rsidRPr="006B4CA9">
              <w:rPr>
                <w:rFonts w:ascii="Times New Roman" w:eastAsiaTheme="minorEastAsia" w:hAnsi="Times New Roman" w:cs="Times New Roman"/>
                <w:noProof/>
                <w:kern w:val="2"/>
                <w:sz w:val="24"/>
                <w:szCs w:val="24"/>
                <w:lang/>
                <w14:ligatures w14:val="standardContextual"/>
              </w:rPr>
              <w:tab/>
            </w:r>
            <w:r w:rsidR="006B4CA9" w:rsidRPr="006B4CA9">
              <w:rPr>
                <w:rStyle w:val="Hyperlink"/>
                <w:rFonts w:ascii="Times New Roman" w:hAnsi="Times New Roman" w:cs="Times New Roman"/>
                <w:noProof/>
                <w:sz w:val="24"/>
                <w:szCs w:val="24"/>
              </w:rPr>
              <w:t>Only Remisia can define who are its nationals.</w:t>
            </w:r>
            <w:r w:rsidR="006B4CA9" w:rsidRPr="006B4CA9">
              <w:rPr>
                <w:rFonts w:ascii="Times New Roman" w:hAnsi="Times New Roman" w:cs="Times New Roman"/>
                <w:noProof/>
                <w:webHidden/>
                <w:sz w:val="24"/>
                <w:szCs w:val="24"/>
              </w:rPr>
              <w:tab/>
            </w:r>
            <w:r w:rsidR="006B4CA9" w:rsidRPr="006B4CA9">
              <w:rPr>
                <w:rFonts w:ascii="Times New Roman" w:hAnsi="Times New Roman" w:cs="Times New Roman"/>
                <w:noProof/>
                <w:webHidden/>
                <w:sz w:val="24"/>
                <w:szCs w:val="24"/>
              </w:rPr>
              <w:fldChar w:fldCharType="begin"/>
            </w:r>
            <w:r w:rsidR="006B4CA9" w:rsidRPr="006B4CA9">
              <w:rPr>
                <w:rFonts w:ascii="Times New Roman" w:hAnsi="Times New Roman" w:cs="Times New Roman"/>
                <w:noProof/>
                <w:webHidden/>
                <w:sz w:val="24"/>
                <w:szCs w:val="24"/>
              </w:rPr>
              <w:instrText xml:space="preserve"> PAGEREF _Toc155989504 \h </w:instrText>
            </w:r>
            <w:r w:rsidR="006B4CA9" w:rsidRPr="006B4CA9">
              <w:rPr>
                <w:rFonts w:ascii="Times New Roman" w:hAnsi="Times New Roman" w:cs="Times New Roman"/>
                <w:noProof/>
                <w:webHidden/>
                <w:sz w:val="24"/>
                <w:szCs w:val="24"/>
              </w:rPr>
            </w:r>
            <w:r w:rsidR="006B4CA9" w:rsidRPr="006B4CA9">
              <w:rPr>
                <w:rFonts w:ascii="Times New Roman" w:hAnsi="Times New Roman" w:cs="Times New Roman"/>
                <w:noProof/>
                <w:webHidden/>
                <w:sz w:val="24"/>
                <w:szCs w:val="24"/>
              </w:rPr>
              <w:fldChar w:fldCharType="separate"/>
            </w:r>
            <w:r w:rsidR="006B4CA9" w:rsidRPr="006B4CA9">
              <w:rPr>
                <w:rFonts w:ascii="Times New Roman" w:hAnsi="Times New Roman" w:cs="Times New Roman"/>
                <w:noProof/>
                <w:webHidden/>
                <w:sz w:val="24"/>
                <w:szCs w:val="24"/>
              </w:rPr>
              <w:t>17</w:t>
            </w:r>
            <w:r w:rsidR="006B4CA9" w:rsidRPr="006B4CA9">
              <w:rPr>
                <w:rFonts w:ascii="Times New Roman" w:hAnsi="Times New Roman" w:cs="Times New Roman"/>
                <w:noProof/>
                <w:webHidden/>
                <w:sz w:val="24"/>
                <w:szCs w:val="24"/>
              </w:rPr>
              <w:fldChar w:fldCharType="end"/>
            </w:r>
          </w:hyperlink>
        </w:p>
        <w:p w14:paraId="139B34E4" w14:textId="15D11A35" w:rsidR="006B4CA9" w:rsidRPr="006B4CA9" w:rsidRDefault="00330946" w:rsidP="006B4CA9">
          <w:pPr>
            <w:pStyle w:val="TOC5"/>
            <w:tabs>
              <w:tab w:val="left" w:pos="1440"/>
              <w:tab w:val="right" w:leader="dot" w:pos="9350"/>
            </w:tabs>
            <w:spacing w:line="276" w:lineRule="auto"/>
            <w:rPr>
              <w:rFonts w:ascii="Times New Roman" w:eastAsiaTheme="minorEastAsia" w:hAnsi="Times New Roman" w:cs="Times New Roman"/>
              <w:noProof/>
              <w:kern w:val="2"/>
              <w:sz w:val="24"/>
              <w:szCs w:val="24"/>
              <w:lang/>
              <w14:ligatures w14:val="standardContextual"/>
            </w:rPr>
          </w:pPr>
          <w:hyperlink w:anchor="_Toc155989505" w:history="1">
            <w:r w:rsidR="006B4CA9" w:rsidRPr="006B4CA9">
              <w:rPr>
                <w:rStyle w:val="Hyperlink"/>
                <w:rFonts w:ascii="Times New Roman" w:hAnsi="Times New Roman" w:cs="Times New Roman"/>
                <w:noProof/>
                <w:sz w:val="24"/>
                <w:szCs w:val="24"/>
              </w:rPr>
              <w:t>b.</w:t>
            </w:r>
            <w:r w:rsidR="006B4CA9" w:rsidRPr="006B4CA9">
              <w:rPr>
                <w:rFonts w:ascii="Times New Roman" w:eastAsiaTheme="minorEastAsia" w:hAnsi="Times New Roman" w:cs="Times New Roman"/>
                <w:noProof/>
                <w:kern w:val="2"/>
                <w:sz w:val="24"/>
                <w:szCs w:val="24"/>
                <w:lang/>
                <w14:ligatures w14:val="standardContextual"/>
              </w:rPr>
              <w:tab/>
            </w:r>
            <w:r w:rsidR="006B4CA9" w:rsidRPr="006B4CA9">
              <w:rPr>
                <w:rStyle w:val="Hyperlink"/>
                <w:rFonts w:ascii="Times New Roman" w:hAnsi="Times New Roman" w:cs="Times New Roman"/>
                <w:noProof/>
                <w:sz w:val="24"/>
                <w:szCs w:val="24"/>
              </w:rPr>
              <w:t>Antrano is obligated to recognize the Remisian nationality of Ms. Shaw.</w:t>
            </w:r>
            <w:r w:rsidR="006B4CA9" w:rsidRPr="006B4CA9">
              <w:rPr>
                <w:rFonts w:ascii="Times New Roman" w:hAnsi="Times New Roman" w:cs="Times New Roman"/>
                <w:noProof/>
                <w:webHidden/>
                <w:sz w:val="24"/>
                <w:szCs w:val="24"/>
              </w:rPr>
              <w:tab/>
            </w:r>
            <w:r w:rsidR="006B4CA9" w:rsidRPr="006B4CA9">
              <w:rPr>
                <w:rFonts w:ascii="Times New Roman" w:hAnsi="Times New Roman" w:cs="Times New Roman"/>
                <w:noProof/>
                <w:webHidden/>
                <w:sz w:val="24"/>
                <w:szCs w:val="24"/>
              </w:rPr>
              <w:fldChar w:fldCharType="begin"/>
            </w:r>
            <w:r w:rsidR="006B4CA9" w:rsidRPr="006B4CA9">
              <w:rPr>
                <w:rFonts w:ascii="Times New Roman" w:hAnsi="Times New Roman" w:cs="Times New Roman"/>
                <w:noProof/>
                <w:webHidden/>
                <w:sz w:val="24"/>
                <w:szCs w:val="24"/>
              </w:rPr>
              <w:instrText xml:space="preserve"> PAGEREF _Toc155989505 \h </w:instrText>
            </w:r>
            <w:r w:rsidR="006B4CA9" w:rsidRPr="006B4CA9">
              <w:rPr>
                <w:rFonts w:ascii="Times New Roman" w:hAnsi="Times New Roman" w:cs="Times New Roman"/>
                <w:noProof/>
                <w:webHidden/>
                <w:sz w:val="24"/>
                <w:szCs w:val="24"/>
              </w:rPr>
            </w:r>
            <w:r w:rsidR="006B4CA9" w:rsidRPr="006B4CA9">
              <w:rPr>
                <w:rFonts w:ascii="Times New Roman" w:hAnsi="Times New Roman" w:cs="Times New Roman"/>
                <w:noProof/>
                <w:webHidden/>
                <w:sz w:val="24"/>
                <w:szCs w:val="24"/>
              </w:rPr>
              <w:fldChar w:fldCharType="separate"/>
            </w:r>
            <w:r w:rsidR="006B4CA9" w:rsidRPr="006B4CA9">
              <w:rPr>
                <w:rFonts w:ascii="Times New Roman" w:hAnsi="Times New Roman" w:cs="Times New Roman"/>
                <w:noProof/>
                <w:webHidden/>
                <w:sz w:val="24"/>
                <w:szCs w:val="24"/>
              </w:rPr>
              <w:t>18</w:t>
            </w:r>
            <w:r w:rsidR="006B4CA9" w:rsidRPr="006B4CA9">
              <w:rPr>
                <w:rFonts w:ascii="Times New Roman" w:hAnsi="Times New Roman" w:cs="Times New Roman"/>
                <w:noProof/>
                <w:webHidden/>
                <w:sz w:val="24"/>
                <w:szCs w:val="24"/>
              </w:rPr>
              <w:fldChar w:fldCharType="end"/>
            </w:r>
          </w:hyperlink>
        </w:p>
        <w:p w14:paraId="4448DACE" w14:textId="6784CF7A" w:rsidR="006B4CA9" w:rsidRPr="006B4CA9" w:rsidRDefault="00330946" w:rsidP="006B4CA9">
          <w:pPr>
            <w:pStyle w:val="TOC5"/>
            <w:tabs>
              <w:tab w:val="left" w:pos="1440"/>
              <w:tab w:val="right" w:leader="dot" w:pos="9350"/>
            </w:tabs>
            <w:spacing w:line="276" w:lineRule="auto"/>
            <w:rPr>
              <w:rFonts w:ascii="Times New Roman" w:eastAsiaTheme="minorEastAsia" w:hAnsi="Times New Roman" w:cs="Times New Roman"/>
              <w:noProof/>
              <w:kern w:val="2"/>
              <w:sz w:val="24"/>
              <w:szCs w:val="24"/>
              <w:lang/>
              <w14:ligatures w14:val="standardContextual"/>
            </w:rPr>
          </w:pPr>
          <w:hyperlink w:anchor="_Toc155989506" w:history="1">
            <w:r w:rsidR="006B4CA9" w:rsidRPr="006B4CA9">
              <w:rPr>
                <w:rStyle w:val="Hyperlink"/>
                <w:rFonts w:ascii="Times New Roman" w:hAnsi="Times New Roman" w:cs="Times New Roman"/>
                <w:noProof/>
                <w:sz w:val="24"/>
                <w:szCs w:val="24"/>
              </w:rPr>
              <w:t>c.</w:t>
            </w:r>
            <w:r w:rsidR="006B4CA9" w:rsidRPr="006B4CA9">
              <w:rPr>
                <w:rFonts w:ascii="Times New Roman" w:eastAsiaTheme="minorEastAsia" w:hAnsi="Times New Roman" w:cs="Times New Roman"/>
                <w:noProof/>
                <w:kern w:val="2"/>
                <w:sz w:val="24"/>
                <w:szCs w:val="24"/>
                <w:lang/>
                <w14:ligatures w14:val="standardContextual"/>
              </w:rPr>
              <w:tab/>
            </w:r>
            <w:r w:rsidR="006B4CA9" w:rsidRPr="006B4CA9">
              <w:rPr>
                <w:rStyle w:val="Hyperlink"/>
                <w:rFonts w:ascii="Times New Roman" w:hAnsi="Times New Roman" w:cs="Times New Roman"/>
                <w:noProof/>
                <w:sz w:val="24"/>
                <w:szCs w:val="24"/>
              </w:rPr>
              <w:t>“Genuine link”’ is not and never was a requirement for international recognition of the attribution of nationality.</w:t>
            </w:r>
            <w:r w:rsidR="006B4CA9" w:rsidRPr="006B4CA9">
              <w:rPr>
                <w:rFonts w:ascii="Times New Roman" w:hAnsi="Times New Roman" w:cs="Times New Roman"/>
                <w:noProof/>
                <w:webHidden/>
                <w:sz w:val="24"/>
                <w:szCs w:val="24"/>
              </w:rPr>
              <w:tab/>
            </w:r>
            <w:r w:rsidR="006B4CA9" w:rsidRPr="006B4CA9">
              <w:rPr>
                <w:rFonts w:ascii="Times New Roman" w:hAnsi="Times New Roman" w:cs="Times New Roman"/>
                <w:noProof/>
                <w:webHidden/>
                <w:sz w:val="24"/>
                <w:szCs w:val="24"/>
              </w:rPr>
              <w:fldChar w:fldCharType="begin"/>
            </w:r>
            <w:r w:rsidR="006B4CA9" w:rsidRPr="006B4CA9">
              <w:rPr>
                <w:rFonts w:ascii="Times New Roman" w:hAnsi="Times New Roman" w:cs="Times New Roman"/>
                <w:noProof/>
                <w:webHidden/>
                <w:sz w:val="24"/>
                <w:szCs w:val="24"/>
              </w:rPr>
              <w:instrText xml:space="preserve"> PAGEREF _Toc155989506 \h </w:instrText>
            </w:r>
            <w:r w:rsidR="006B4CA9" w:rsidRPr="006B4CA9">
              <w:rPr>
                <w:rFonts w:ascii="Times New Roman" w:hAnsi="Times New Roman" w:cs="Times New Roman"/>
                <w:noProof/>
                <w:webHidden/>
                <w:sz w:val="24"/>
                <w:szCs w:val="24"/>
              </w:rPr>
            </w:r>
            <w:r w:rsidR="006B4CA9" w:rsidRPr="006B4CA9">
              <w:rPr>
                <w:rFonts w:ascii="Times New Roman" w:hAnsi="Times New Roman" w:cs="Times New Roman"/>
                <w:noProof/>
                <w:webHidden/>
                <w:sz w:val="24"/>
                <w:szCs w:val="24"/>
              </w:rPr>
              <w:fldChar w:fldCharType="separate"/>
            </w:r>
            <w:r w:rsidR="006B4CA9" w:rsidRPr="006B4CA9">
              <w:rPr>
                <w:rFonts w:ascii="Times New Roman" w:hAnsi="Times New Roman" w:cs="Times New Roman"/>
                <w:noProof/>
                <w:webHidden/>
                <w:sz w:val="24"/>
                <w:szCs w:val="24"/>
              </w:rPr>
              <w:t>19</w:t>
            </w:r>
            <w:r w:rsidR="006B4CA9" w:rsidRPr="006B4CA9">
              <w:rPr>
                <w:rFonts w:ascii="Times New Roman" w:hAnsi="Times New Roman" w:cs="Times New Roman"/>
                <w:noProof/>
                <w:webHidden/>
                <w:sz w:val="24"/>
                <w:szCs w:val="24"/>
              </w:rPr>
              <w:fldChar w:fldCharType="end"/>
            </w:r>
          </w:hyperlink>
        </w:p>
        <w:p w14:paraId="39FEF1B8" w14:textId="0A532001" w:rsidR="006B4CA9" w:rsidRPr="006B4CA9" w:rsidRDefault="00330946" w:rsidP="006B4CA9">
          <w:pPr>
            <w:pStyle w:val="TOC5"/>
            <w:tabs>
              <w:tab w:val="left" w:pos="1440"/>
              <w:tab w:val="right" w:leader="dot" w:pos="9350"/>
            </w:tabs>
            <w:spacing w:line="276" w:lineRule="auto"/>
            <w:rPr>
              <w:rFonts w:ascii="Times New Roman" w:eastAsiaTheme="minorEastAsia" w:hAnsi="Times New Roman" w:cs="Times New Roman"/>
              <w:noProof/>
              <w:kern w:val="2"/>
              <w:sz w:val="24"/>
              <w:szCs w:val="24"/>
              <w:lang/>
              <w14:ligatures w14:val="standardContextual"/>
            </w:rPr>
          </w:pPr>
          <w:hyperlink w:anchor="_Toc155989507" w:history="1">
            <w:r w:rsidR="006B4CA9" w:rsidRPr="006B4CA9">
              <w:rPr>
                <w:rStyle w:val="Hyperlink"/>
                <w:rFonts w:ascii="Times New Roman" w:hAnsi="Times New Roman" w:cs="Times New Roman"/>
                <w:noProof/>
                <w:sz w:val="24"/>
                <w:szCs w:val="24"/>
              </w:rPr>
              <w:t>d.</w:t>
            </w:r>
            <w:r w:rsidR="006B4CA9" w:rsidRPr="006B4CA9">
              <w:rPr>
                <w:rFonts w:ascii="Times New Roman" w:eastAsiaTheme="minorEastAsia" w:hAnsi="Times New Roman" w:cs="Times New Roman"/>
                <w:noProof/>
                <w:kern w:val="2"/>
                <w:sz w:val="24"/>
                <w:szCs w:val="24"/>
                <w:lang/>
                <w14:ligatures w14:val="standardContextual"/>
              </w:rPr>
              <w:tab/>
            </w:r>
            <w:r w:rsidR="006B4CA9" w:rsidRPr="006B4CA9">
              <w:rPr>
                <w:rStyle w:val="Hyperlink"/>
                <w:rFonts w:ascii="Times New Roman" w:hAnsi="Times New Roman" w:cs="Times New Roman"/>
                <w:noProof/>
                <w:sz w:val="24"/>
                <w:szCs w:val="24"/>
              </w:rPr>
              <w:t>Even if “genuine link” test is applied, Ms. Shaw does have a genuine link with Remisia.</w:t>
            </w:r>
            <w:r w:rsidR="006B4CA9" w:rsidRPr="006B4CA9">
              <w:rPr>
                <w:rFonts w:ascii="Times New Roman" w:hAnsi="Times New Roman" w:cs="Times New Roman"/>
                <w:noProof/>
                <w:webHidden/>
                <w:sz w:val="24"/>
                <w:szCs w:val="24"/>
              </w:rPr>
              <w:tab/>
            </w:r>
            <w:r w:rsidR="006B4CA9" w:rsidRPr="006B4CA9">
              <w:rPr>
                <w:rFonts w:ascii="Times New Roman" w:hAnsi="Times New Roman" w:cs="Times New Roman"/>
                <w:noProof/>
                <w:webHidden/>
                <w:sz w:val="24"/>
                <w:szCs w:val="24"/>
              </w:rPr>
              <w:fldChar w:fldCharType="begin"/>
            </w:r>
            <w:r w:rsidR="006B4CA9" w:rsidRPr="006B4CA9">
              <w:rPr>
                <w:rFonts w:ascii="Times New Roman" w:hAnsi="Times New Roman" w:cs="Times New Roman"/>
                <w:noProof/>
                <w:webHidden/>
                <w:sz w:val="24"/>
                <w:szCs w:val="24"/>
              </w:rPr>
              <w:instrText xml:space="preserve"> PAGEREF _Toc155989507 \h </w:instrText>
            </w:r>
            <w:r w:rsidR="006B4CA9" w:rsidRPr="006B4CA9">
              <w:rPr>
                <w:rFonts w:ascii="Times New Roman" w:hAnsi="Times New Roman" w:cs="Times New Roman"/>
                <w:noProof/>
                <w:webHidden/>
                <w:sz w:val="24"/>
                <w:szCs w:val="24"/>
              </w:rPr>
            </w:r>
            <w:r w:rsidR="006B4CA9" w:rsidRPr="006B4CA9">
              <w:rPr>
                <w:rFonts w:ascii="Times New Roman" w:hAnsi="Times New Roman" w:cs="Times New Roman"/>
                <w:noProof/>
                <w:webHidden/>
                <w:sz w:val="24"/>
                <w:szCs w:val="24"/>
              </w:rPr>
              <w:fldChar w:fldCharType="separate"/>
            </w:r>
            <w:r w:rsidR="006B4CA9" w:rsidRPr="006B4CA9">
              <w:rPr>
                <w:rFonts w:ascii="Times New Roman" w:hAnsi="Times New Roman" w:cs="Times New Roman"/>
                <w:noProof/>
                <w:webHidden/>
                <w:sz w:val="24"/>
                <w:szCs w:val="24"/>
              </w:rPr>
              <w:t>20</w:t>
            </w:r>
            <w:r w:rsidR="006B4CA9" w:rsidRPr="006B4CA9">
              <w:rPr>
                <w:rFonts w:ascii="Times New Roman" w:hAnsi="Times New Roman" w:cs="Times New Roman"/>
                <w:noProof/>
                <w:webHidden/>
                <w:sz w:val="24"/>
                <w:szCs w:val="24"/>
              </w:rPr>
              <w:fldChar w:fldCharType="end"/>
            </w:r>
          </w:hyperlink>
        </w:p>
        <w:p w14:paraId="048BF45E" w14:textId="545D80C4" w:rsidR="006B4CA9" w:rsidRPr="006B4CA9" w:rsidRDefault="00330946" w:rsidP="006B4CA9">
          <w:pPr>
            <w:pStyle w:val="TOC4"/>
            <w:tabs>
              <w:tab w:val="left" w:pos="1200"/>
              <w:tab w:val="right" w:leader="dot" w:pos="9350"/>
            </w:tabs>
            <w:spacing w:line="276" w:lineRule="auto"/>
            <w:rPr>
              <w:rFonts w:ascii="Times New Roman" w:eastAsiaTheme="minorEastAsia" w:hAnsi="Times New Roman" w:cs="Times New Roman"/>
              <w:noProof/>
              <w:kern w:val="2"/>
              <w:sz w:val="24"/>
              <w:szCs w:val="24"/>
              <w:lang/>
              <w14:ligatures w14:val="standardContextual"/>
            </w:rPr>
          </w:pPr>
          <w:hyperlink w:anchor="_Toc155989508" w:history="1">
            <w:r w:rsidR="006B4CA9" w:rsidRPr="006B4CA9">
              <w:rPr>
                <w:rStyle w:val="Hyperlink"/>
                <w:rFonts w:ascii="Times New Roman" w:hAnsi="Times New Roman" w:cs="Times New Roman"/>
                <w:noProof/>
                <w:sz w:val="24"/>
                <w:szCs w:val="24"/>
              </w:rPr>
              <w:t>3.</w:t>
            </w:r>
            <w:r w:rsidR="006B4CA9" w:rsidRPr="006B4CA9">
              <w:rPr>
                <w:rFonts w:ascii="Times New Roman" w:eastAsiaTheme="minorEastAsia" w:hAnsi="Times New Roman" w:cs="Times New Roman"/>
                <w:noProof/>
                <w:kern w:val="2"/>
                <w:sz w:val="24"/>
                <w:szCs w:val="24"/>
                <w:lang/>
                <w14:ligatures w14:val="standardContextual"/>
              </w:rPr>
              <w:tab/>
            </w:r>
            <w:r w:rsidR="006B4CA9" w:rsidRPr="006B4CA9">
              <w:rPr>
                <w:rStyle w:val="Hyperlink"/>
                <w:rFonts w:ascii="Times New Roman" w:hAnsi="Times New Roman" w:cs="Times New Roman"/>
                <w:noProof/>
                <w:sz w:val="24"/>
                <w:szCs w:val="24"/>
              </w:rPr>
              <w:t>Genuine or effective link between the national and the State are not required for exercising diplomatic protection.</w:t>
            </w:r>
            <w:r w:rsidR="006B4CA9" w:rsidRPr="006B4CA9">
              <w:rPr>
                <w:rFonts w:ascii="Times New Roman" w:hAnsi="Times New Roman" w:cs="Times New Roman"/>
                <w:noProof/>
                <w:webHidden/>
                <w:sz w:val="24"/>
                <w:szCs w:val="24"/>
              </w:rPr>
              <w:tab/>
            </w:r>
            <w:r w:rsidR="006B4CA9" w:rsidRPr="006B4CA9">
              <w:rPr>
                <w:rFonts w:ascii="Times New Roman" w:hAnsi="Times New Roman" w:cs="Times New Roman"/>
                <w:noProof/>
                <w:webHidden/>
                <w:sz w:val="24"/>
                <w:szCs w:val="24"/>
              </w:rPr>
              <w:fldChar w:fldCharType="begin"/>
            </w:r>
            <w:r w:rsidR="006B4CA9" w:rsidRPr="006B4CA9">
              <w:rPr>
                <w:rFonts w:ascii="Times New Roman" w:hAnsi="Times New Roman" w:cs="Times New Roman"/>
                <w:noProof/>
                <w:webHidden/>
                <w:sz w:val="24"/>
                <w:szCs w:val="24"/>
              </w:rPr>
              <w:instrText xml:space="preserve"> PAGEREF _Toc155989508 \h </w:instrText>
            </w:r>
            <w:r w:rsidR="006B4CA9" w:rsidRPr="006B4CA9">
              <w:rPr>
                <w:rFonts w:ascii="Times New Roman" w:hAnsi="Times New Roman" w:cs="Times New Roman"/>
                <w:noProof/>
                <w:webHidden/>
                <w:sz w:val="24"/>
                <w:szCs w:val="24"/>
              </w:rPr>
            </w:r>
            <w:r w:rsidR="006B4CA9" w:rsidRPr="006B4CA9">
              <w:rPr>
                <w:rFonts w:ascii="Times New Roman" w:hAnsi="Times New Roman" w:cs="Times New Roman"/>
                <w:noProof/>
                <w:webHidden/>
                <w:sz w:val="24"/>
                <w:szCs w:val="24"/>
              </w:rPr>
              <w:fldChar w:fldCharType="separate"/>
            </w:r>
            <w:r w:rsidR="006B4CA9" w:rsidRPr="006B4CA9">
              <w:rPr>
                <w:rFonts w:ascii="Times New Roman" w:hAnsi="Times New Roman" w:cs="Times New Roman"/>
                <w:noProof/>
                <w:webHidden/>
                <w:sz w:val="24"/>
                <w:szCs w:val="24"/>
              </w:rPr>
              <w:t>20</w:t>
            </w:r>
            <w:r w:rsidR="006B4CA9" w:rsidRPr="006B4CA9">
              <w:rPr>
                <w:rFonts w:ascii="Times New Roman" w:hAnsi="Times New Roman" w:cs="Times New Roman"/>
                <w:noProof/>
                <w:webHidden/>
                <w:sz w:val="24"/>
                <w:szCs w:val="24"/>
              </w:rPr>
              <w:fldChar w:fldCharType="end"/>
            </w:r>
          </w:hyperlink>
        </w:p>
        <w:p w14:paraId="082A696F" w14:textId="1896DBDD" w:rsidR="006B4CA9" w:rsidRPr="006B4CA9" w:rsidRDefault="00330946" w:rsidP="006B4CA9">
          <w:pPr>
            <w:pStyle w:val="TOC3"/>
            <w:spacing w:line="276" w:lineRule="auto"/>
            <w:rPr>
              <w:rFonts w:eastAsiaTheme="minorEastAsia"/>
              <w:b w:val="0"/>
              <w:bCs w:val="0"/>
              <w:kern w:val="2"/>
              <w:lang/>
              <w14:ligatures w14:val="standardContextual"/>
            </w:rPr>
          </w:pPr>
          <w:hyperlink w:anchor="_Toc155989509" w:history="1">
            <w:r w:rsidR="006B4CA9" w:rsidRPr="006B4CA9">
              <w:rPr>
                <w:rStyle w:val="Hyperlink"/>
              </w:rPr>
              <w:t>B.</w:t>
            </w:r>
            <w:r w:rsidR="006B4CA9" w:rsidRPr="006B4CA9">
              <w:rPr>
                <w:rFonts w:eastAsiaTheme="minorEastAsia"/>
                <w:b w:val="0"/>
                <w:bCs w:val="0"/>
                <w:kern w:val="2"/>
                <w:lang/>
                <w14:ligatures w14:val="standardContextual"/>
              </w:rPr>
              <w:tab/>
            </w:r>
            <w:r w:rsidR="006B4CA9" w:rsidRPr="006B4CA9">
              <w:rPr>
                <w:rStyle w:val="Hyperlink"/>
              </w:rPr>
              <w:t>Antrano has violated Remisia’s right of consular protection of its nationals.</w:t>
            </w:r>
            <w:r w:rsidR="006B4CA9" w:rsidRPr="006B4CA9">
              <w:rPr>
                <w:webHidden/>
              </w:rPr>
              <w:tab/>
            </w:r>
            <w:r w:rsidR="006B4CA9" w:rsidRPr="006B4CA9">
              <w:rPr>
                <w:webHidden/>
              </w:rPr>
              <w:fldChar w:fldCharType="begin"/>
            </w:r>
            <w:r w:rsidR="006B4CA9" w:rsidRPr="006B4CA9">
              <w:rPr>
                <w:webHidden/>
              </w:rPr>
              <w:instrText xml:space="preserve"> PAGEREF _Toc155989509 \h </w:instrText>
            </w:r>
            <w:r w:rsidR="006B4CA9" w:rsidRPr="006B4CA9">
              <w:rPr>
                <w:webHidden/>
              </w:rPr>
            </w:r>
            <w:r w:rsidR="006B4CA9" w:rsidRPr="006B4CA9">
              <w:rPr>
                <w:webHidden/>
              </w:rPr>
              <w:fldChar w:fldCharType="separate"/>
            </w:r>
            <w:r w:rsidR="006B4CA9" w:rsidRPr="006B4CA9">
              <w:rPr>
                <w:webHidden/>
              </w:rPr>
              <w:t>21</w:t>
            </w:r>
            <w:r w:rsidR="006B4CA9" w:rsidRPr="006B4CA9">
              <w:rPr>
                <w:webHidden/>
              </w:rPr>
              <w:fldChar w:fldCharType="end"/>
            </w:r>
          </w:hyperlink>
        </w:p>
        <w:p w14:paraId="5E1B6C0A" w14:textId="4A0A17BD" w:rsidR="006B4CA9" w:rsidRPr="006B4CA9" w:rsidRDefault="00330946" w:rsidP="006B4CA9">
          <w:pPr>
            <w:pStyle w:val="TOC4"/>
            <w:tabs>
              <w:tab w:val="left" w:pos="1200"/>
              <w:tab w:val="right" w:leader="dot" w:pos="9350"/>
            </w:tabs>
            <w:spacing w:line="276" w:lineRule="auto"/>
            <w:rPr>
              <w:rFonts w:ascii="Times New Roman" w:eastAsiaTheme="minorEastAsia" w:hAnsi="Times New Roman" w:cs="Times New Roman"/>
              <w:noProof/>
              <w:kern w:val="2"/>
              <w:sz w:val="24"/>
              <w:szCs w:val="24"/>
              <w:lang/>
              <w14:ligatures w14:val="standardContextual"/>
            </w:rPr>
          </w:pPr>
          <w:hyperlink w:anchor="_Toc155989510" w:history="1">
            <w:r w:rsidR="006B4CA9" w:rsidRPr="006B4CA9">
              <w:rPr>
                <w:rStyle w:val="Hyperlink"/>
                <w:rFonts w:ascii="Times New Roman" w:hAnsi="Times New Roman" w:cs="Times New Roman"/>
                <w:noProof/>
                <w:sz w:val="24"/>
                <w:szCs w:val="24"/>
              </w:rPr>
              <w:t>1.</w:t>
            </w:r>
            <w:r w:rsidR="006B4CA9" w:rsidRPr="006B4CA9">
              <w:rPr>
                <w:rFonts w:ascii="Times New Roman" w:eastAsiaTheme="minorEastAsia" w:hAnsi="Times New Roman" w:cs="Times New Roman"/>
                <w:noProof/>
                <w:kern w:val="2"/>
                <w:sz w:val="24"/>
                <w:szCs w:val="24"/>
                <w:lang/>
                <w14:ligatures w14:val="standardContextual"/>
              </w:rPr>
              <w:tab/>
            </w:r>
            <w:r w:rsidR="006B4CA9" w:rsidRPr="006B4CA9">
              <w:rPr>
                <w:rStyle w:val="Hyperlink"/>
                <w:rFonts w:ascii="Times New Roman" w:hAnsi="Times New Roman" w:cs="Times New Roman"/>
                <w:noProof/>
                <w:sz w:val="24"/>
                <w:szCs w:val="24"/>
              </w:rPr>
              <w:t>Antrano breached Art. 36(1) of VCCR.</w:t>
            </w:r>
            <w:r w:rsidR="006B4CA9" w:rsidRPr="006B4CA9">
              <w:rPr>
                <w:rFonts w:ascii="Times New Roman" w:hAnsi="Times New Roman" w:cs="Times New Roman"/>
                <w:noProof/>
                <w:webHidden/>
                <w:sz w:val="24"/>
                <w:szCs w:val="24"/>
              </w:rPr>
              <w:tab/>
            </w:r>
            <w:r w:rsidR="006B4CA9" w:rsidRPr="006B4CA9">
              <w:rPr>
                <w:rFonts w:ascii="Times New Roman" w:hAnsi="Times New Roman" w:cs="Times New Roman"/>
                <w:noProof/>
                <w:webHidden/>
                <w:sz w:val="24"/>
                <w:szCs w:val="24"/>
              </w:rPr>
              <w:fldChar w:fldCharType="begin"/>
            </w:r>
            <w:r w:rsidR="006B4CA9" w:rsidRPr="006B4CA9">
              <w:rPr>
                <w:rFonts w:ascii="Times New Roman" w:hAnsi="Times New Roman" w:cs="Times New Roman"/>
                <w:noProof/>
                <w:webHidden/>
                <w:sz w:val="24"/>
                <w:szCs w:val="24"/>
              </w:rPr>
              <w:instrText xml:space="preserve"> PAGEREF _Toc155989510 \h </w:instrText>
            </w:r>
            <w:r w:rsidR="006B4CA9" w:rsidRPr="006B4CA9">
              <w:rPr>
                <w:rFonts w:ascii="Times New Roman" w:hAnsi="Times New Roman" w:cs="Times New Roman"/>
                <w:noProof/>
                <w:webHidden/>
                <w:sz w:val="24"/>
                <w:szCs w:val="24"/>
              </w:rPr>
            </w:r>
            <w:r w:rsidR="006B4CA9" w:rsidRPr="006B4CA9">
              <w:rPr>
                <w:rFonts w:ascii="Times New Roman" w:hAnsi="Times New Roman" w:cs="Times New Roman"/>
                <w:noProof/>
                <w:webHidden/>
                <w:sz w:val="24"/>
                <w:szCs w:val="24"/>
              </w:rPr>
              <w:fldChar w:fldCharType="separate"/>
            </w:r>
            <w:r w:rsidR="006B4CA9" w:rsidRPr="006B4CA9">
              <w:rPr>
                <w:rFonts w:ascii="Times New Roman" w:hAnsi="Times New Roman" w:cs="Times New Roman"/>
                <w:noProof/>
                <w:webHidden/>
                <w:sz w:val="24"/>
                <w:szCs w:val="24"/>
              </w:rPr>
              <w:t>21</w:t>
            </w:r>
            <w:r w:rsidR="006B4CA9" w:rsidRPr="006B4CA9">
              <w:rPr>
                <w:rFonts w:ascii="Times New Roman" w:hAnsi="Times New Roman" w:cs="Times New Roman"/>
                <w:noProof/>
                <w:webHidden/>
                <w:sz w:val="24"/>
                <w:szCs w:val="24"/>
              </w:rPr>
              <w:fldChar w:fldCharType="end"/>
            </w:r>
          </w:hyperlink>
        </w:p>
        <w:p w14:paraId="5D0C959F" w14:textId="5E5A7884" w:rsidR="006B4CA9" w:rsidRPr="006B4CA9" w:rsidRDefault="00330946" w:rsidP="006B4CA9">
          <w:pPr>
            <w:pStyle w:val="TOC5"/>
            <w:tabs>
              <w:tab w:val="left" w:pos="1440"/>
              <w:tab w:val="right" w:leader="dot" w:pos="9350"/>
            </w:tabs>
            <w:spacing w:line="276" w:lineRule="auto"/>
            <w:rPr>
              <w:rFonts w:ascii="Times New Roman" w:eastAsiaTheme="minorEastAsia" w:hAnsi="Times New Roman" w:cs="Times New Roman"/>
              <w:noProof/>
              <w:kern w:val="2"/>
              <w:sz w:val="24"/>
              <w:szCs w:val="24"/>
              <w:lang/>
              <w14:ligatures w14:val="standardContextual"/>
            </w:rPr>
          </w:pPr>
          <w:hyperlink w:anchor="_Toc155989511" w:history="1">
            <w:r w:rsidR="006B4CA9" w:rsidRPr="006B4CA9">
              <w:rPr>
                <w:rStyle w:val="Hyperlink"/>
                <w:rFonts w:ascii="Times New Roman" w:hAnsi="Times New Roman" w:cs="Times New Roman"/>
                <w:noProof/>
                <w:sz w:val="24"/>
                <w:szCs w:val="24"/>
              </w:rPr>
              <w:t>a.</w:t>
            </w:r>
            <w:r w:rsidR="006B4CA9" w:rsidRPr="006B4CA9">
              <w:rPr>
                <w:rFonts w:ascii="Times New Roman" w:eastAsiaTheme="minorEastAsia" w:hAnsi="Times New Roman" w:cs="Times New Roman"/>
                <w:noProof/>
                <w:kern w:val="2"/>
                <w:sz w:val="24"/>
                <w:szCs w:val="24"/>
                <w:lang/>
                <w14:ligatures w14:val="standardContextual"/>
              </w:rPr>
              <w:tab/>
            </w:r>
            <w:r w:rsidR="006B4CA9" w:rsidRPr="006B4CA9">
              <w:rPr>
                <w:rStyle w:val="Hyperlink"/>
                <w:rFonts w:ascii="Times New Roman" w:hAnsi="Times New Roman" w:cs="Times New Roman"/>
                <w:noProof/>
                <w:sz w:val="24"/>
                <w:szCs w:val="24"/>
              </w:rPr>
              <w:t>Omission of notification to Remisia of the detention of Ms. Shaw.</w:t>
            </w:r>
            <w:r w:rsidR="006B4CA9" w:rsidRPr="006B4CA9">
              <w:rPr>
                <w:rFonts w:ascii="Times New Roman" w:hAnsi="Times New Roman" w:cs="Times New Roman"/>
                <w:noProof/>
                <w:webHidden/>
                <w:sz w:val="24"/>
                <w:szCs w:val="24"/>
              </w:rPr>
              <w:tab/>
            </w:r>
            <w:r w:rsidR="006B4CA9" w:rsidRPr="006B4CA9">
              <w:rPr>
                <w:rFonts w:ascii="Times New Roman" w:hAnsi="Times New Roman" w:cs="Times New Roman"/>
                <w:noProof/>
                <w:webHidden/>
                <w:sz w:val="24"/>
                <w:szCs w:val="24"/>
              </w:rPr>
              <w:fldChar w:fldCharType="begin"/>
            </w:r>
            <w:r w:rsidR="006B4CA9" w:rsidRPr="006B4CA9">
              <w:rPr>
                <w:rFonts w:ascii="Times New Roman" w:hAnsi="Times New Roman" w:cs="Times New Roman"/>
                <w:noProof/>
                <w:webHidden/>
                <w:sz w:val="24"/>
                <w:szCs w:val="24"/>
              </w:rPr>
              <w:instrText xml:space="preserve"> PAGEREF _Toc155989511 \h </w:instrText>
            </w:r>
            <w:r w:rsidR="006B4CA9" w:rsidRPr="006B4CA9">
              <w:rPr>
                <w:rFonts w:ascii="Times New Roman" w:hAnsi="Times New Roman" w:cs="Times New Roman"/>
                <w:noProof/>
                <w:webHidden/>
                <w:sz w:val="24"/>
                <w:szCs w:val="24"/>
              </w:rPr>
            </w:r>
            <w:r w:rsidR="006B4CA9" w:rsidRPr="006B4CA9">
              <w:rPr>
                <w:rFonts w:ascii="Times New Roman" w:hAnsi="Times New Roman" w:cs="Times New Roman"/>
                <w:noProof/>
                <w:webHidden/>
                <w:sz w:val="24"/>
                <w:szCs w:val="24"/>
              </w:rPr>
              <w:fldChar w:fldCharType="separate"/>
            </w:r>
            <w:r w:rsidR="006B4CA9" w:rsidRPr="006B4CA9">
              <w:rPr>
                <w:rFonts w:ascii="Times New Roman" w:hAnsi="Times New Roman" w:cs="Times New Roman"/>
                <w:noProof/>
                <w:webHidden/>
                <w:sz w:val="24"/>
                <w:szCs w:val="24"/>
              </w:rPr>
              <w:t>22</w:t>
            </w:r>
            <w:r w:rsidR="006B4CA9" w:rsidRPr="006B4CA9">
              <w:rPr>
                <w:rFonts w:ascii="Times New Roman" w:hAnsi="Times New Roman" w:cs="Times New Roman"/>
                <w:noProof/>
                <w:webHidden/>
                <w:sz w:val="24"/>
                <w:szCs w:val="24"/>
              </w:rPr>
              <w:fldChar w:fldCharType="end"/>
            </w:r>
          </w:hyperlink>
        </w:p>
        <w:p w14:paraId="46D4D45F" w14:textId="626E42EB" w:rsidR="006B4CA9" w:rsidRPr="006B4CA9" w:rsidRDefault="00330946" w:rsidP="006B4CA9">
          <w:pPr>
            <w:pStyle w:val="TOC5"/>
            <w:tabs>
              <w:tab w:val="left" w:pos="1440"/>
              <w:tab w:val="right" w:leader="dot" w:pos="9350"/>
            </w:tabs>
            <w:spacing w:line="276" w:lineRule="auto"/>
            <w:rPr>
              <w:rFonts w:ascii="Times New Roman" w:eastAsiaTheme="minorEastAsia" w:hAnsi="Times New Roman" w:cs="Times New Roman"/>
              <w:noProof/>
              <w:kern w:val="2"/>
              <w:sz w:val="24"/>
              <w:szCs w:val="24"/>
              <w:lang/>
              <w14:ligatures w14:val="standardContextual"/>
            </w:rPr>
          </w:pPr>
          <w:hyperlink w:anchor="_Toc155989512" w:history="1">
            <w:r w:rsidR="006B4CA9" w:rsidRPr="006B4CA9">
              <w:rPr>
                <w:rStyle w:val="Hyperlink"/>
                <w:rFonts w:ascii="Times New Roman" w:hAnsi="Times New Roman" w:cs="Times New Roman"/>
                <w:noProof/>
                <w:sz w:val="24"/>
                <w:szCs w:val="24"/>
              </w:rPr>
              <w:t>b.</w:t>
            </w:r>
            <w:r w:rsidR="006B4CA9" w:rsidRPr="006B4CA9">
              <w:rPr>
                <w:rFonts w:ascii="Times New Roman" w:eastAsiaTheme="minorEastAsia" w:hAnsi="Times New Roman" w:cs="Times New Roman"/>
                <w:noProof/>
                <w:kern w:val="2"/>
                <w:sz w:val="24"/>
                <w:szCs w:val="24"/>
                <w:lang/>
                <w14:ligatures w14:val="standardContextual"/>
              </w:rPr>
              <w:tab/>
            </w:r>
            <w:r w:rsidR="006B4CA9" w:rsidRPr="006B4CA9">
              <w:rPr>
                <w:rStyle w:val="Hyperlink"/>
                <w:rFonts w:ascii="Times New Roman" w:hAnsi="Times New Roman" w:cs="Times New Roman"/>
                <w:noProof/>
                <w:sz w:val="24"/>
                <w:szCs w:val="24"/>
              </w:rPr>
              <w:t>Resulting breaches of Art. 36(1)(a) and Art. 36(1)(c) of VCCR.</w:t>
            </w:r>
            <w:r w:rsidR="006B4CA9" w:rsidRPr="006B4CA9">
              <w:rPr>
                <w:rFonts w:ascii="Times New Roman" w:hAnsi="Times New Roman" w:cs="Times New Roman"/>
                <w:noProof/>
                <w:webHidden/>
                <w:sz w:val="24"/>
                <w:szCs w:val="24"/>
              </w:rPr>
              <w:tab/>
            </w:r>
            <w:r w:rsidR="006B4CA9" w:rsidRPr="006B4CA9">
              <w:rPr>
                <w:rFonts w:ascii="Times New Roman" w:hAnsi="Times New Roman" w:cs="Times New Roman"/>
                <w:noProof/>
                <w:webHidden/>
                <w:sz w:val="24"/>
                <w:szCs w:val="24"/>
              </w:rPr>
              <w:fldChar w:fldCharType="begin"/>
            </w:r>
            <w:r w:rsidR="006B4CA9" w:rsidRPr="006B4CA9">
              <w:rPr>
                <w:rFonts w:ascii="Times New Roman" w:hAnsi="Times New Roman" w:cs="Times New Roman"/>
                <w:noProof/>
                <w:webHidden/>
                <w:sz w:val="24"/>
                <w:szCs w:val="24"/>
              </w:rPr>
              <w:instrText xml:space="preserve"> PAGEREF _Toc155989512 \h </w:instrText>
            </w:r>
            <w:r w:rsidR="006B4CA9" w:rsidRPr="006B4CA9">
              <w:rPr>
                <w:rFonts w:ascii="Times New Roman" w:hAnsi="Times New Roman" w:cs="Times New Roman"/>
                <w:noProof/>
                <w:webHidden/>
                <w:sz w:val="24"/>
                <w:szCs w:val="24"/>
              </w:rPr>
            </w:r>
            <w:r w:rsidR="006B4CA9" w:rsidRPr="006B4CA9">
              <w:rPr>
                <w:rFonts w:ascii="Times New Roman" w:hAnsi="Times New Roman" w:cs="Times New Roman"/>
                <w:noProof/>
                <w:webHidden/>
                <w:sz w:val="24"/>
                <w:szCs w:val="24"/>
              </w:rPr>
              <w:fldChar w:fldCharType="separate"/>
            </w:r>
            <w:r w:rsidR="006B4CA9" w:rsidRPr="006B4CA9">
              <w:rPr>
                <w:rFonts w:ascii="Times New Roman" w:hAnsi="Times New Roman" w:cs="Times New Roman"/>
                <w:noProof/>
                <w:webHidden/>
                <w:sz w:val="24"/>
                <w:szCs w:val="24"/>
              </w:rPr>
              <w:t>22</w:t>
            </w:r>
            <w:r w:rsidR="006B4CA9" w:rsidRPr="006B4CA9">
              <w:rPr>
                <w:rFonts w:ascii="Times New Roman" w:hAnsi="Times New Roman" w:cs="Times New Roman"/>
                <w:noProof/>
                <w:webHidden/>
                <w:sz w:val="24"/>
                <w:szCs w:val="24"/>
              </w:rPr>
              <w:fldChar w:fldCharType="end"/>
            </w:r>
          </w:hyperlink>
        </w:p>
        <w:p w14:paraId="6DE411A8" w14:textId="056E6C87" w:rsidR="006B4CA9" w:rsidRPr="006B4CA9" w:rsidRDefault="00330946" w:rsidP="006B4CA9">
          <w:pPr>
            <w:pStyle w:val="TOC4"/>
            <w:tabs>
              <w:tab w:val="left" w:pos="1200"/>
              <w:tab w:val="right" w:leader="dot" w:pos="9350"/>
            </w:tabs>
            <w:spacing w:line="276" w:lineRule="auto"/>
            <w:rPr>
              <w:rFonts w:ascii="Times New Roman" w:eastAsiaTheme="minorEastAsia" w:hAnsi="Times New Roman" w:cs="Times New Roman"/>
              <w:noProof/>
              <w:kern w:val="2"/>
              <w:sz w:val="24"/>
              <w:szCs w:val="24"/>
              <w:lang/>
              <w14:ligatures w14:val="standardContextual"/>
            </w:rPr>
          </w:pPr>
          <w:hyperlink w:anchor="_Toc155989513" w:history="1">
            <w:r w:rsidR="006B4CA9" w:rsidRPr="006B4CA9">
              <w:rPr>
                <w:rStyle w:val="Hyperlink"/>
                <w:rFonts w:ascii="Times New Roman" w:hAnsi="Times New Roman" w:cs="Times New Roman"/>
                <w:noProof/>
                <w:sz w:val="24"/>
                <w:szCs w:val="24"/>
              </w:rPr>
              <w:t>2.</w:t>
            </w:r>
            <w:r w:rsidR="006B4CA9" w:rsidRPr="006B4CA9">
              <w:rPr>
                <w:rFonts w:ascii="Times New Roman" w:eastAsiaTheme="minorEastAsia" w:hAnsi="Times New Roman" w:cs="Times New Roman"/>
                <w:noProof/>
                <w:kern w:val="2"/>
                <w:sz w:val="24"/>
                <w:szCs w:val="24"/>
                <w:lang/>
                <w14:ligatures w14:val="standardContextual"/>
              </w:rPr>
              <w:tab/>
            </w:r>
            <w:r w:rsidR="006B4CA9" w:rsidRPr="006B4CA9">
              <w:rPr>
                <w:rStyle w:val="Hyperlink"/>
                <w:rFonts w:ascii="Times New Roman" w:hAnsi="Times New Roman" w:cs="Times New Roman"/>
                <w:noProof/>
                <w:sz w:val="24"/>
                <w:szCs w:val="24"/>
              </w:rPr>
              <w:t>Application of domestic law by Antrano resulted in breach of Art. 36(2) of VCCR.</w:t>
            </w:r>
            <w:r w:rsidR="006B4CA9" w:rsidRPr="006B4CA9">
              <w:rPr>
                <w:rFonts w:ascii="Times New Roman" w:hAnsi="Times New Roman" w:cs="Times New Roman"/>
                <w:noProof/>
                <w:webHidden/>
                <w:sz w:val="24"/>
                <w:szCs w:val="24"/>
              </w:rPr>
              <w:tab/>
            </w:r>
            <w:r w:rsidR="006B4CA9" w:rsidRPr="006B4CA9">
              <w:rPr>
                <w:rFonts w:ascii="Times New Roman" w:hAnsi="Times New Roman" w:cs="Times New Roman"/>
                <w:noProof/>
                <w:webHidden/>
                <w:sz w:val="24"/>
                <w:szCs w:val="24"/>
              </w:rPr>
              <w:fldChar w:fldCharType="begin"/>
            </w:r>
            <w:r w:rsidR="006B4CA9" w:rsidRPr="006B4CA9">
              <w:rPr>
                <w:rFonts w:ascii="Times New Roman" w:hAnsi="Times New Roman" w:cs="Times New Roman"/>
                <w:noProof/>
                <w:webHidden/>
                <w:sz w:val="24"/>
                <w:szCs w:val="24"/>
              </w:rPr>
              <w:instrText xml:space="preserve"> PAGEREF _Toc155989513 \h </w:instrText>
            </w:r>
            <w:r w:rsidR="006B4CA9" w:rsidRPr="006B4CA9">
              <w:rPr>
                <w:rFonts w:ascii="Times New Roman" w:hAnsi="Times New Roman" w:cs="Times New Roman"/>
                <w:noProof/>
                <w:webHidden/>
                <w:sz w:val="24"/>
                <w:szCs w:val="24"/>
              </w:rPr>
            </w:r>
            <w:r w:rsidR="006B4CA9" w:rsidRPr="006B4CA9">
              <w:rPr>
                <w:rFonts w:ascii="Times New Roman" w:hAnsi="Times New Roman" w:cs="Times New Roman"/>
                <w:noProof/>
                <w:webHidden/>
                <w:sz w:val="24"/>
                <w:szCs w:val="24"/>
              </w:rPr>
              <w:fldChar w:fldCharType="separate"/>
            </w:r>
            <w:r w:rsidR="006B4CA9" w:rsidRPr="006B4CA9">
              <w:rPr>
                <w:rFonts w:ascii="Times New Roman" w:hAnsi="Times New Roman" w:cs="Times New Roman"/>
                <w:noProof/>
                <w:webHidden/>
                <w:sz w:val="24"/>
                <w:szCs w:val="24"/>
              </w:rPr>
              <w:t>22</w:t>
            </w:r>
            <w:r w:rsidR="006B4CA9" w:rsidRPr="006B4CA9">
              <w:rPr>
                <w:rFonts w:ascii="Times New Roman" w:hAnsi="Times New Roman" w:cs="Times New Roman"/>
                <w:noProof/>
                <w:webHidden/>
                <w:sz w:val="24"/>
                <w:szCs w:val="24"/>
              </w:rPr>
              <w:fldChar w:fldCharType="end"/>
            </w:r>
          </w:hyperlink>
        </w:p>
        <w:p w14:paraId="61864F5E" w14:textId="6858E86D" w:rsidR="006B4CA9" w:rsidRPr="006B4CA9" w:rsidRDefault="00330946" w:rsidP="006B4CA9">
          <w:pPr>
            <w:pStyle w:val="TOC2"/>
            <w:tabs>
              <w:tab w:val="left" w:pos="960"/>
              <w:tab w:val="right" w:leader="dot" w:pos="9350"/>
            </w:tabs>
            <w:spacing w:line="276" w:lineRule="auto"/>
            <w:rPr>
              <w:rFonts w:ascii="Times New Roman" w:eastAsiaTheme="minorEastAsia" w:hAnsi="Times New Roman" w:cs="Times New Roman"/>
              <w:b w:val="0"/>
              <w:bCs w:val="0"/>
              <w:noProof/>
              <w:kern w:val="2"/>
              <w:sz w:val="24"/>
              <w:szCs w:val="24"/>
              <w:lang/>
              <w14:ligatures w14:val="standardContextual"/>
            </w:rPr>
          </w:pPr>
          <w:hyperlink w:anchor="_Toc155989514" w:history="1">
            <w:r w:rsidR="006B4CA9" w:rsidRPr="006B4CA9">
              <w:rPr>
                <w:rStyle w:val="Hyperlink"/>
                <w:rFonts w:ascii="Times New Roman" w:hAnsi="Times New Roman" w:cs="Times New Roman"/>
                <w:noProof/>
                <w:sz w:val="24"/>
                <w:szCs w:val="24"/>
              </w:rPr>
              <w:t>IV.</w:t>
            </w:r>
            <w:r w:rsidR="006B4CA9" w:rsidRPr="006B4CA9">
              <w:rPr>
                <w:rFonts w:ascii="Times New Roman" w:eastAsiaTheme="minorEastAsia" w:hAnsi="Times New Roman" w:cs="Times New Roman"/>
                <w:b w:val="0"/>
                <w:bCs w:val="0"/>
                <w:noProof/>
                <w:kern w:val="2"/>
                <w:sz w:val="24"/>
                <w:szCs w:val="24"/>
                <w:lang/>
                <w14:ligatures w14:val="standardContextual"/>
              </w:rPr>
              <w:tab/>
            </w:r>
            <w:r w:rsidR="006B4CA9" w:rsidRPr="006B4CA9">
              <w:rPr>
                <w:rStyle w:val="Hyperlink"/>
                <w:rFonts w:ascii="Times New Roman" w:hAnsi="Times New Roman" w:cs="Times New Roman"/>
                <w:noProof/>
                <w:sz w:val="24"/>
                <w:szCs w:val="24"/>
              </w:rPr>
              <w:t>REMISIA DID NOT VIOLATE INTERNATIONAL LAW BY REFUSING TO ALLOW DR. MALEX TO ENTER REMISIA.</w:t>
            </w:r>
            <w:r w:rsidR="006B4CA9" w:rsidRPr="006B4CA9">
              <w:rPr>
                <w:rFonts w:ascii="Times New Roman" w:hAnsi="Times New Roman" w:cs="Times New Roman"/>
                <w:noProof/>
                <w:webHidden/>
                <w:sz w:val="24"/>
                <w:szCs w:val="24"/>
              </w:rPr>
              <w:tab/>
            </w:r>
            <w:r w:rsidR="006B4CA9" w:rsidRPr="006B4CA9">
              <w:rPr>
                <w:rFonts w:ascii="Times New Roman" w:hAnsi="Times New Roman" w:cs="Times New Roman"/>
                <w:noProof/>
                <w:webHidden/>
                <w:sz w:val="24"/>
                <w:szCs w:val="24"/>
              </w:rPr>
              <w:fldChar w:fldCharType="begin"/>
            </w:r>
            <w:r w:rsidR="006B4CA9" w:rsidRPr="006B4CA9">
              <w:rPr>
                <w:rFonts w:ascii="Times New Roman" w:hAnsi="Times New Roman" w:cs="Times New Roman"/>
                <w:noProof/>
                <w:webHidden/>
                <w:sz w:val="24"/>
                <w:szCs w:val="24"/>
              </w:rPr>
              <w:instrText xml:space="preserve"> PAGEREF _Toc155989514 \h </w:instrText>
            </w:r>
            <w:r w:rsidR="006B4CA9" w:rsidRPr="006B4CA9">
              <w:rPr>
                <w:rFonts w:ascii="Times New Roman" w:hAnsi="Times New Roman" w:cs="Times New Roman"/>
                <w:noProof/>
                <w:webHidden/>
                <w:sz w:val="24"/>
                <w:szCs w:val="24"/>
              </w:rPr>
            </w:r>
            <w:r w:rsidR="006B4CA9" w:rsidRPr="006B4CA9">
              <w:rPr>
                <w:rFonts w:ascii="Times New Roman" w:hAnsi="Times New Roman" w:cs="Times New Roman"/>
                <w:noProof/>
                <w:webHidden/>
                <w:sz w:val="24"/>
                <w:szCs w:val="24"/>
              </w:rPr>
              <w:fldChar w:fldCharType="separate"/>
            </w:r>
            <w:r w:rsidR="006B4CA9" w:rsidRPr="006B4CA9">
              <w:rPr>
                <w:rFonts w:ascii="Times New Roman" w:hAnsi="Times New Roman" w:cs="Times New Roman"/>
                <w:noProof/>
                <w:webHidden/>
                <w:sz w:val="24"/>
                <w:szCs w:val="24"/>
              </w:rPr>
              <w:t>24</w:t>
            </w:r>
            <w:r w:rsidR="006B4CA9" w:rsidRPr="006B4CA9">
              <w:rPr>
                <w:rFonts w:ascii="Times New Roman" w:hAnsi="Times New Roman" w:cs="Times New Roman"/>
                <w:noProof/>
                <w:webHidden/>
                <w:sz w:val="24"/>
                <w:szCs w:val="24"/>
              </w:rPr>
              <w:fldChar w:fldCharType="end"/>
            </w:r>
          </w:hyperlink>
        </w:p>
        <w:p w14:paraId="789FB438" w14:textId="45B3CF66" w:rsidR="006B4CA9" w:rsidRPr="006B4CA9" w:rsidRDefault="00330946" w:rsidP="006B4CA9">
          <w:pPr>
            <w:pStyle w:val="TOC3"/>
            <w:spacing w:line="276" w:lineRule="auto"/>
            <w:rPr>
              <w:rFonts w:eastAsiaTheme="minorEastAsia"/>
              <w:b w:val="0"/>
              <w:bCs w:val="0"/>
              <w:kern w:val="2"/>
              <w:lang/>
              <w14:ligatures w14:val="standardContextual"/>
            </w:rPr>
          </w:pPr>
          <w:hyperlink w:anchor="_Toc155989515" w:history="1">
            <w:r w:rsidR="006B4CA9" w:rsidRPr="006B4CA9">
              <w:rPr>
                <w:rStyle w:val="Hyperlink"/>
              </w:rPr>
              <w:t>A.</w:t>
            </w:r>
            <w:r w:rsidR="006B4CA9" w:rsidRPr="006B4CA9">
              <w:rPr>
                <w:rFonts w:eastAsiaTheme="minorEastAsia"/>
                <w:b w:val="0"/>
                <w:bCs w:val="0"/>
                <w:kern w:val="2"/>
                <w:lang/>
                <w14:ligatures w14:val="standardContextual"/>
              </w:rPr>
              <w:tab/>
            </w:r>
            <w:r w:rsidR="006B4CA9" w:rsidRPr="006B4CA9">
              <w:rPr>
                <w:rStyle w:val="Hyperlink"/>
              </w:rPr>
              <w:t>Resolution 99997 imposes no legal obligations on Remisia.</w:t>
            </w:r>
            <w:r w:rsidR="006B4CA9" w:rsidRPr="006B4CA9">
              <w:rPr>
                <w:webHidden/>
              </w:rPr>
              <w:tab/>
            </w:r>
            <w:r w:rsidR="006B4CA9" w:rsidRPr="006B4CA9">
              <w:rPr>
                <w:webHidden/>
              </w:rPr>
              <w:fldChar w:fldCharType="begin"/>
            </w:r>
            <w:r w:rsidR="006B4CA9" w:rsidRPr="006B4CA9">
              <w:rPr>
                <w:webHidden/>
              </w:rPr>
              <w:instrText xml:space="preserve"> PAGEREF _Toc155989515 \h </w:instrText>
            </w:r>
            <w:r w:rsidR="006B4CA9" w:rsidRPr="006B4CA9">
              <w:rPr>
                <w:webHidden/>
              </w:rPr>
            </w:r>
            <w:r w:rsidR="006B4CA9" w:rsidRPr="006B4CA9">
              <w:rPr>
                <w:webHidden/>
              </w:rPr>
              <w:fldChar w:fldCharType="separate"/>
            </w:r>
            <w:r w:rsidR="006B4CA9" w:rsidRPr="006B4CA9">
              <w:rPr>
                <w:webHidden/>
              </w:rPr>
              <w:t>24</w:t>
            </w:r>
            <w:r w:rsidR="006B4CA9" w:rsidRPr="006B4CA9">
              <w:rPr>
                <w:webHidden/>
              </w:rPr>
              <w:fldChar w:fldCharType="end"/>
            </w:r>
          </w:hyperlink>
        </w:p>
        <w:p w14:paraId="21D1B7D7" w14:textId="03695B84" w:rsidR="006B4CA9" w:rsidRPr="006B4CA9" w:rsidRDefault="00330946" w:rsidP="006B4CA9">
          <w:pPr>
            <w:pStyle w:val="TOC4"/>
            <w:tabs>
              <w:tab w:val="left" w:pos="1200"/>
              <w:tab w:val="right" w:leader="dot" w:pos="9350"/>
            </w:tabs>
            <w:spacing w:line="276" w:lineRule="auto"/>
            <w:rPr>
              <w:rFonts w:ascii="Times New Roman" w:eastAsiaTheme="minorEastAsia" w:hAnsi="Times New Roman" w:cs="Times New Roman"/>
              <w:noProof/>
              <w:kern w:val="2"/>
              <w:sz w:val="24"/>
              <w:szCs w:val="24"/>
              <w:lang/>
              <w14:ligatures w14:val="standardContextual"/>
            </w:rPr>
          </w:pPr>
          <w:hyperlink w:anchor="_Toc155989516" w:history="1">
            <w:r w:rsidR="006B4CA9" w:rsidRPr="006B4CA9">
              <w:rPr>
                <w:rStyle w:val="Hyperlink"/>
                <w:rFonts w:ascii="Times New Roman" w:hAnsi="Times New Roman" w:cs="Times New Roman"/>
                <w:noProof/>
                <w:sz w:val="24"/>
                <w:szCs w:val="24"/>
              </w:rPr>
              <w:t>1.</w:t>
            </w:r>
            <w:r w:rsidR="006B4CA9" w:rsidRPr="006B4CA9">
              <w:rPr>
                <w:rFonts w:ascii="Times New Roman" w:eastAsiaTheme="minorEastAsia" w:hAnsi="Times New Roman" w:cs="Times New Roman"/>
                <w:noProof/>
                <w:kern w:val="2"/>
                <w:sz w:val="24"/>
                <w:szCs w:val="24"/>
                <w:lang/>
                <w14:ligatures w14:val="standardContextual"/>
              </w:rPr>
              <w:tab/>
            </w:r>
            <w:r w:rsidR="006B4CA9" w:rsidRPr="006B4CA9">
              <w:rPr>
                <w:rStyle w:val="Hyperlink"/>
                <w:rFonts w:ascii="Times New Roman" w:hAnsi="Times New Roman" w:cs="Times New Roman"/>
                <w:noProof/>
                <w:sz w:val="24"/>
                <w:szCs w:val="24"/>
              </w:rPr>
              <w:t>Resolution is not valid.</w:t>
            </w:r>
            <w:r w:rsidR="006B4CA9" w:rsidRPr="006B4CA9">
              <w:rPr>
                <w:rFonts w:ascii="Times New Roman" w:hAnsi="Times New Roman" w:cs="Times New Roman"/>
                <w:noProof/>
                <w:webHidden/>
                <w:sz w:val="24"/>
                <w:szCs w:val="24"/>
              </w:rPr>
              <w:tab/>
            </w:r>
            <w:r w:rsidR="006B4CA9" w:rsidRPr="006B4CA9">
              <w:rPr>
                <w:rFonts w:ascii="Times New Roman" w:hAnsi="Times New Roman" w:cs="Times New Roman"/>
                <w:noProof/>
                <w:webHidden/>
                <w:sz w:val="24"/>
                <w:szCs w:val="24"/>
              </w:rPr>
              <w:fldChar w:fldCharType="begin"/>
            </w:r>
            <w:r w:rsidR="006B4CA9" w:rsidRPr="006B4CA9">
              <w:rPr>
                <w:rFonts w:ascii="Times New Roman" w:hAnsi="Times New Roman" w:cs="Times New Roman"/>
                <w:noProof/>
                <w:webHidden/>
                <w:sz w:val="24"/>
                <w:szCs w:val="24"/>
              </w:rPr>
              <w:instrText xml:space="preserve"> PAGEREF _Toc155989516 \h </w:instrText>
            </w:r>
            <w:r w:rsidR="006B4CA9" w:rsidRPr="006B4CA9">
              <w:rPr>
                <w:rFonts w:ascii="Times New Roman" w:hAnsi="Times New Roman" w:cs="Times New Roman"/>
                <w:noProof/>
                <w:webHidden/>
                <w:sz w:val="24"/>
                <w:szCs w:val="24"/>
              </w:rPr>
            </w:r>
            <w:r w:rsidR="006B4CA9" w:rsidRPr="006B4CA9">
              <w:rPr>
                <w:rFonts w:ascii="Times New Roman" w:hAnsi="Times New Roman" w:cs="Times New Roman"/>
                <w:noProof/>
                <w:webHidden/>
                <w:sz w:val="24"/>
                <w:szCs w:val="24"/>
              </w:rPr>
              <w:fldChar w:fldCharType="separate"/>
            </w:r>
            <w:r w:rsidR="006B4CA9" w:rsidRPr="006B4CA9">
              <w:rPr>
                <w:rFonts w:ascii="Times New Roman" w:hAnsi="Times New Roman" w:cs="Times New Roman"/>
                <w:noProof/>
                <w:webHidden/>
                <w:sz w:val="24"/>
                <w:szCs w:val="24"/>
              </w:rPr>
              <w:t>24</w:t>
            </w:r>
            <w:r w:rsidR="006B4CA9" w:rsidRPr="006B4CA9">
              <w:rPr>
                <w:rFonts w:ascii="Times New Roman" w:hAnsi="Times New Roman" w:cs="Times New Roman"/>
                <w:noProof/>
                <w:webHidden/>
                <w:sz w:val="24"/>
                <w:szCs w:val="24"/>
              </w:rPr>
              <w:fldChar w:fldCharType="end"/>
            </w:r>
          </w:hyperlink>
        </w:p>
        <w:p w14:paraId="05867160" w14:textId="60E9667D" w:rsidR="006B4CA9" w:rsidRPr="006B4CA9" w:rsidRDefault="00330946" w:rsidP="006B4CA9">
          <w:pPr>
            <w:pStyle w:val="TOC5"/>
            <w:tabs>
              <w:tab w:val="left" w:pos="1440"/>
              <w:tab w:val="right" w:leader="dot" w:pos="9350"/>
            </w:tabs>
            <w:spacing w:line="276" w:lineRule="auto"/>
            <w:rPr>
              <w:rFonts w:ascii="Times New Roman" w:eastAsiaTheme="minorEastAsia" w:hAnsi="Times New Roman" w:cs="Times New Roman"/>
              <w:noProof/>
              <w:kern w:val="2"/>
              <w:sz w:val="24"/>
              <w:szCs w:val="24"/>
              <w:lang/>
              <w14:ligatures w14:val="standardContextual"/>
            </w:rPr>
          </w:pPr>
          <w:hyperlink w:anchor="_Toc155989517" w:history="1">
            <w:r w:rsidR="006B4CA9" w:rsidRPr="006B4CA9">
              <w:rPr>
                <w:rStyle w:val="Hyperlink"/>
                <w:rFonts w:ascii="Times New Roman" w:hAnsi="Times New Roman" w:cs="Times New Roman"/>
                <w:noProof/>
                <w:sz w:val="24"/>
                <w:szCs w:val="24"/>
              </w:rPr>
              <w:t>a.</w:t>
            </w:r>
            <w:r w:rsidR="006B4CA9" w:rsidRPr="006B4CA9">
              <w:rPr>
                <w:rFonts w:ascii="Times New Roman" w:eastAsiaTheme="minorEastAsia" w:hAnsi="Times New Roman" w:cs="Times New Roman"/>
                <w:noProof/>
                <w:kern w:val="2"/>
                <w:sz w:val="24"/>
                <w:szCs w:val="24"/>
                <w:lang/>
                <w14:ligatures w14:val="standardContextual"/>
              </w:rPr>
              <w:tab/>
            </w:r>
            <w:r w:rsidR="006B4CA9" w:rsidRPr="006B4CA9">
              <w:rPr>
                <w:rStyle w:val="Hyperlink"/>
                <w:rFonts w:ascii="Times New Roman" w:hAnsi="Times New Roman" w:cs="Times New Roman"/>
                <w:noProof/>
                <w:sz w:val="24"/>
                <w:szCs w:val="24"/>
              </w:rPr>
              <w:t>The Court has a judicial review power to examine the validity of the Resolution.</w:t>
            </w:r>
            <w:r w:rsidR="006B4CA9" w:rsidRPr="006B4CA9">
              <w:rPr>
                <w:rFonts w:ascii="Times New Roman" w:hAnsi="Times New Roman" w:cs="Times New Roman"/>
                <w:noProof/>
                <w:webHidden/>
                <w:sz w:val="24"/>
                <w:szCs w:val="24"/>
              </w:rPr>
              <w:tab/>
            </w:r>
            <w:r w:rsidR="006B4CA9" w:rsidRPr="006B4CA9">
              <w:rPr>
                <w:rFonts w:ascii="Times New Roman" w:hAnsi="Times New Roman" w:cs="Times New Roman"/>
                <w:noProof/>
                <w:webHidden/>
                <w:sz w:val="24"/>
                <w:szCs w:val="24"/>
              </w:rPr>
              <w:fldChar w:fldCharType="begin"/>
            </w:r>
            <w:r w:rsidR="006B4CA9" w:rsidRPr="006B4CA9">
              <w:rPr>
                <w:rFonts w:ascii="Times New Roman" w:hAnsi="Times New Roman" w:cs="Times New Roman"/>
                <w:noProof/>
                <w:webHidden/>
                <w:sz w:val="24"/>
                <w:szCs w:val="24"/>
              </w:rPr>
              <w:instrText xml:space="preserve"> PAGEREF _Toc155989517 \h </w:instrText>
            </w:r>
            <w:r w:rsidR="006B4CA9" w:rsidRPr="006B4CA9">
              <w:rPr>
                <w:rFonts w:ascii="Times New Roman" w:hAnsi="Times New Roman" w:cs="Times New Roman"/>
                <w:noProof/>
                <w:webHidden/>
                <w:sz w:val="24"/>
                <w:szCs w:val="24"/>
              </w:rPr>
            </w:r>
            <w:r w:rsidR="006B4CA9" w:rsidRPr="006B4CA9">
              <w:rPr>
                <w:rFonts w:ascii="Times New Roman" w:hAnsi="Times New Roman" w:cs="Times New Roman"/>
                <w:noProof/>
                <w:webHidden/>
                <w:sz w:val="24"/>
                <w:szCs w:val="24"/>
              </w:rPr>
              <w:fldChar w:fldCharType="separate"/>
            </w:r>
            <w:r w:rsidR="006B4CA9" w:rsidRPr="006B4CA9">
              <w:rPr>
                <w:rFonts w:ascii="Times New Roman" w:hAnsi="Times New Roman" w:cs="Times New Roman"/>
                <w:noProof/>
                <w:webHidden/>
                <w:sz w:val="24"/>
                <w:szCs w:val="24"/>
              </w:rPr>
              <w:t>24</w:t>
            </w:r>
            <w:r w:rsidR="006B4CA9" w:rsidRPr="006B4CA9">
              <w:rPr>
                <w:rFonts w:ascii="Times New Roman" w:hAnsi="Times New Roman" w:cs="Times New Roman"/>
                <w:noProof/>
                <w:webHidden/>
                <w:sz w:val="24"/>
                <w:szCs w:val="24"/>
              </w:rPr>
              <w:fldChar w:fldCharType="end"/>
            </w:r>
          </w:hyperlink>
        </w:p>
        <w:p w14:paraId="11B8212E" w14:textId="60E914DB" w:rsidR="006B4CA9" w:rsidRPr="006B4CA9" w:rsidRDefault="00330946" w:rsidP="006B4CA9">
          <w:pPr>
            <w:pStyle w:val="TOC5"/>
            <w:tabs>
              <w:tab w:val="left" w:pos="1440"/>
              <w:tab w:val="right" w:leader="dot" w:pos="9350"/>
            </w:tabs>
            <w:spacing w:line="276" w:lineRule="auto"/>
            <w:rPr>
              <w:rFonts w:ascii="Times New Roman" w:eastAsiaTheme="minorEastAsia" w:hAnsi="Times New Roman" w:cs="Times New Roman"/>
              <w:noProof/>
              <w:kern w:val="2"/>
              <w:sz w:val="24"/>
              <w:szCs w:val="24"/>
              <w:lang/>
              <w14:ligatures w14:val="standardContextual"/>
            </w:rPr>
          </w:pPr>
          <w:hyperlink w:anchor="_Toc155989518" w:history="1">
            <w:r w:rsidR="006B4CA9" w:rsidRPr="006B4CA9">
              <w:rPr>
                <w:rStyle w:val="Hyperlink"/>
                <w:rFonts w:ascii="Times New Roman" w:hAnsi="Times New Roman" w:cs="Times New Roman"/>
                <w:noProof/>
                <w:sz w:val="24"/>
                <w:szCs w:val="24"/>
              </w:rPr>
              <w:t>b.</w:t>
            </w:r>
            <w:r w:rsidR="006B4CA9" w:rsidRPr="006B4CA9">
              <w:rPr>
                <w:rFonts w:ascii="Times New Roman" w:eastAsiaTheme="minorEastAsia" w:hAnsi="Times New Roman" w:cs="Times New Roman"/>
                <w:noProof/>
                <w:kern w:val="2"/>
                <w:sz w:val="24"/>
                <w:szCs w:val="24"/>
                <w:lang/>
                <w14:ligatures w14:val="standardContextual"/>
              </w:rPr>
              <w:tab/>
            </w:r>
            <w:r w:rsidR="006B4CA9" w:rsidRPr="006B4CA9">
              <w:rPr>
                <w:rStyle w:val="Hyperlink"/>
                <w:rFonts w:ascii="Times New Roman" w:hAnsi="Times New Roman" w:cs="Times New Roman"/>
                <w:noProof/>
                <w:sz w:val="24"/>
                <w:szCs w:val="24"/>
              </w:rPr>
              <w:t>The conditions of Art. 34 of the UN Charter are not satisfied.</w:t>
            </w:r>
            <w:r w:rsidR="006B4CA9" w:rsidRPr="006B4CA9">
              <w:rPr>
                <w:rFonts w:ascii="Times New Roman" w:hAnsi="Times New Roman" w:cs="Times New Roman"/>
                <w:noProof/>
                <w:webHidden/>
                <w:sz w:val="24"/>
                <w:szCs w:val="24"/>
              </w:rPr>
              <w:tab/>
            </w:r>
            <w:r w:rsidR="006B4CA9" w:rsidRPr="006B4CA9">
              <w:rPr>
                <w:rFonts w:ascii="Times New Roman" w:hAnsi="Times New Roman" w:cs="Times New Roman"/>
                <w:noProof/>
                <w:webHidden/>
                <w:sz w:val="24"/>
                <w:szCs w:val="24"/>
              </w:rPr>
              <w:fldChar w:fldCharType="begin"/>
            </w:r>
            <w:r w:rsidR="006B4CA9" w:rsidRPr="006B4CA9">
              <w:rPr>
                <w:rFonts w:ascii="Times New Roman" w:hAnsi="Times New Roman" w:cs="Times New Roman"/>
                <w:noProof/>
                <w:webHidden/>
                <w:sz w:val="24"/>
                <w:szCs w:val="24"/>
              </w:rPr>
              <w:instrText xml:space="preserve"> PAGEREF _Toc155989518 \h </w:instrText>
            </w:r>
            <w:r w:rsidR="006B4CA9" w:rsidRPr="006B4CA9">
              <w:rPr>
                <w:rFonts w:ascii="Times New Roman" w:hAnsi="Times New Roman" w:cs="Times New Roman"/>
                <w:noProof/>
                <w:webHidden/>
                <w:sz w:val="24"/>
                <w:szCs w:val="24"/>
              </w:rPr>
            </w:r>
            <w:r w:rsidR="006B4CA9" w:rsidRPr="006B4CA9">
              <w:rPr>
                <w:rFonts w:ascii="Times New Roman" w:hAnsi="Times New Roman" w:cs="Times New Roman"/>
                <w:noProof/>
                <w:webHidden/>
                <w:sz w:val="24"/>
                <w:szCs w:val="24"/>
              </w:rPr>
              <w:fldChar w:fldCharType="separate"/>
            </w:r>
            <w:r w:rsidR="006B4CA9" w:rsidRPr="006B4CA9">
              <w:rPr>
                <w:rFonts w:ascii="Times New Roman" w:hAnsi="Times New Roman" w:cs="Times New Roman"/>
                <w:noProof/>
                <w:webHidden/>
                <w:sz w:val="24"/>
                <w:szCs w:val="24"/>
              </w:rPr>
              <w:t>25</w:t>
            </w:r>
            <w:r w:rsidR="006B4CA9" w:rsidRPr="006B4CA9">
              <w:rPr>
                <w:rFonts w:ascii="Times New Roman" w:hAnsi="Times New Roman" w:cs="Times New Roman"/>
                <w:noProof/>
                <w:webHidden/>
                <w:sz w:val="24"/>
                <w:szCs w:val="24"/>
              </w:rPr>
              <w:fldChar w:fldCharType="end"/>
            </w:r>
          </w:hyperlink>
        </w:p>
        <w:p w14:paraId="5FDDA91E" w14:textId="6CA291F2" w:rsidR="006B4CA9" w:rsidRPr="006B4CA9" w:rsidRDefault="00330946" w:rsidP="006B4CA9">
          <w:pPr>
            <w:pStyle w:val="TOC6"/>
            <w:tabs>
              <w:tab w:val="left" w:pos="1680"/>
              <w:tab w:val="right" w:leader="dot" w:pos="9350"/>
            </w:tabs>
            <w:spacing w:line="276" w:lineRule="auto"/>
            <w:rPr>
              <w:rFonts w:ascii="Times New Roman" w:eastAsiaTheme="minorEastAsia" w:hAnsi="Times New Roman" w:cs="Times New Roman"/>
              <w:noProof/>
              <w:kern w:val="2"/>
              <w:sz w:val="24"/>
              <w:szCs w:val="24"/>
              <w:lang/>
              <w14:ligatures w14:val="standardContextual"/>
            </w:rPr>
          </w:pPr>
          <w:hyperlink w:anchor="_Toc155989519" w:history="1">
            <w:r w:rsidR="006B4CA9" w:rsidRPr="006B4CA9">
              <w:rPr>
                <w:rStyle w:val="Hyperlink"/>
                <w:rFonts w:ascii="Times New Roman" w:hAnsi="Times New Roman" w:cs="Times New Roman"/>
                <w:noProof/>
                <w:sz w:val="24"/>
                <w:szCs w:val="24"/>
              </w:rPr>
              <w:t>i.</w:t>
            </w:r>
            <w:r w:rsidR="006B4CA9" w:rsidRPr="006B4CA9">
              <w:rPr>
                <w:rFonts w:ascii="Times New Roman" w:eastAsiaTheme="minorEastAsia" w:hAnsi="Times New Roman" w:cs="Times New Roman"/>
                <w:noProof/>
                <w:kern w:val="2"/>
                <w:sz w:val="24"/>
                <w:szCs w:val="24"/>
                <w:lang/>
                <w14:ligatures w14:val="standardContextual"/>
              </w:rPr>
              <w:tab/>
            </w:r>
            <w:r w:rsidR="006B4CA9" w:rsidRPr="006B4CA9">
              <w:rPr>
                <w:rStyle w:val="Hyperlink"/>
                <w:rFonts w:ascii="Times New Roman" w:hAnsi="Times New Roman" w:cs="Times New Roman"/>
                <w:noProof/>
                <w:sz w:val="24"/>
                <w:szCs w:val="24"/>
              </w:rPr>
              <w:t>The matter is internal.</w:t>
            </w:r>
            <w:r w:rsidR="006B4CA9" w:rsidRPr="006B4CA9">
              <w:rPr>
                <w:rFonts w:ascii="Times New Roman" w:hAnsi="Times New Roman" w:cs="Times New Roman"/>
                <w:noProof/>
                <w:webHidden/>
                <w:sz w:val="24"/>
                <w:szCs w:val="24"/>
              </w:rPr>
              <w:tab/>
            </w:r>
            <w:r w:rsidR="006B4CA9" w:rsidRPr="006B4CA9">
              <w:rPr>
                <w:rFonts w:ascii="Times New Roman" w:hAnsi="Times New Roman" w:cs="Times New Roman"/>
                <w:noProof/>
                <w:webHidden/>
                <w:sz w:val="24"/>
                <w:szCs w:val="24"/>
              </w:rPr>
              <w:fldChar w:fldCharType="begin"/>
            </w:r>
            <w:r w:rsidR="006B4CA9" w:rsidRPr="006B4CA9">
              <w:rPr>
                <w:rFonts w:ascii="Times New Roman" w:hAnsi="Times New Roman" w:cs="Times New Roman"/>
                <w:noProof/>
                <w:webHidden/>
                <w:sz w:val="24"/>
                <w:szCs w:val="24"/>
              </w:rPr>
              <w:instrText xml:space="preserve"> PAGEREF _Toc155989519 \h </w:instrText>
            </w:r>
            <w:r w:rsidR="006B4CA9" w:rsidRPr="006B4CA9">
              <w:rPr>
                <w:rFonts w:ascii="Times New Roman" w:hAnsi="Times New Roman" w:cs="Times New Roman"/>
                <w:noProof/>
                <w:webHidden/>
                <w:sz w:val="24"/>
                <w:szCs w:val="24"/>
              </w:rPr>
            </w:r>
            <w:r w:rsidR="006B4CA9" w:rsidRPr="006B4CA9">
              <w:rPr>
                <w:rFonts w:ascii="Times New Roman" w:hAnsi="Times New Roman" w:cs="Times New Roman"/>
                <w:noProof/>
                <w:webHidden/>
                <w:sz w:val="24"/>
                <w:szCs w:val="24"/>
              </w:rPr>
              <w:fldChar w:fldCharType="separate"/>
            </w:r>
            <w:r w:rsidR="006B4CA9" w:rsidRPr="006B4CA9">
              <w:rPr>
                <w:rFonts w:ascii="Times New Roman" w:hAnsi="Times New Roman" w:cs="Times New Roman"/>
                <w:noProof/>
                <w:webHidden/>
                <w:sz w:val="24"/>
                <w:szCs w:val="24"/>
              </w:rPr>
              <w:t>25</w:t>
            </w:r>
            <w:r w:rsidR="006B4CA9" w:rsidRPr="006B4CA9">
              <w:rPr>
                <w:rFonts w:ascii="Times New Roman" w:hAnsi="Times New Roman" w:cs="Times New Roman"/>
                <w:noProof/>
                <w:webHidden/>
                <w:sz w:val="24"/>
                <w:szCs w:val="24"/>
              </w:rPr>
              <w:fldChar w:fldCharType="end"/>
            </w:r>
          </w:hyperlink>
        </w:p>
        <w:p w14:paraId="55ADC1B5" w14:textId="3ED4BE29" w:rsidR="006B4CA9" w:rsidRPr="006B4CA9" w:rsidRDefault="00330946" w:rsidP="006B4CA9">
          <w:pPr>
            <w:pStyle w:val="TOC6"/>
            <w:tabs>
              <w:tab w:val="left" w:pos="1680"/>
              <w:tab w:val="right" w:leader="dot" w:pos="9350"/>
            </w:tabs>
            <w:spacing w:line="276" w:lineRule="auto"/>
            <w:rPr>
              <w:rFonts w:ascii="Times New Roman" w:eastAsiaTheme="minorEastAsia" w:hAnsi="Times New Roman" w:cs="Times New Roman"/>
              <w:noProof/>
              <w:kern w:val="2"/>
              <w:sz w:val="24"/>
              <w:szCs w:val="24"/>
              <w:lang/>
              <w14:ligatures w14:val="standardContextual"/>
            </w:rPr>
          </w:pPr>
          <w:hyperlink w:anchor="_Toc155989520" w:history="1">
            <w:r w:rsidR="006B4CA9" w:rsidRPr="006B4CA9">
              <w:rPr>
                <w:rStyle w:val="Hyperlink"/>
                <w:rFonts w:ascii="Times New Roman" w:hAnsi="Times New Roman" w:cs="Times New Roman"/>
                <w:noProof/>
                <w:sz w:val="24"/>
                <w:szCs w:val="24"/>
              </w:rPr>
              <w:t>ii.</w:t>
            </w:r>
            <w:r w:rsidR="006B4CA9" w:rsidRPr="006B4CA9">
              <w:rPr>
                <w:rFonts w:ascii="Times New Roman" w:eastAsiaTheme="minorEastAsia" w:hAnsi="Times New Roman" w:cs="Times New Roman"/>
                <w:noProof/>
                <w:kern w:val="2"/>
                <w:sz w:val="24"/>
                <w:szCs w:val="24"/>
                <w:lang/>
                <w14:ligatures w14:val="standardContextual"/>
              </w:rPr>
              <w:tab/>
            </w:r>
            <w:r w:rsidR="006B4CA9" w:rsidRPr="006B4CA9">
              <w:rPr>
                <w:rStyle w:val="Hyperlink"/>
                <w:rFonts w:ascii="Times New Roman" w:hAnsi="Times New Roman" w:cs="Times New Roman"/>
                <w:noProof/>
                <w:sz w:val="24"/>
                <w:szCs w:val="24"/>
              </w:rPr>
              <w:t>The purpose of resolution is not maintaining international peace and security.</w:t>
            </w:r>
            <w:r w:rsidR="006B4CA9" w:rsidRPr="006B4CA9">
              <w:rPr>
                <w:rFonts w:ascii="Times New Roman" w:hAnsi="Times New Roman" w:cs="Times New Roman"/>
                <w:noProof/>
                <w:webHidden/>
                <w:sz w:val="24"/>
                <w:szCs w:val="24"/>
              </w:rPr>
              <w:tab/>
            </w:r>
            <w:r w:rsidR="006B4CA9" w:rsidRPr="006B4CA9">
              <w:rPr>
                <w:rFonts w:ascii="Times New Roman" w:hAnsi="Times New Roman" w:cs="Times New Roman"/>
                <w:noProof/>
                <w:webHidden/>
                <w:sz w:val="24"/>
                <w:szCs w:val="24"/>
              </w:rPr>
              <w:fldChar w:fldCharType="begin"/>
            </w:r>
            <w:r w:rsidR="006B4CA9" w:rsidRPr="006B4CA9">
              <w:rPr>
                <w:rFonts w:ascii="Times New Roman" w:hAnsi="Times New Roman" w:cs="Times New Roman"/>
                <w:noProof/>
                <w:webHidden/>
                <w:sz w:val="24"/>
                <w:szCs w:val="24"/>
              </w:rPr>
              <w:instrText xml:space="preserve"> PAGEREF _Toc155989520 \h </w:instrText>
            </w:r>
            <w:r w:rsidR="006B4CA9" w:rsidRPr="006B4CA9">
              <w:rPr>
                <w:rFonts w:ascii="Times New Roman" w:hAnsi="Times New Roman" w:cs="Times New Roman"/>
                <w:noProof/>
                <w:webHidden/>
                <w:sz w:val="24"/>
                <w:szCs w:val="24"/>
              </w:rPr>
            </w:r>
            <w:r w:rsidR="006B4CA9" w:rsidRPr="006B4CA9">
              <w:rPr>
                <w:rFonts w:ascii="Times New Roman" w:hAnsi="Times New Roman" w:cs="Times New Roman"/>
                <w:noProof/>
                <w:webHidden/>
                <w:sz w:val="24"/>
                <w:szCs w:val="24"/>
              </w:rPr>
              <w:fldChar w:fldCharType="separate"/>
            </w:r>
            <w:r w:rsidR="006B4CA9" w:rsidRPr="006B4CA9">
              <w:rPr>
                <w:rFonts w:ascii="Times New Roman" w:hAnsi="Times New Roman" w:cs="Times New Roman"/>
                <w:noProof/>
                <w:webHidden/>
                <w:sz w:val="24"/>
                <w:szCs w:val="24"/>
              </w:rPr>
              <w:t>26</w:t>
            </w:r>
            <w:r w:rsidR="006B4CA9" w:rsidRPr="006B4CA9">
              <w:rPr>
                <w:rFonts w:ascii="Times New Roman" w:hAnsi="Times New Roman" w:cs="Times New Roman"/>
                <w:noProof/>
                <w:webHidden/>
                <w:sz w:val="24"/>
                <w:szCs w:val="24"/>
              </w:rPr>
              <w:fldChar w:fldCharType="end"/>
            </w:r>
          </w:hyperlink>
        </w:p>
        <w:p w14:paraId="05ED267B" w14:textId="531C99D3" w:rsidR="006B4CA9" w:rsidRPr="006B4CA9" w:rsidRDefault="00330946" w:rsidP="006B4CA9">
          <w:pPr>
            <w:pStyle w:val="TOC5"/>
            <w:tabs>
              <w:tab w:val="left" w:pos="1440"/>
              <w:tab w:val="right" w:leader="dot" w:pos="9350"/>
            </w:tabs>
            <w:spacing w:line="276" w:lineRule="auto"/>
            <w:rPr>
              <w:rFonts w:ascii="Times New Roman" w:eastAsiaTheme="minorEastAsia" w:hAnsi="Times New Roman" w:cs="Times New Roman"/>
              <w:noProof/>
              <w:kern w:val="2"/>
              <w:sz w:val="24"/>
              <w:szCs w:val="24"/>
              <w:lang/>
              <w14:ligatures w14:val="standardContextual"/>
            </w:rPr>
          </w:pPr>
          <w:hyperlink w:anchor="_Toc155989521" w:history="1">
            <w:r w:rsidR="006B4CA9" w:rsidRPr="006B4CA9">
              <w:rPr>
                <w:rStyle w:val="Hyperlink"/>
                <w:rFonts w:ascii="Times New Roman" w:hAnsi="Times New Roman" w:cs="Times New Roman"/>
                <w:noProof/>
                <w:sz w:val="24"/>
                <w:szCs w:val="24"/>
              </w:rPr>
              <w:t>c.</w:t>
            </w:r>
            <w:r w:rsidR="006B4CA9" w:rsidRPr="006B4CA9">
              <w:rPr>
                <w:rFonts w:ascii="Times New Roman" w:eastAsiaTheme="minorEastAsia" w:hAnsi="Times New Roman" w:cs="Times New Roman"/>
                <w:noProof/>
                <w:kern w:val="2"/>
                <w:sz w:val="24"/>
                <w:szCs w:val="24"/>
                <w:lang/>
                <w14:ligatures w14:val="standardContextual"/>
              </w:rPr>
              <w:tab/>
            </w:r>
            <w:r w:rsidR="006B4CA9" w:rsidRPr="006B4CA9">
              <w:rPr>
                <w:rStyle w:val="Hyperlink"/>
                <w:rFonts w:ascii="Times New Roman" w:hAnsi="Times New Roman" w:cs="Times New Roman"/>
                <w:noProof/>
                <w:sz w:val="24"/>
                <w:szCs w:val="24"/>
              </w:rPr>
              <w:t>Even if the conditions of Article 34 are satisfied, the procedural requirements were not followed.</w:t>
            </w:r>
            <w:r w:rsidR="006B4CA9" w:rsidRPr="006B4CA9">
              <w:rPr>
                <w:rFonts w:ascii="Times New Roman" w:hAnsi="Times New Roman" w:cs="Times New Roman"/>
                <w:noProof/>
                <w:webHidden/>
                <w:sz w:val="24"/>
                <w:szCs w:val="24"/>
              </w:rPr>
              <w:tab/>
            </w:r>
            <w:r w:rsidR="006B4CA9" w:rsidRPr="006B4CA9">
              <w:rPr>
                <w:rFonts w:ascii="Times New Roman" w:hAnsi="Times New Roman" w:cs="Times New Roman"/>
                <w:noProof/>
                <w:webHidden/>
                <w:sz w:val="24"/>
                <w:szCs w:val="24"/>
              </w:rPr>
              <w:fldChar w:fldCharType="begin"/>
            </w:r>
            <w:r w:rsidR="006B4CA9" w:rsidRPr="006B4CA9">
              <w:rPr>
                <w:rFonts w:ascii="Times New Roman" w:hAnsi="Times New Roman" w:cs="Times New Roman"/>
                <w:noProof/>
                <w:webHidden/>
                <w:sz w:val="24"/>
                <w:szCs w:val="24"/>
              </w:rPr>
              <w:instrText xml:space="preserve"> PAGEREF _Toc155989521 \h </w:instrText>
            </w:r>
            <w:r w:rsidR="006B4CA9" w:rsidRPr="006B4CA9">
              <w:rPr>
                <w:rFonts w:ascii="Times New Roman" w:hAnsi="Times New Roman" w:cs="Times New Roman"/>
                <w:noProof/>
                <w:webHidden/>
                <w:sz w:val="24"/>
                <w:szCs w:val="24"/>
              </w:rPr>
            </w:r>
            <w:r w:rsidR="006B4CA9" w:rsidRPr="006B4CA9">
              <w:rPr>
                <w:rFonts w:ascii="Times New Roman" w:hAnsi="Times New Roman" w:cs="Times New Roman"/>
                <w:noProof/>
                <w:webHidden/>
                <w:sz w:val="24"/>
                <w:szCs w:val="24"/>
              </w:rPr>
              <w:fldChar w:fldCharType="separate"/>
            </w:r>
            <w:r w:rsidR="006B4CA9" w:rsidRPr="006B4CA9">
              <w:rPr>
                <w:rFonts w:ascii="Times New Roman" w:hAnsi="Times New Roman" w:cs="Times New Roman"/>
                <w:noProof/>
                <w:webHidden/>
                <w:sz w:val="24"/>
                <w:szCs w:val="24"/>
              </w:rPr>
              <w:t>27</w:t>
            </w:r>
            <w:r w:rsidR="006B4CA9" w:rsidRPr="006B4CA9">
              <w:rPr>
                <w:rFonts w:ascii="Times New Roman" w:hAnsi="Times New Roman" w:cs="Times New Roman"/>
                <w:noProof/>
                <w:webHidden/>
                <w:sz w:val="24"/>
                <w:szCs w:val="24"/>
              </w:rPr>
              <w:fldChar w:fldCharType="end"/>
            </w:r>
          </w:hyperlink>
        </w:p>
        <w:p w14:paraId="75E9FB78" w14:textId="31A780E7" w:rsidR="006B4CA9" w:rsidRPr="006B4CA9" w:rsidRDefault="00330946" w:rsidP="006B4CA9">
          <w:pPr>
            <w:pStyle w:val="TOC4"/>
            <w:tabs>
              <w:tab w:val="left" w:pos="1200"/>
              <w:tab w:val="right" w:leader="dot" w:pos="9350"/>
            </w:tabs>
            <w:spacing w:line="276" w:lineRule="auto"/>
            <w:rPr>
              <w:rFonts w:ascii="Times New Roman" w:eastAsiaTheme="minorEastAsia" w:hAnsi="Times New Roman" w:cs="Times New Roman"/>
              <w:noProof/>
              <w:kern w:val="2"/>
              <w:sz w:val="24"/>
              <w:szCs w:val="24"/>
              <w:lang/>
              <w14:ligatures w14:val="standardContextual"/>
            </w:rPr>
          </w:pPr>
          <w:hyperlink w:anchor="_Toc155989522" w:history="1">
            <w:r w:rsidR="006B4CA9" w:rsidRPr="006B4CA9">
              <w:rPr>
                <w:rStyle w:val="Hyperlink"/>
                <w:rFonts w:ascii="Times New Roman" w:hAnsi="Times New Roman" w:cs="Times New Roman"/>
                <w:noProof/>
                <w:sz w:val="24"/>
                <w:szCs w:val="24"/>
              </w:rPr>
              <w:t>2.</w:t>
            </w:r>
            <w:r w:rsidR="006B4CA9" w:rsidRPr="006B4CA9">
              <w:rPr>
                <w:rFonts w:ascii="Times New Roman" w:eastAsiaTheme="minorEastAsia" w:hAnsi="Times New Roman" w:cs="Times New Roman"/>
                <w:noProof/>
                <w:kern w:val="2"/>
                <w:sz w:val="24"/>
                <w:szCs w:val="24"/>
                <w:lang/>
                <w14:ligatures w14:val="standardContextual"/>
              </w:rPr>
              <w:tab/>
            </w:r>
            <w:r w:rsidR="006B4CA9" w:rsidRPr="006B4CA9">
              <w:rPr>
                <w:rStyle w:val="Hyperlink"/>
                <w:rFonts w:ascii="Times New Roman" w:hAnsi="Times New Roman" w:cs="Times New Roman"/>
                <w:noProof/>
                <w:sz w:val="24"/>
                <w:szCs w:val="24"/>
              </w:rPr>
              <w:t>Even if Resolution 99997 is valid, it is not binding.</w:t>
            </w:r>
            <w:r w:rsidR="006B4CA9" w:rsidRPr="006B4CA9">
              <w:rPr>
                <w:rFonts w:ascii="Times New Roman" w:hAnsi="Times New Roman" w:cs="Times New Roman"/>
                <w:noProof/>
                <w:webHidden/>
                <w:sz w:val="24"/>
                <w:szCs w:val="24"/>
              </w:rPr>
              <w:tab/>
            </w:r>
            <w:r w:rsidR="006B4CA9" w:rsidRPr="006B4CA9">
              <w:rPr>
                <w:rFonts w:ascii="Times New Roman" w:hAnsi="Times New Roman" w:cs="Times New Roman"/>
                <w:noProof/>
                <w:webHidden/>
                <w:sz w:val="24"/>
                <w:szCs w:val="24"/>
              </w:rPr>
              <w:fldChar w:fldCharType="begin"/>
            </w:r>
            <w:r w:rsidR="006B4CA9" w:rsidRPr="006B4CA9">
              <w:rPr>
                <w:rFonts w:ascii="Times New Roman" w:hAnsi="Times New Roman" w:cs="Times New Roman"/>
                <w:noProof/>
                <w:webHidden/>
                <w:sz w:val="24"/>
                <w:szCs w:val="24"/>
              </w:rPr>
              <w:instrText xml:space="preserve"> PAGEREF _Toc155989522 \h </w:instrText>
            </w:r>
            <w:r w:rsidR="006B4CA9" w:rsidRPr="006B4CA9">
              <w:rPr>
                <w:rFonts w:ascii="Times New Roman" w:hAnsi="Times New Roman" w:cs="Times New Roman"/>
                <w:noProof/>
                <w:webHidden/>
                <w:sz w:val="24"/>
                <w:szCs w:val="24"/>
              </w:rPr>
            </w:r>
            <w:r w:rsidR="006B4CA9" w:rsidRPr="006B4CA9">
              <w:rPr>
                <w:rFonts w:ascii="Times New Roman" w:hAnsi="Times New Roman" w:cs="Times New Roman"/>
                <w:noProof/>
                <w:webHidden/>
                <w:sz w:val="24"/>
                <w:szCs w:val="24"/>
              </w:rPr>
              <w:fldChar w:fldCharType="separate"/>
            </w:r>
            <w:r w:rsidR="006B4CA9" w:rsidRPr="006B4CA9">
              <w:rPr>
                <w:rFonts w:ascii="Times New Roman" w:hAnsi="Times New Roman" w:cs="Times New Roman"/>
                <w:noProof/>
                <w:webHidden/>
                <w:sz w:val="24"/>
                <w:szCs w:val="24"/>
              </w:rPr>
              <w:t>28</w:t>
            </w:r>
            <w:r w:rsidR="006B4CA9" w:rsidRPr="006B4CA9">
              <w:rPr>
                <w:rFonts w:ascii="Times New Roman" w:hAnsi="Times New Roman" w:cs="Times New Roman"/>
                <w:noProof/>
                <w:webHidden/>
                <w:sz w:val="24"/>
                <w:szCs w:val="24"/>
              </w:rPr>
              <w:fldChar w:fldCharType="end"/>
            </w:r>
          </w:hyperlink>
        </w:p>
        <w:p w14:paraId="2C61330A" w14:textId="2E55179B" w:rsidR="006B4CA9" w:rsidRPr="006B4CA9" w:rsidRDefault="00330946" w:rsidP="006B4CA9">
          <w:pPr>
            <w:pStyle w:val="TOC5"/>
            <w:tabs>
              <w:tab w:val="left" w:pos="1440"/>
              <w:tab w:val="right" w:leader="dot" w:pos="9350"/>
            </w:tabs>
            <w:spacing w:line="276" w:lineRule="auto"/>
            <w:rPr>
              <w:rFonts w:ascii="Times New Roman" w:eastAsiaTheme="minorEastAsia" w:hAnsi="Times New Roman" w:cs="Times New Roman"/>
              <w:noProof/>
              <w:kern w:val="2"/>
              <w:sz w:val="24"/>
              <w:szCs w:val="24"/>
              <w:lang/>
              <w14:ligatures w14:val="standardContextual"/>
            </w:rPr>
          </w:pPr>
          <w:hyperlink w:anchor="_Toc155989523" w:history="1">
            <w:r w:rsidR="006B4CA9" w:rsidRPr="006B4CA9">
              <w:rPr>
                <w:rStyle w:val="Hyperlink"/>
                <w:rFonts w:ascii="Times New Roman" w:hAnsi="Times New Roman" w:cs="Times New Roman"/>
                <w:noProof/>
                <w:sz w:val="24"/>
                <w:szCs w:val="24"/>
              </w:rPr>
              <w:t>a.</w:t>
            </w:r>
            <w:r w:rsidR="006B4CA9" w:rsidRPr="006B4CA9">
              <w:rPr>
                <w:rFonts w:ascii="Times New Roman" w:eastAsiaTheme="minorEastAsia" w:hAnsi="Times New Roman" w:cs="Times New Roman"/>
                <w:noProof/>
                <w:kern w:val="2"/>
                <w:sz w:val="24"/>
                <w:szCs w:val="24"/>
                <w:lang/>
                <w14:ligatures w14:val="standardContextual"/>
              </w:rPr>
              <w:tab/>
            </w:r>
            <w:r w:rsidR="006B4CA9" w:rsidRPr="006B4CA9">
              <w:rPr>
                <w:rStyle w:val="Hyperlink"/>
                <w:rFonts w:ascii="Times New Roman" w:hAnsi="Times New Roman" w:cs="Times New Roman"/>
                <w:noProof/>
                <w:sz w:val="24"/>
                <w:szCs w:val="24"/>
              </w:rPr>
              <w:t>Resolution 99997 was not adopted under Chapter VII of UN Charter, therefore, Art. 25 is not applied.</w:t>
            </w:r>
            <w:r w:rsidR="006B4CA9" w:rsidRPr="006B4CA9">
              <w:rPr>
                <w:rFonts w:ascii="Times New Roman" w:hAnsi="Times New Roman" w:cs="Times New Roman"/>
                <w:noProof/>
                <w:webHidden/>
                <w:sz w:val="24"/>
                <w:szCs w:val="24"/>
              </w:rPr>
              <w:tab/>
            </w:r>
            <w:r w:rsidR="006B4CA9" w:rsidRPr="006B4CA9">
              <w:rPr>
                <w:rFonts w:ascii="Times New Roman" w:hAnsi="Times New Roman" w:cs="Times New Roman"/>
                <w:noProof/>
                <w:webHidden/>
                <w:sz w:val="24"/>
                <w:szCs w:val="24"/>
              </w:rPr>
              <w:fldChar w:fldCharType="begin"/>
            </w:r>
            <w:r w:rsidR="006B4CA9" w:rsidRPr="006B4CA9">
              <w:rPr>
                <w:rFonts w:ascii="Times New Roman" w:hAnsi="Times New Roman" w:cs="Times New Roman"/>
                <w:noProof/>
                <w:webHidden/>
                <w:sz w:val="24"/>
                <w:szCs w:val="24"/>
              </w:rPr>
              <w:instrText xml:space="preserve"> PAGEREF _Toc155989523 \h </w:instrText>
            </w:r>
            <w:r w:rsidR="006B4CA9" w:rsidRPr="006B4CA9">
              <w:rPr>
                <w:rFonts w:ascii="Times New Roman" w:hAnsi="Times New Roman" w:cs="Times New Roman"/>
                <w:noProof/>
                <w:webHidden/>
                <w:sz w:val="24"/>
                <w:szCs w:val="24"/>
              </w:rPr>
            </w:r>
            <w:r w:rsidR="006B4CA9" w:rsidRPr="006B4CA9">
              <w:rPr>
                <w:rFonts w:ascii="Times New Roman" w:hAnsi="Times New Roman" w:cs="Times New Roman"/>
                <w:noProof/>
                <w:webHidden/>
                <w:sz w:val="24"/>
                <w:szCs w:val="24"/>
              </w:rPr>
              <w:fldChar w:fldCharType="separate"/>
            </w:r>
            <w:r w:rsidR="006B4CA9" w:rsidRPr="006B4CA9">
              <w:rPr>
                <w:rFonts w:ascii="Times New Roman" w:hAnsi="Times New Roman" w:cs="Times New Roman"/>
                <w:noProof/>
                <w:webHidden/>
                <w:sz w:val="24"/>
                <w:szCs w:val="24"/>
              </w:rPr>
              <w:t>28</w:t>
            </w:r>
            <w:r w:rsidR="006B4CA9" w:rsidRPr="006B4CA9">
              <w:rPr>
                <w:rFonts w:ascii="Times New Roman" w:hAnsi="Times New Roman" w:cs="Times New Roman"/>
                <w:noProof/>
                <w:webHidden/>
                <w:sz w:val="24"/>
                <w:szCs w:val="24"/>
              </w:rPr>
              <w:fldChar w:fldCharType="end"/>
            </w:r>
          </w:hyperlink>
        </w:p>
        <w:p w14:paraId="27EFD7A2" w14:textId="7553062E" w:rsidR="006B4CA9" w:rsidRPr="006B4CA9" w:rsidRDefault="00330946" w:rsidP="006B4CA9">
          <w:pPr>
            <w:pStyle w:val="TOC5"/>
            <w:tabs>
              <w:tab w:val="left" w:pos="1440"/>
              <w:tab w:val="right" w:leader="dot" w:pos="9350"/>
            </w:tabs>
            <w:spacing w:line="276" w:lineRule="auto"/>
            <w:rPr>
              <w:rFonts w:ascii="Times New Roman" w:eastAsiaTheme="minorEastAsia" w:hAnsi="Times New Roman" w:cs="Times New Roman"/>
              <w:noProof/>
              <w:kern w:val="2"/>
              <w:sz w:val="24"/>
              <w:szCs w:val="24"/>
              <w:lang/>
              <w14:ligatures w14:val="standardContextual"/>
            </w:rPr>
          </w:pPr>
          <w:hyperlink w:anchor="_Toc155989524" w:history="1">
            <w:r w:rsidR="006B4CA9" w:rsidRPr="006B4CA9">
              <w:rPr>
                <w:rStyle w:val="Hyperlink"/>
                <w:rFonts w:ascii="Times New Roman" w:hAnsi="Times New Roman" w:cs="Times New Roman"/>
                <w:noProof/>
                <w:sz w:val="24"/>
                <w:szCs w:val="24"/>
              </w:rPr>
              <w:t>b.</w:t>
            </w:r>
            <w:r w:rsidR="006B4CA9" w:rsidRPr="006B4CA9">
              <w:rPr>
                <w:rFonts w:ascii="Times New Roman" w:eastAsiaTheme="minorEastAsia" w:hAnsi="Times New Roman" w:cs="Times New Roman"/>
                <w:noProof/>
                <w:kern w:val="2"/>
                <w:sz w:val="24"/>
                <w:szCs w:val="24"/>
                <w:lang/>
                <w14:ligatures w14:val="standardContextual"/>
              </w:rPr>
              <w:tab/>
            </w:r>
            <w:r w:rsidR="006B4CA9" w:rsidRPr="006B4CA9">
              <w:rPr>
                <w:rStyle w:val="Hyperlink"/>
                <w:rFonts w:ascii="Times New Roman" w:hAnsi="Times New Roman" w:cs="Times New Roman"/>
                <w:noProof/>
                <w:sz w:val="24"/>
                <w:szCs w:val="24"/>
              </w:rPr>
              <w:t>The interpretation of the Resolution 99997 leads to non-bindingness of it.</w:t>
            </w:r>
            <w:r w:rsidR="006B4CA9" w:rsidRPr="006B4CA9">
              <w:rPr>
                <w:rFonts w:ascii="Times New Roman" w:hAnsi="Times New Roman" w:cs="Times New Roman"/>
                <w:noProof/>
                <w:webHidden/>
                <w:sz w:val="24"/>
                <w:szCs w:val="24"/>
              </w:rPr>
              <w:tab/>
            </w:r>
            <w:r w:rsidR="006B4CA9" w:rsidRPr="006B4CA9">
              <w:rPr>
                <w:rFonts w:ascii="Times New Roman" w:hAnsi="Times New Roman" w:cs="Times New Roman"/>
                <w:noProof/>
                <w:webHidden/>
                <w:sz w:val="24"/>
                <w:szCs w:val="24"/>
              </w:rPr>
              <w:fldChar w:fldCharType="begin"/>
            </w:r>
            <w:r w:rsidR="006B4CA9" w:rsidRPr="006B4CA9">
              <w:rPr>
                <w:rFonts w:ascii="Times New Roman" w:hAnsi="Times New Roman" w:cs="Times New Roman"/>
                <w:noProof/>
                <w:webHidden/>
                <w:sz w:val="24"/>
                <w:szCs w:val="24"/>
              </w:rPr>
              <w:instrText xml:space="preserve"> PAGEREF _Toc155989524 \h </w:instrText>
            </w:r>
            <w:r w:rsidR="006B4CA9" w:rsidRPr="006B4CA9">
              <w:rPr>
                <w:rFonts w:ascii="Times New Roman" w:hAnsi="Times New Roman" w:cs="Times New Roman"/>
                <w:noProof/>
                <w:webHidden/>
                <w:sz w:val="24"/>
                <w:szCs w:val="24"/>
              </w:rPr>
            </w:r>
            <w:r w:rsidR="006B4CA9" w:rsidRPr="006B4CA9">
              <w:rPr>
                <w:rFonts w:ascii="Times New Roman" w:hAnsi="Times New Roman" w:cs="Times New Roman"/>
                <w:noProof/>
                <w:webHidden/>
                <w:sz w:val="24"/>
                <w:szCs w:val="24"/>
              </w:rPr>
              <w:fldChar w:fldCharType="separate"/>
            </w:r>
            <w:r w:rsidR="006B4CA9" w:rsidRPr="006B4CA9">
              <w:rPr>
                <w:rFonts w:ascii="Times New Roman" w:hAnsi="Times New Roman" w:cs="Times New Roman"/>
                <w:noProof/>
                <w:webHidden/>
                <w:sz w:val="24"/>
                <w:szCs w:val="24"/>
              </w:rPr>
              <w:t>28</w:t>
            </w:r>
            <w:r w:rsidR="006B4CA9" w:rsidRPr="006B4CA9">
              <w:rPr>
                <w:rFonts w:ascii="Times New Roman" w:hAnsi="Times New Roman" w:cs="Times New Roman"/>
                <w:noProof/>
                <w:webHidden/>
                <w:sz w:val="24"/>
                <w:szCs w:val="24"/>
              </w:rPr>
              <w:fldChar w:fldCharType="end"/>
            </w:r>
          </w:hyperlink>
        </w:p>
        <w:p w14:paraId="373022E4" w14:textId="71C103D7" w:rsidR="006B4CA9" w:rsidRPr="006B4CA9" w:rsidRDefault="00330946" w:rsidP="006B4CA9">
          <w:pPr>
            <w:pStyle w:val="TOC3"/>
            <w:spacing w:line="276" w:lineRule="auto"/>
            <w:rPr>
              <w:rFonts w:eastAsiaTheme="minorEastAsia"/>
              <w:b w:val="0"/>
              <w:bCs w:val="0"/>
              <w:kern w:val="2"/>
              <w:lang/>
              <w14:ligatures w14:val="standardContextual"/>
            </w:rPr>
          </w:pPr>
          <w:hyperlink w:anchor="_Toc155989525" w:history="1">
            <w:r w:rsidR="006B4CA9" w:rsidRPr="006B4CA9">
              <w:rPr>
                <w:rStyle w:val="Hyperlink"/>
              </w:rPr>
              <w:t>B.</w:t>
            </w:r>
            <w:r w:rsidR="006B4CA9" w:rsidRPr="006B4CA9">
              <w:rPr>
                <w:rFonts w:eastAsiaTheme="minorEastAsia"/>
                <w:b w:val="0"/>
                <w:bCs w:val="0"/>
                <w:kern w:val="2"/>
                <w:lang/>
                <w14:ligatures w14:val="standardContextual"/>
              </w:rPr>
              <w:tab/>
            </w:r>
            <w:r w:rsidR="006B4CA9" w:rsidRPr="006B4CA9">
              <w:rPr>
                <w:rStyle w:val="Hyperlink"/>
              </w:rPr>
              <w:t>Remisia did not violate any obligations under the Convention on the Privileges and Immunities of the United Nations.</w:t>
            </w:r>
            <w:r w:rsidR="006B4CA9" w:rsidRPr="006B4CA9">
              <w:rPr>
                <w:webHidden/>
              </w:rPr>
              <w:tab/>
            </w:r>
            <w:r w:rsidR="006B4CA9" w:rsidRPr="006B4CA9">
              <w:rPr>
                <w:webHidden/>
              </w:rPr>
              <w:fldChar w:fldCharType="begin"/>
            </w:r>
            <w:r w:rsidR="006B4CA9" w:rsidRPr="006B4CA9">
              <w:rPr>
                <w:webHidden/>
              </w:rPr>
              <w:instrText xml:space="preserve"> PAGEREF _Toc155989525 \h </w:instrText>
            </w:r>
            <w:r w:rsidR="006B4CA9" w:rsidRPr="006B4CA9">
              <w:rPr>
                <w:webHidden/>
              </w:rPr>
            </w:r>
            <w:r w:rsidR="006B4CA9" w:rsidRPr="006B4CA9">
              <w:rPr>
                <w:webHidden/>
              </w:rPr>
              <w:fldChar w:fldCharType="separate"/>
            </w:r>
            <w:r w:rsidR="006B4CA9" w:rsidRPr="006B4CA9">
              <w:rPr>
                <w:webHidden/>
              </w:rPr>
              <w:t>30</w:t>
            </w:r>
            <w:r w:rsidR="006B4CA9" w:rsidRPr="006B4CA9">
              <w:rPr>
                <w:webHidden/>
              </w:rPr>
              <w:fldChar w:fldCharType="end"/>
            </w:r>
          </w:hyperlink>
        </w:p>
        <w:p w14:paraId="4CB751C7" w14:textId="3102D89C" w:rsidR="006B4CA9" w:rsidRPr="006B4CA9" w:rsidRDefault="00330946" w:rsidP="006B4CA9">
          <w:pPr>
            <w:pStyle w:val="TOC4"/>
            <w:tabs>
              <w:tab w:val="left" w:pos="1200"/>
              <w:tab w:val="right" w:leader="dot" w:pos="9350"/>
            </w:tabs>
            <w:spacing w:line="276" w:lineRule="auto"/>
            <w:rPr>
              <w:rFonts w:ascii="Times New Roman" w:eastAsiaTheme="minorEastAsia" w:hAnsi="Times New Roman" w:cs="Times New Roman"/>
              <w:noProof/>
              <w:kern w:val="2"/>
              <w:sz w:val="24"/>
              <w:szCs w:val="24"/>
              <w:lang/>
              <w14:ligatures w14:val="standardContextual"/>
            </w:rPr>
          </w:pPr>
          <w:hyperlink w:anchor="_Toc155989526" w:history="1">
            <w:r w:rsidR="006B4CA9" w:rsidRPr="006B4CA9">
              <w:rPr>
                <w:rStyle w:val="Hyperlink"/>
                <w:rFonts w:ascii="Times New Roman" w:hAnsi="Times New Roman" w:cs="Times New Roman"/>
                <w:noProof/>
                <w:sz w:val="24"/>
                <w:szCs w:val="24"/>
              </w:rPr>
              <w:t>1.</w:t>
            </w:r>
            <w:r w:rsidR="006B4CA9" w:rsidRPr="006B4CA9">
              <w:rPr>
                <w:rFonts w:ascii="Times New Roman" w:eastAsiaTheme="minorEastAsia" w:hAnsi="Times New Roman" w:cs="Times New Roman"/>
                <w:noProof/>
                <w:kern w:val="2"/>
                <w:sz w:val="24"/>
                <w:szCs w:val="24"/>
                <w:lang/>
                <w14:ligatures w14:val="standardContextual"/>
              </w:rPr>
              <w:tab/>
            </w:r>
            <w:r w:rsidR="006B4CA9" w:rsidRPr="006B4CA9">
              <w:rPr>
                <w:rStyle w:val="Hyperlink"/>
                <w:rFonts w:ascii="Times New Roman" w:hAnsi="Times New Roman" w:cs="Times New Roman"/>
                <w:noProof/>
                <w:sz w:val="24"/>
                <w:szCs w:val="24"/>
              </w:rPr>
              <w:t>The Convention is not applicable, as Dr. Malex is not “an expert on mission” within the meaning of the Convention.</w:t>
            </w:r>
            <w:r w:rsidR="006B4CA9" w:rsidRPr="006B4CA9">
              <w:rPr>
                <w:rFonts w:ascii="Times New Roman" w:hAnsi="Times New Roman" w:cs="Times New Roman"/>
                <w:noProof/>
                <w:webHidden/>
                <w:sz w:val="24"/>
                <w:szCs w:val="24"/>
              </w:rPr>
              <w:tab/>
            </w:r>
            <w:r w:rsidR="006B4CA9" w:rsidRPr="006B4CA9">
              <w:rPr>
                <w:rFonts w:ascii="Times New Roman" w:hAnsi="Times New Roman" w:cs="Times New Roman"/>
                <w:noProof/>
                <w:webHidden/>
                <w:sz w:val="24"/>
                <w:szCs w:val="24"/>
              </w:rPr>
              <w:fldChar w:fldCharType="begin"/>
            </w:r>
            <w:r w:rsidR="006B4CA9" w:rsidRPr="006B4CA9">
              <w:rPr>
                <w:rFonts w:ascii="Times New Roman" w:hAnsi="Times New Roman" w:cs="Times New Roman"/>
                <w:noProof/>
                <w:webHidden/>
                <w:sz w:val="24"/>
                <w:szCs w:val="24"/>
              </w:rPr>
              <w:instrText xml:space="preserve"> PAGEREF _Toc155989526 \h </w:instrText>
            </w:r>
            <w:r w:rsidR="006B4CA9" w:rsidRPr="006B4CA9">
              <w:rPr>
                <w:rFonts w:ascii="Times New Roman" w:hAnsi="Times New Roman" w:cs="Times New Roman"/>
                <w:noProof/>
                <w:webHidden/>
                <w:sz w:val="24"/>
                <w:szCs w:val="24"/>
              </w:rPr>
            </w:r>
            <w:r w:rsidR="006B4CA9" w:rsidRPr="006B4CA9">
              <w:rPr>
                <w:rFonts w:ascii="Times New Roman" w:hAnsi="Times New Roman" w:cs="Times New Roman"/>
                <w:noProof/>
                <w:webHidden/>
                <w:sz w:val="24"/>
                <w:szCs w:val="24"/>
              </w:rPr>
              <w:fldChar w:fldCharType="separate"/>
            </w:r>
            <w:r w:rsidR="006B4CA9" w:rsidRPr="006B4CA9">
              <w:rPr>
                <w:rFonts w:ascii="Times New Roman" w:hAnsi="Times New Roman" w:cs="Times New Roman"/>
                <w:noProof/>
                <w:webHidden/>
                <w:sz w:val="24"/>
                <w:szCs w:val="24"/>
              </w:rPr>
              <w:t>30</w:t>
            </w:r>
            <w:r w:rsidR="006B4CA9" w:rsidRPr="006B4CA9">
              <w:rPr>
                <w:rFonts w:ascii="Times New Roman" w:hAnsi="Times New Roman" w:cs="Times New Roman"/>
                <w:noProof/>
                <w:webHidden/>
                <w:sz w:val="24"/>
                <w:szCs w:val="24"/>
              </w:rPr>
              <w:fldChar w:fldCharType="end"/>
            </w:r>
          </w:hyperlink>
        </w:p>
        <w:p w14:paraId="2FC92E0A" w14:textId="6D1A42E7" w:rsidR="006B4CA9" w:rsidRPr="006B4CA9" w:rsidRDefault="00330946" w:rsidP="006B4CA9">
          <w:pPr>
            <w:pStyle w:val="TOC4"/>
            <w:tabs>
              <w:tab w:val="left" w:pos="1200"/>
              <w:tab w:val="right" w:leader="dot" w:pos="9350"/>
            </w:tabs>
            <w:spacing w:line="276" w:lineRule="auto"/>
            <w:rPr>
              <w:rFonts w:ascii="Times New Roman" w:eastAsiaTheme="minorEastAsia" w:hAnsi="Times New Roman" w:cs="Times New Roman"/>
              <w:noProof/>
              <w:kern w:val="2"/>
              <w:sz w:val="24"/>
              <w:szCs w:val="24"/>
              <w:lang/>
              <w14:ligatures w14:val="standardContextual"/>
            </w:rPr>
          </w:pPr>
          <w:hyperlink w:anchor="_Toc155989527" w:history="1">
            <w:r w:rsidR="006B4CA9" w:rsidRPr="006B4CA9">
              <w:rPr>
                <w:rStyle w:val="Hyperlink"/>
                <w:rFonts w:ascii="Times New Roman" w:hAnsi="Times New Roman" w:cs="Times New Roman"/>
                <w:noProof/>
                <w:sz w:val="24"/>
                <w:szCs w:val="24"/>
              </w:rPr>
              <w:t>2.</w:t>
            </w:r>
            <w:r w:rsidR="006B4CA9" w:rsidRPr="006B4CA9">
              <w:rPr>
                <w:rFonts w:ascii="Times New Roman" w:eastAsiaTheme="minorEastAsia" w:hAnsi="Times New Roman" w:cs="Times New Roman"/>
                <w:noProof/>
                <w:kern w:val="2"/>
                <w:sz w:val="24"/>
                <w:szCs w:val="24"/>
                <w:lang/>
                <w14:ligatures w14:val="standardContextual"/>
              </w:rPr>
              <w:tab/>
            </w:r>
            <w:r w:rsidR="006B4CA9" w:rsidRPr="006B4CA9">
              <w:rPr>
                <w:rStyle w:val="Hyperlink"/>
                <w:rFonts w:ascii="Times New Roman" w:hAnsi="Times New Roman" w:cs="Times New Roman"/>
                <w:noProof/>
                <w:sz w:val="24"/>
                <w:szCs w:val="24"/>
              </w:rPr>
              <w:t>Even if Dr. Malex is “an expert of mission”, he does not need to travel to Remisia.</w:t>
            </w:r>
            <w:r w:rsidR="006B4CA9" w:rsidRPr="006B4CA9">
              <w:rPr>
                <w:rFonts w:ascii="Times New Roman" w:hAnsi="Times New Roman" w:cs="Times New Roman"/>
                <w:noProof/>
                <w:webHidden/>
                <w:sz w:val="24"/>
                <w:szCs w:val="24"/>
              </w:rPr>
              <w:tab/>
            </w:r>
            <w:r w:rsidR="006B4CA9" w:rsidRPr="006B4CA9">
              <w:rPr>
                <w:rFonts w:ascii="Times New Roman" w:hAnsi="Times New Roman" w:cs="Times New Roman"/>
                <w:noProof/>
                <w:webHidden/>
                <w:sz w:val="24"/>
                <w:szCs w:val="24"/>
              </w:rPr>
              <w:fldChar w:fldCharType="begin"/>
            </w:r>
            <w:r w:rsidR="006B4CA9" w:rsidRPr="006B4CA9">
              <w:rPr>
                <w:rFonts w:ascii="Times New Roman" w:hAnsi="Times New Roman" w:cs="Times New Roman"/>
                <w:noProof/>
                <w:webHidden/>
                <w:sz w:val="24"/>
                <w:szCs w:val="24"/>
              </w:rPr>
              <w:instrText xml:space="preserve"> PAGEREF _Toc155989527 \h </w:instrText>
            </w:r>
            <w:r w:rsidR="006B4CA9" w:rsidRPr="006B4CA9">
              <w:rPr>
                <w:rFonts w:ascii="Times New Roman" w:hAnsi="Times New Roman" w:cs="Times New Roman"/>
                <w:noProof/>
                <w:webHidden/>
                <w:sz w:val="24"/>
                <w:szCs w:val="24"/>
              </w:rPr>
            </w:r>
            <w:r w:rsidR="006B4CA9" w:rsidRPr="006B4CA9">
              <w:rPr>
                <w:rFonts w:ascii="Times New Roman" w:hAnsi="Times New Roman" w:cs="Times New Roman"/>
                <w:noProof/>
                <w:webHidden/>
                <w:sz w:val="24"/>
                <w:szCs w:val="24"/>
              </w:rPr>
              <w:fldChar w:fldCharType="separate"/>
            </w:r>
            <w:r w:rsidR="006B4CA9" w:rsidRPr="006B4CA9">
              <w:rPr>
                <w:rFonts w:ascii="Times New Roman" w:hAnsi="Times New Roman" w:cs="Times New Roman"/>
                <w:noProof/>
                <w:webHidden/>
                <w:sz w:val="24"/>
                <w:szCs w:val="24"/>
              </w:rPr>
              <w:t>31</w:t>
            </w:r>
            <w:r w:rsidR="006B4CA9" w:rsidRPr="006B4CA9">
              <w:rPr>
                <w:rFonts w:ascii="Times New Roman" w:hAnsi="Times New Roman" w:cs="Times New Roman"/>
                <w:noProof/>
                <w:webHidden/>
                <w:sz w:val="24"/>
                <w:szCs w:val="24"/>
              </w:rPr>
              <w:fldChar w:fldCharType="end"/>
            </w:r>
          </w:hyperlink>
        </w:p>
        <w:p w14:paraId="53F7FAF1" w14:textId="636F4A1A" w:rsidR="006B4CA9" w:rsidRPr="006B4CA9" w:rsidRDefault="00330946" w:rsidP="006B4CA9">
          <w:pPr>
            <w:pStyle w:val="TOC1"/>
            <w:spacing w:line="276" w:lineRule="auto"/>
            <w:rPr>
              <w:rFonts w:eastAsiaTheme="minorEastAsia"/>
              <w:b w:val="0"/>
              <w:bCs w:val="0"/>
              <w:kern w:val="2"/>
              <w:lang/>
              <w14:ligatures w14:val="standardContextual"/>
            </w:rPr>
          </w:pPr>
          <w:hyperlink w:anchor="_Toc155989528" w:history="1">
            <w:r w:rsidR="006B4CA9" w:rsidRPr="006B4CA9">
              <w:rPr>
                <w:rStyle w:val="Hyperlink"/>
              </w:rPr>
              <w:t>PRAYER FOR RELIEF</w:t>
            </w:r>
            <w:r w:rsidR="006B4CA9" w:rsidRPr="006B4CA9">
              <w:rPr>
                <w:webHidden/>
              </w:rPr>
              <w:tab/>
            </w:r>
            <w:r w:rsidR="006B4CA9" w:rsidRPr="006B4CA9">
              <w:rPr>
                <w:webHidden/>
              </w:rPr>
              <w:fldChar w:fldCharType="begin"/>
            </w:r>
            <w:r w:rsidR="006B4CA9" w:rsidRPr="006B4CA9">
              <w:rPr>
                <w:webHidden/>
              </w:rPr>
              <w:instrText xml:space="preserve"> PAGEREF _Toc155989528 \h </w:instrText>
            </w:r>
            <w:r w:rsidR="006B4CA9" w:rsidRPr="006B4CA9">
              <w:rPr>
                <w:webHidden/>
              </w:rPr>
            </w:r>
            <w:r w:rsidR="006B4CA9" w:rsidRPr="006B4CA9">
              <w:rPr>
                <w:webHidden/>
              </w:rPr>
              <w:fldChar w:fldCharType="separate"/>
            </w:r>
            <w:r w:rsidR="006B4CA9" w:rsidRPr="006B4CA9">
              <w:rPr>
                <w:webHidden/>
              </w:rPr>
              <w:t>32</w:t>
            </w:r>
            <w:r w:rsidR="006B4CA9" w:rsidRPr="006B4CA9">
              <w:rPr>
                <w:webHidden/>
              </w:rPr>
              <w:fldChar w:fldCharType="end"/>
            </w:r>
          </w:hyperlink>
        </w:p>
        <w:p w14:paraId="319A1A8D" w14:textId="6B62CA10" w:rsidR="00BC2829" w:rsidRPr="00767F66" w:rsidRDefault="00BC2829" w:rsidP="00BC2829">
          <w:pPr>
            <w:jc w:val="both"/>
          </w:pPr>
          <w:r w:rsidRPr="006F42F5">
            <w:rPr>
              <w:rFonts w:ascii="Times New Roman" w:hAnsi="Times New Roman" w:cs="Times New Roman"/>
              <w:i/>
              <w:iCs/>
            </w:rPr>
            <w:fldChar w:fldCharType="end"/>
          </w:r>
        </w:p>
      </w:sdtContent>
    </w:sdt>
    <w:p w14:paraId="65561201" w14:textId="77777777" w:rsidR="008103AB" w:rsidRPr="00767F66" w:rsidRDefault="008103AB" w:rsidP="00435D08">
      <w:pPr>
        <w:spacing w:line="360" w:lineRule="auto"/>
        <w:rPr>
          <w:lang w:val="en-US"/>
        </w:rPr>
      </w:pPr>
    </w:p>
    <w:p w14:paraId="6BA530DD" w14:textId="77777777" w:rsidR="00BC2829" w:rsidRPr="00767F66" w:rsidRDefault="00BC2829" w:rsidP="00435D08">
      <w:pPr>
        <w:spacing w:line="360" w:lineRule="auto"/>
        <w:rPr>
          <w:lang w:val="en-US"/>
        </w:rPr>
      </w:pPr>
    </w:p>
    <w:p w14:paraId="31FDD081" w14:textId="77777777" w:rsidR="007310BC" w:rsidRPr="00767F66" w:rsidRDefault="007310BC" w:rsidP="00435D08">
      <w:pPr>
        <w:spacing w:line="360" w:lineRule="auto"/>
        <w:rPr>
          <w:lang w:val="en-US"/>
        </w:rPr>
      </w:pPr>
    </w:p>
    <w:p w14:paraId="16734401" w14:textId="7E363527" w:rsidR="00CD4C78" w:rsidRPr="00767F66" w:rsidRDefault="00CD4C78" w:rsidP="00435D08">
      <w:pPr>
        <w:spacing w:line="360" w:lineRule="auto"/>
        <w:rPr>
          <w:lang w:val="en-US"/>
        </w:rPr>
      </w:pPr>
    </w:p>
    <w:p w14:paraId="10BF5A8A" w14:textId="77777777" w:rsidR="00CD4C78" w:rsidRPr="00767F66" w:rsidRDefault="00CD4C78" w:rsidP="00435D08">
      <w:pPr>
        <w:spacing w:line="360" w:lineRule="auto"/>
        <w:rPr>
          <w:lang w:val="en-US"/>
        </w:rPr>
      </w:pPr>
    </w:p>
    <w:p w14:paraId="4F8E0293" w14:textId="77777777" w:rsidR="00CD4C78" w:rsidRPr="00767F66" w:rsidRDefault="00CD4C78" w:rsidP="00435D08">
      <w:pPr>
        <w:spacing w:line="360" w:lineRule="auto"/>
        <w:rPr>
          <w:lang w:val="en-US"/>
        </w:rPr>
      </w:pPr>
    </w:p>
    <w:p w14:paraId="77FACA7F" w14:textId="77777777" w:rsidR="00097367" w:rsidRPr="00767F66" w:rsidRDefault="00097367" w:rsidP="00435D08">
      <w:pPr>
        <w:spacing w:line="360" w:lineRule="auto"/>
        <w:rPr>
          <w:lang w:val="en-US"/>
        </w:rPr>
      </w:pPr>
    </w:p>
    <w:p w14:paraId="5029520F" w14:textId="77777777" w:rsidR="005D0406" w:rsidRPr="00767F66" w:rsidRDefault="005D0406" w:rsidP="00435D08">
      <w:pPr>
        <w:spacing w:line="360" w:lineRule="auto"/>
        <w:rPr>
          <w:lang w:val="en-US"/>
        </w:rPr>
      </w:pPr>
    </w:p>
    <w:p w14:paraId="4D98BBCE" w14:textId="77777777" w:rsidR="005D0406" w:rsidRPr="00767F66" w:rsidRDefault="005D0406" w:rsidP="00435D08">
      <w:pPr>
        <w:spacing w:line="360" w:lineRule="auto"/>
        <w:rPr>
          <w:lang w:val="en-US"/>
        </w:rPr>
      </w:pPr>
    </w:p>
    <w:p w14:paraId="2A9791ED" w14:textId="77777777" w:rsidR="005D0406" w:rsidRDefault="005D0406" w:rsidP="00435D08">
      <w:pPr>
        <w:spacing w:line="360" w:lineRule="auto"/>
        <w:rPr>
          <w:lang w:val="en-US"/>
        </w:rPr>
      </w:pPr>
    </w:p>
    <w:p w14:paraId="43ADA184" w14:textId="77777777" w:rsidR="006B4CA9" w:rsidRDefault="006B4CA9" w:rsidP="00435D08">
      <w:pPr>
        <w:spacing w:line="360" w:lineRule="auto"/>
        <w:rPr>
          <w:lang w:val="en-US"/>
        </w:rPr>
      </w:pPr>
    </w:p>
    <w:p w14:paraId="3D676296" w14:textId="77777777" w:rsidR="006B4CA9" w:rsidRDefault="006B4CA9" w:rsidP="00435D08">
      <w:pPr>
        <w:spacing w:line="360" w:lineRule="auto"/>
        <w:rPr>
          <w:lang w:val="en-US"/>
        </w:rPr>
      </w:pPr>
    </w:p>
    <w:p w14:paraId="71F3EC36" w14:textId="77777777" w:rsidR="006B4CA9" w:rsidRDefault="006B4CA9" w:rsidP="00435D08">
      <w:pPr>
        <w:spacing w:line="360" w:lineRule="auto"/>
        <w:rPr>
          <w:lang w:val="en-US"/>
        </w:rPr>
      </w:pPr>
    </w:p>
    <w:p w14:paraId="0709A6C8" w14:textId="77777777" w:rsidR="006B4CA9" w:rsidRDefault="006B4CA9" w:rsidP="00435D08">
      <w:pPr>
        <w:spacing w:line="360" w:lineRule="auto"/>
        <w:rPr>
          <w:lang w:val="en-US"/>
        </w:rPr>
      </w:pPr>
    </w:p>
    <w:p w14:paraId="69EDF262" w14:textId="77777777" w:rsidR="006B4CA9" w:rsidRDefault="006B4CA9" w:rsidP="00435D08">
      <w:pPr>
        <w:spacing w:line="360" w:lineRule="auto"/>
        <w:rPr>
          <w:lang w:val="en-US"/>
        </w:rPr>
      </w:pPr>
    </w:p>
    <w:p w14:paraId="369405B9" w14:textId="77777777" w:rsidR="006B4CA9" w:rsidRPr="00767F66" w:rsidRDefault="006B4CA9" w:rsidP="00435D08">
      <w:pPr>
        <w:spacing w:line="360" w:lineRule="auto"/>
        <w:rPr>
          <w:lang w:val="en-US"/>
        </w:rPr>
      </w:pPr>
    </w:p>
    <w:p w14:paraId="7182FB49" w14:textId="3C66334D" w:rsidR="00CD4C78" w:rsidRPr="00767F66" w:rsidRDefault="006B4CA9" w:rsidP="00CD4C78">
      <w:pPr>
        <w:pStyle w:val="Heading1"/>
        <w:pBdr>
          <w:top w:val="single" w:sz="4" w:space="1" w:color="auto"/>
          <w:bottom w:val="single" w:sz="4" w:space="1" w:color="auto"/>
          <w:between w:val="single" w:sz="4" w:space="1" w:color="auto"/>
          <w:bar w:val="single" w:sz="4" w:color="auto"/>
        </w:pBdr>
        <w:rPr>
          <w:lang w:val="en-US"/>
        </w:rPr>
      </w:pPr>
      <w:bookmarkStart w:id="1" w:name="_Toc155989469"/>
      <w:r w:rsidRPr="00767F66">
        <w:rPr>
          <w:lang w:val="en-US"/>
        </w:rPr>
        <w:t>I</w:t>
      </w:r>
      <w:r>
        <w:rPr>
          <w:lang w:val="en-US"/>
        </w:rPr>
        <w:t>NDEX</w:t>
      </w:r>
      <w:r w:rsidRPr="00767F66">
        <w:rPr>
          <w:lang w:val="en-US"/>
        </w:rPr>
        <w:t xml:space="preserve"> </w:t>
      </w:r>
      <w:r>
        <w:rPr>
          <w:lang w:val="en-US"/>
        </w:rPr>
        <w:t>OF</w:t>
      </w:r>
      <w:r w:rsidRPr="00767F66">
        <w:rPr>
          <w:lang w:val="en-US"/>
        </w:rPr>
        <w:t xml:space="preserve"> A</w:t>
      </w:r>
      <w:r>
        <w:rPr>
          <w:lang w:val="en-US"/>
        </w:rPr>
        <w:t>UTHORITIES</w:t>
      </w:r>
      <w:bookmarkEnd w:id="1"/>
    </w:p>
    <w:p w14:paraId="5E143290" w14:textId="77777777" w:rsidR="005B2EEF" w:rsidRPr="005B2EEF" w:rsidRDefault="00611100">
      <w:pPr>
        <w:pStyle w:val="TOAHeading"/>
        <w:tabs>
          <w:tab w:val="right" w:leader="dot" w:pos="9350"/>
        </w:tabs>
        <w:rPr>
          <w:rFonts w:ascii="Times New Roman" w:eastAsiaTheme="minorEastAsia" w:hAnsi="Times New Roman" w:cs="Times New Roman"/>
          <w:b w:val="0"/>
          <w:bCs w:val="0"/>
          <w:noProof/>
          <w:sz w:val="24"/>
          <w:szCs w:val="24"/>
          <w:lang w:val="en-GB"/>
        </w:rPr>
      </w:pPr>
      <w:r w:rsidRPr="005B2EEF">
        <w:rPr>
          <w:rFonts w:ascii="Times New Roman" w:hAnsi="Times New Roman" w:cs="Times New Roman"/>
          <w:sz w:val="24"/>
          <w:szCs w:val="24"/>
          <w:lang w:val="en-US"/>
        </w:rPr>
        <w:fldChar w:fldCharType="begin"/>
      </w:r>
      <w:r w:rsidRPr="005B2EEF">
        <w:rPr>
          <w:rFonts w:ascii="Times New Roman" w:hAnsi="Times New Roman" w:cs="Times New Roman"/>
          <w:sz w:val="24"/>
          <w:szCs w:val="24"/>
          <w:lang w:val="en-US"/>
        </w:rPr>
        <w:instrText xml:space="preserve"> TOA \h \c "1" \p </w:instrText>
      </w:r>
      <w:r w:rsidRPr="005B2EEF">
        <w:rPr>
          <w:rFonts w:ascii="Times New Roman" w:hAnsi="Times New Roman" w:cs="Times New Roman"/>
          <w:sz w:val="24"/>
          <w:szCs w:val="24"/>
          <w:lang w:val="en-US"/>
        </w:rPr>
        <w:fldChar w:fldCharType="separate"/>
      </w:r>
      <w:r w:rsidR="005B2EEF" w:rsidRPr="005B2EEF">
        <w:rPr>
          <w:rFonts w:ascii="Times New Roman" w:hAnsi="Times New Roman" w:cs="Times New Roman"/>
          <w:noProof/>
          <w:sz w:val="24"/>
          <w:szCs w:val="24"/>
          <w:lang w:val="en-GB"/>
        </w:rPr>
        <w:t>Treaties &amp; Conventions</w:t>
      </w:r>
    </w:p>
    <w:p w14:paraId="47E499A6"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noProof/>
          <w:sz w:val="24"/>
          <w:szCs w:val="24"/>
          <w:lang w:val="en-GB"/>
        </w:rPr>
        <w:t>American Convention on Human Rights “Pact of San José, Costa Rica”, 1969, 1144 UNTS 23</w:t>
      </w:r>
      <w:r w:rsidRPr="005B2EEF">
        <w:rPr>
          <w:rFonts w:ascii="Times New Roman" w:hAnsi="Times New Roman" w:cs="Times New Roman"/>
          <w:noProof/>
          <w:sz w:val="24"/>
          <w:szCs w:val="24"/>
          <w:lang w:val="en-GB"/>
        </w:rPr>
        <w:tab/>
        <w:t>13, 14</w:t>
      </w:r>
    </w:p>
    <w:p w14:paraId="27E75F41"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noProof/>
          <w:sz w:val="24"/>
          <w:szCs w:val="24"/>
          <w:lang w:val="en-GB"/>
        </w:rPr>
        <w:t>Charter of the United Nations, 1945, 1 UNTS XVI</w:t>
      </w:r>
      <w:r w:rsidRPr="005B2EEF">
        <w:rPr>
          <w:rFonts w:ascii="Times New Roman" w:hAnsi="Times New Roman" w:cs="Times New Roman"/>
          <w:noProof/>
          <w:sz w:val="24"/>
          <w:szCs w:val="24"/>
          <w:lang w:val="en-GB"/>
        </w:rPr>
        <w:tab/>
        <w:t>passim</w:t>
      </w:r>
    </w:p>
    <w:p w14:paraId="723E144E"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noProof/>
          <w:sz w:val="24"/>
          <w:szCs w:val="24"/>
          <w:lang w:val="en-GB"/>
        </w:rPr>
        <w:t>Charter of the United Nations, 1945, 1 UNTS XVI, Art. 2(7)</w:t>
      </w:r>
      <w:r w:rsidRPr="005B2EEF">
        <w:rPr>
          <w:rFonts w:ascii="Times New Roman" w:hAnsi="Times New Roman" w:cs="Times New Roman"/>
          <w:noProof/>
          <w:sz w:val="24"/>
          <w:szCs w:val="24"/>
          <w:lang w:val="en-GB"/>
        </w:rPr>
        <w:tab/>
        <w:t>3, 25, 26, 27</w:t>
      </w:r>
    </w:p>
    <w:p w14:paraId="529DF06B"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noProof/>
          <w:sz w:val="24"/>
          <w:szCs w:val="24"/>
          <w:lang w:val="en-GB"/>
        </w:rPr>
        <w:t>Convention on Certain Questions Relating to the Conflict of Nationality Laws, 1930, 179 LNTS 89</w:t>
      </w:r>
      <w:r w:rsidRPr="005B2EEF">
        <w:rPr>
          <w:rFonts w:ascii="Times New Roman" w:hAnsi="Times New Roman" w:cs="Times New Roman"/>
          <w:noProof/>
          <w:sz w:val="24"/>
          <w:szCs w:val="24"/>
          <w:lang w:val="en-GB"/>
        </w:rPr>
        <w:tab/>
        <w:t>4, 17, 18, 26</w:t>
      </w:r>
    </w:p>
    <w:p w14:paraId="101D0AEC"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noProof/>
          <w:sz w:val="24"/>
          <w:szCs w:val="24"/>
          <w:lang w:val="en-GB"/>
        </w:rPr>
        <w:t>Convention on the Reduction of Statelessness, 1961, 989 UNTS 175</w:t>
      </w:r>
      <w:r w:rsidRPr="005B2EEF">
        <w:rPr>
          <w:rFonts w:ascii="Times New Roman" w:hAnsi="Times New Roman" w:cs="Times New Roman"/>
          <w:noProof/>
          <w:sz w:val="24"/>
          <w:szCs w:val="24"/>
          <w:lang w:val="en-GB"/>
        </w:rPr>
        <w:tab/>
        <w:t>passim</w:t>
      </w:r>
    </w:p>
    <w:p w14:paraId="4538AF3D"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noProof/>
          <w:sz w:val="24"/>
          <w:szCs w:val="24"/>
          <w:lang w:val="en-GB"/>
        </w:rPr>
        <w:t>Convention Relating to the Status of Stateless Persons, 1954, 360 UNTS 117</w:t>
      </w:r>
      <w:r w:rsidRPr="005B2EEF">
        <w:rPr>
          <w:rFonts w:ascii="Times New Roman" w:hAnsi="Times New Roman" w:cs="Times New Roman"/>
          <w:noProof/>
          <w:sz w:val="24"/>
          <w:szCs w:val="24"/>
          <w:lang w:val="en-GB"/>
        </w:rPr>
        <w:tab/>
        <w:t>15</w:t>
      </w:r>
    </w:p>
    <w:p w14:paraId="2AA79725"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noProof/>
          <w:color w:val="000000"/>
          <w:sz w:val="24"/>
          <w:szCs w:val="24"/>
          <w:lang w:val="en-GB"/>
        </w:rPr>
        <w:t>Council of Europe</w:t>
      </w:r>
      <w:r w:rsidRPr="005B2EEF">
        <w:rPr>
          <w:rFonts w:ascii="Times New Roman" w:eastAsia="Times New Roman" w:hAnsi="Times New Roman" w:cs="Times New Roman"/>
          <w:noProof/>
          <w:sz w:val="24"/>
          <w:szCs w:val="24"/>
          <w:lang w:val="en-GB"/>
        </w:rPr>
        <w:t xml:space="preserve"> </w:t>
      </w:r>
      <w:r w:rsidRPr="005B2EEF">
        <w:rPr>
          <w:rFonts w:ascii="Times New Roman" w:eastAsia="Times New Roman" w:hAnsi="Times New Roman" w:cs="Times New Roman"/>
          <w:noProof/>
          <w:color w:val="000000"/>
          <w:sz w:val="24"/>
          <w:szCs w:val="24"/>
          <w:lang w:val="en-GB"/>
        </w:rPr>
        <w:t>Convention for the Protection of Human Rights and Fundamental Freedoms, 1950</w:t>
      </w:r>
      <w:r w:rsidRPr="005B2EEF">
        <w:rPr>
          <w:rFonts w:ascii="Times New Roman" w:hAnsi="Times New Roman" w:cs="Times New Roman"/>
          <w:noProof/>
          <w:sz w:val="24"/>
          <w:szCs w:val="24"/>
          <w:lang w:val="en-GB"/>
        </w:rPr>
        <w:tab/>
        <w:t>13</w:t>
      </w:r>
    </w:p>
    <w:p w14:paraId="7A5E3410"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noProof/>
          <w:color w:val="000000"/>
          <w:sz w:val="24"/>
          <w:szCs w:val="24"/>
          <w:lang w:val="en-GB"/>
        </w:rPr>
        <w:t>Council of Europe, European Convention on Human Rights, 1950</w:t>
      </w:r>
      <w:r w:rsidRPr="005B2EEF">
        <w:rPr>
          <w:rFonts w:ascii="Times New Roman" w:hAnsi="Times New Roman" w:cs="Times New Roman"/>
          <w:noProof/>
          <w:sz w:val="24"/>
          <w:szCs w:val="24"/>
          <w:lang w:val="en-GB"/>
        </w:rPr>
        <w:tab/>
        <w:t>14</w:t>
      </w:r>
    </w:p>
    <w:p w14:paraId="0B0050E9"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noProof/>
          <w:sz w:val="24"/>
          <w:szCs w:val="24"/>
          <w:lang w:val="en-GB"/>
        </w:rPr>
        <w:t>Council of Europe, European Convention on Nationality, 1997, ETS 166</w:t>
      </w:r>
      <w:r w:rsidRPr="005B2EEF">
        <w:rPr>
          <w:rFonts w:ascii="Times New Roman" w:hAnsi="Times New Roman" w:cs="Times New Roman"/>
          <w:noProof/>
          <w:sz w:val="24"/>
          <w:szCs w:val="24"/>
          <w:lang w:val="en-GB"/>
        </w:rPr>
        <w:tab/>
        <w:t>4, 14, 17, 26</w:t>
      </w:r>
    </w:p>
    <w:p w14:paraId="262CC14E"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noProof/>
          <w:sz w:val="24"/>
          <w:szCs w:val="24"/>
          <w:lang w:val="en-GB"/>
        </w:rPr>
        <w:t>International Covenant on Civil and Political Rights, 1966, 999 UNTS 171</w:t>
      </w:r>
      <w:r w:rsidRPr="005B2EEF">
        <w:rPr>
          <w:rFonts w:ascii="Times New Roman" w:hAnsi="Times New Roman" w:cs="Times New Roman"/>
          <w:noProof/>
          <w:sz w:val="24"/>
          <w:szCs w:val="24"/>
          <w:lang w:val="en-GB"/>
        </w:rPr>
        <w:tab/>
        <w:t>7, 13, 14, 15</w:t>
      </w:r>
    </w:p>
    <w:p w14:paraId="1E008BD4"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noProof/>
          <w:sz w:val="24"/>
          <w:szCs w:val="24"/>
          <w:lang w:val="en-GB"/>
        </w:rPr>
        <w:t>Organization of African Unity, African Charter on Human and Peoples' Rights, 1981</w:t>
      </w:r>
      <w:r w:rsidRPr="005B2EEF">
        <w:rPr>
          <w:rFonts w:ascii="Times New Roman" w:hAnsi="Times New Roman" w:cs="Times New Roman"/>
          <w:noProof/>
          <w:sz w:val="24"/>
          <w:szCs w:val="24"/>
          <w:lang w:val="en-GB"/>
        </w:rPr>
        <w:tab/>
        <w:t>14</w:t>
      </w:r>
    </w:p>
    <w:p w14:paraId="16010A3A"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noProof/>
          <w:sz w:val="24"/>
          <w:szCs w:val="24"/>
          <w:lang w:val="en-GB"/>
        </w:rPr>
        <w:t>Statute of the ICJ, 1946, 33 UNTS 993</w:t>
      </w:r>
      <w:r w:rsidRPr="005B2EEF">
        <w:rPr>
          <w:rFonts w:ascii="Times New Roman" w:hAnsi="Times New Roman" w:cs="Times New Roman"/>
          <w:noProof/>
          <w:sz w:val="24"/>
          <w:szCs w:val="24"/>
          <w:lang w:val="en-GB"/>
        </w:rPr>
        <w:tab/>
        <w:t>1</w:t>
      </w:r>
    </w:p>
    <w:p w14:paraId="40F20E1D"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noProof/>
          <w:color w:val="000000"/>
          <w:sz w:val="24"/>
          <w:szCs w:val="24"/>
          <w:lang w:val="en-GB"/>
        </w:rPr>
        <w:t>Vienna Convention on Consular Relations, 1963, 595 UNTS 261</w:t>
      </w:r>
      <w:r w:rsidRPr="005B2EEF">
        <w:rPr>
          <w:rFonts w:ascii="Times New Roman" w:hAnsi="Times New Roman" w:cs="Times New Roman"/>
          <w:noProof/>
          <w:sz w:val="24"/>
          <w:szCs w:val="24"/>
          <w:lang w:val="en-GB"/>
        </w:rPr>
        <w:tab/>
        <w:t>21</w:t>
      </w:r>
    </w:p>
    <w:p w14:paraId="271A2BC0" w14:textId="77777777" w:rsidR="005B2EEF" w:rsidRPr="005B2EEF" w:rsidRDefault="00611100">
      <w:pPr>
        <w:pStyle w:val="TOAHeading"/>
        <w:tabs>
          <w:tab w:val="right" w:leader="dot" w:pos="9350"/>
        </w:tabs>
        <w:rPr>
          <w:rFonts w:ascii="Times New Roman" w:eastAsiaTheme="minorEastAsia" w:hAnsi="Times New Roman" w:cs="Times New Roman"/>
          <w:b w:val="0"/>
          <w:bCs w:val="0"/>
          <w:noProof/>
          <w:sz w:val="24"/>
          <w:szCs w:val="24"/>
          <w:lang w:val="en-GB"/>
        </w:rPr>
      </w:pPr>
      <w:r w:rsidRPr="005B2EEF">
        <w:rPr>
          <w:rFonts w:ascii="Times New Roman" w:hAnsi="Times New Roman" w:cs="Times New Roman"/>
          <w:sz w:val="24"/>
          <w:szCs w:val="24"/>
          <w:lang w:val="en-US"/>
        </w:rPr>
        <w:fldChar w:fldCharType="end"/>
      </w:r>
      <w:r w:rsidRPr="005B2EEF">
        <w:rPr>
          <w:rFonts w:ascii="Times New Roman" w:hAnsi="Times New Roman" w:cs="Times New Roman"/>
          <w:sz w:val="24"/>
          <w:szCs w:val="24"/>
          <w:lang w:val="en-US"/>
        </w:rPr>
        <w:fldChar w:fldCharType="begin"/>
      </w:r>
      <w:r w:rsidRPr="005B2EEF">
        <w:rPr>
          <w:rFonts w:ascii="Times New Roman" w:hAnsi="Times New Roman" w:cs="Times New Roman"/>
          <w:sz w:val="24"/>
          <w:szCs w:val="24"/>
          <w:lang w:val="en-US"/>
        </w:rPr>
        <w:instrText xml:space="preserve"> TOA \h \c "2" \p </w:instrText>
      </w:r>
      <w:r w:rsidRPr="005B2EEF">
        <w:rPr>
          <w:rFonts w:ascii="Times New Roman" w:hAnsi="Times New Roman" w:cs="Times New Roman"/>
          <w:sz w:val="24"/>
          <w:szCs w:val="24"/>
          <w:lang w:val="en-US"/>
        </w:rPr>
        <w:fldChar w:fldCharType="separate"/>
      </w:r>
      <w:r w:rsidR="005B2EEF" w:rsidRPr="005B2EEF">
        <w:rPr>
          <w:rFonts w:ascii="Times New Roman" w:hAnsi="Times New Roman" w:cs="Times New Roman"/>
          <w:noProof/>
          <w:sz w:val="24"/>
          <w:szCs w:val="24"/>
          <w:lang w:val="en-GB"/>
        </w:rPr>
        <w:t>ICJ &amp; PCIJ Cases</w:t>
      </w:r>
    </w:p>
    <w:p w14:paraId="320D2EC8"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w:hAnsi="Times New Roman" w:cs="Times New Roman"/>
          <w:i/>
          <w:noProof/>
          <w:sz w:val="24"/>
          <w:szCs w:val="24"/>
          <w:lang w:val="en-GB"/>
        </w:rPr>
        <w:t>Accordance with International Law of the Unilateral Declaration of Independence in Respect of Kosovo</w:t>
      </w:r>
      <w:r w:rsidRPr="005B2EEF">
        <w:rPr>
          <w:rFonts w:ascii="Times New Roman" w:eastAsia="Times" w:hAnsi="Times New Roman" w:cs="Times New Roman"/>
          <w:noProof/>
          <w:sz w:val="24"/>
          <w:szCs w:val="24"/>
          <w:lang w:val="en-GB"/>
        </w:rPr>
        <w:t xml:space="preserve"> (Advisory Opinion) [2010] ICJ Rep 403</w:t>
      </w:r>
      <w:r w:rsidRPr="005B2EEF">
        <w:rPr>
          <w:rFonts w:ascii="Times New Roman" w:hAnsi="Times New Roman" w:cs="Times New Roman"/>
          <w:noProof/>
          <w:sz w:val="24"/>
          <w:szCs w:val="24"/>
          <w:lang w:val="en-GB"/>
        </w:rPr>
        <w:tab/>
        <w:t>29</w:t>
      </w:r>
    </w:p>
    <w:p w14:paraId="3EC873D1"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i/>
          <w:noProof/>
          <w:sz w:val="24"/>
          <w:szCs w:val="24"/>
          <w:lang w:val="en-GB"/>
        </w:rPr>
        <w:t>Alleged Violations of Sovereign Rights and Maritime Spaces in the Caribbean Sea</w:t>
      </w:r>
      <w:r w:rsidRPr="005B2EEF">
        <w:rPr>
          <w:rFonts w:ascii="Times New Roman" w:eastAsia="Times New Roman" w:hAnsi="Times New Roman" w:cs="Times New Roman"/>
          <w:noProof/>
          <w:sz w:val="24"/>
          <w:szCs w:val="24"/>
          <w:lang w:val="en-GB"/>
        </w:rPr>
        <w:t xml:space="preserve"> (</w:t>
      </w:r>
      <w:r w:rsidRPr="005B2EEF">
        <w:rPr>
          <w:rFonts w:ascii="Times New Roman" w:eastAsia="Times New Roman" w:hAnsi="Times New Roman" w:cs="Times New Roman"/>
          <w:i/>
          <w:noProof/>
          <w:sz w:val="24"/>
          <w:szCs w:val="24"/>
          <w:lang w:val="en-GB"/>
        </w:rPr>
        <w:t>Nicaragua v. Colombia</w:t>
      </w:r>
      <w:r w:rsidRPr="005B2EEF">
        <w:rPr>
          <w:rFonts w:ascii="Times New Roman" w:eastAsia="Times New Roman" w:hAnsi="Times New Roman" w:cs="Times New Roman"/>
          <w:noProof/>
          <w:sz w:val="24"/>
          <w:szCs w:val="24"/>
          <w:lang w:val="en-GB"/>
        </w:rPr>
        <w:t>)</w:t>
      </w:r>
      <w:r w:rsidRPr="005B2EEF">
        <w:rPr>
          <w:rFonts w:ascii="Times New Roman" w:eastAsia="Times New Roman" w:hAnsi="Times New Roman" w:cs="Times New Roman"/>
          <w:b/>
          <w:noProof/>
          <w:sz w:val="24"/>
          <w:szCs w:val="24"/>
          <w:lang w:val="en-GB"/>
        </w:rPr>
        <w:t xml:space="preserve"> </w:t>
      </w:r>
      <w:r w:rsidRPr="005B2EEF">
        <w:rPr>
          <w:rFonts w:ascii="Times New Roman" w:eastAsia="Times New Roman" w:hAnsi="Times New Roman" w:cs="Times New Roman"/>
          <w:noProof/>
          <w:sz w:val="24"/>
          <w:szCs w:val="24"/>
          <w:lang w:val="en-GB"/>
        </w:rPr>
        <w:t>[2016] ICJ Rep 3</w:t>
      </w:r>
      <w:r w:rsidRPr="005B2EEF">
        <w:rPr>
          <w:rFonts w:ascii="Times New Roman" w:hAnsi="Times New Roman" w:cs="Times New Roman"/>
          <w:noProof/>
          <w:sz w:val="24"/>
          <w:szCs w:val="24"/>
          <w:lang w:val="en-GB"/>
        </w:rPr>
        <w:tab/>
        <w:t>1</w:t>
      </w:r>
    </w:p>
    <w:p w14:paraId="2B0FE581"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i/>
          <w:noProof/>
          <w:sz w:val="24"/>
          <w:szCs w:val="24"/>
          <w:lang w:val="en-GB"/>
        </w:rPr>
        <w:t>Anglo-Iranian Oil Co</w:t>
      </w:r>
      <w:r w:rsidRPr="005B2EEF">
        <w:rPr>
          <w:rFonts w:ascii="Times New Roman" w:eastAsia="Times New Roman" w:hAnsi="Times New Roman" w:cs="Times New Roman"/>
          <w:noProof/>
          <w:sz w:val="24"/>
          <w:szCs w:val="24"/>
          <w:lang w:val="en-GB"/>
        </w:rPr>
        <w:t xml:space="preserve"> (</w:t>
      </w:r>
      <w:r w:rsidRPr="005B2EEF">
        <w:rPr>
          <w:rFonts w:ascii="Times New Roman" w:eastAsia="Times New Roman" w:hAnsi="Times New Roman" w:cs="Times New Roman"/>
          <w:i/>
          <w:noProof/>
          <w:sz w:val="24"/>
          <w:szCs w:val="24"/>
          <w:lang w:val="en-GB"/>
        </w:rPr>
        <w:t>United Kingdom v Iran</w:t>
      </w:r>
      <w:r w:rsidRPr="005B2EEF">
        <w:rPr>
          <w:rFonts w:ascii="Times New Roman" w:eastAsia="Times New Roman" w:hAnsi="Times New Roman" w:cs="Times New Roman"/>
          <w:noProof/>
          <w:sz w:val="24"/>
          <w:szCs w:val="24"/>
          <w:lang w:val="en-GB"/>
        </w:rPr>
        <w:t>) (Judgment) [1952] ICJ Rep 93</w:t>
      </w:r>
      <w:r w:rsidRPr="005B2EEF">
        <w:rPr>
          <w:rFonts w:ascii="Times New Roman" w:hAnsi="Times New Roman" w:cs="Times New Roman"/>
          <w:noProof/>
          <w:sz w:val="24"/>
          <w:szCs w:val="24"/>
          <w:lang w:val="en-GB"/>
        </w:rPr>
        <w:tab/>
        <w:t>3</w:t>
      </w:r>
    </w:p>
    <w:p w14:paraId="1BE451C5"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i/>
          <w:noProof/>
          <w:sz w:val="24"/>
          <w:szCs w:val="24"/>
          <w:lang w:val="en-GB"/>
        </w:rPr>
        <w:t xml:space="preserve">Applicability of Article VI, Section 22, of the Convention on the Privileges and Immunities of the United Nations </w:t>
      </w:r>
      <w:r w:rsidRPr="005B2EEF">
        <w:rPr>
          <w:rFonts w:ascii="Times New Roman" w:eastAsia="Times New Roman" w:hAnsi="Times New Roman" w:cs="Times New Roman"/>
          <w:noProof/>
          <w:sz w:val="24"/>
          <w:szCs w:val="24"/>
          <w:lang w:val="en-GB"/>
        </w:rPr>
        <w:t>(Advisory Opinion) [1989] ICJ Rep 177</w:t>
      </w:r>
      <w:r w:rsidRPr="005B2EEF">
        <w:rPr>
          <w:rFonts w:ascii="Times New Roman" w:hAnsi="Times New Roman" w:cs="Times New Roman"/>
          <w:noProof/>
          <w:sz w:val="24"/>
          <w:szCs w:val="24"/>
          <w:lang w:val="en-GB"/>
        </w:rPr>
        <w:tab/>
        <w:t>31</w:t>
      </w:r>
    </w:p>
    <w:p w14:paraId="2121A61F"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i/>
          <w:noProof/>
          <w:sz w:val="24"/>
          <w:szCs w:val="24"/>
          <w:lang w:val="en-GB"/>
        </w:rPr>
        <w:t>Application of the Convention on the Prevention and Punishment of the Crime of Genocide</w:t>
      </w:r>
      <w:r w:rsidRPr="005B2EEF">
        <w:rPr>
          <w:rFonts w:ascii="Times New Roman" w:eastAsia="Times New Roman" w:hAnsi="Times New Roman" w:cs="Times New Roman"/>
          <w:noProof/>
          <w:sz w:val="24"/>
          <w:szCs w:val="24"/>
          <w:lang w:val="en-GB"/>
        </w:rPr>
        <w:t xml:space="preserve"> (</w:t>
      </w:r>
      <w:r w:rsidRPr="005B2EEF">
        <w:rPr>
          <w:rFonts w:ascii="Times New Roman" w:eastAsia="Times New Roman" w:hAnsi="Times New Roman" w:cs="Times New Roman"/>
          <w:i/>
          <w:noProof/>
          <w:sz w:val="24"/>
          <w:szCs w:val="24"/>
          <w:lang w:val="en-GB"/>
        </w:rPr>
        <w:t>The Gambia v. Myanmar</w:t>
      </w:r>
      <w:r w:rsidRPr="005B2EEF">
        <w:rPr>
          <w:rFonts w:ascii="Times New Roman" w:eastAsia="Times New Roman" w:hAnsi="Times New Roman" w:cs="Times New Roman"/>
          <w:noProof/>
          <w:sz w:val="24"/>
          <w:szCs w:val="24"/>
          <w:lang w:val="en-GB"/>
        </w:rPr>
        <w:t>) (Order) [2020] ICJ GL No 178</w:t>
      </w:r>
      <w:r w:rsidRPr="005B2EEF">
        <w:rPr>
          <w:rFonts w:ascii="Times New Roman" w:hAnsi="Times New Roman" w:cs="Times New Roman"/>
          <w:noProof/>
          <w:sz w:val="24"/>
          <w:szCs w:val="24"/>
          <w:lang w:val="en-GB"/>
        </w:rPr>
        <w:tab/>
        <w:t>6</w:t>
      </w:r>
    </w:p>
    <w:p w14:paraId="22EEA58A"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i/>
          <w:noProof/>
          <w:sz w:val="24"/>
          <w:szCs w:val="24"/>
          <w:lang w:val="en-GB"/>
        </w:rPr>
        <w:t>Barcelona Traction, Light and Power Company, Limited</w:t>
      </w:r>
      <w:r w:rsidRPr="005B2EEF">
        <w:rPr>
          <w:rFonts w:ascii="Times New Roman" w:eastAsia="Times New Roman" w:hAnsi="Times New Roman" w:cs="Times New Roman"/>
          <w:noProof/>
          <w:sz w:val="24"/>
          <w:szCs w:val="24"/>
          <w:lang w:val="en-GB"/>
        </w:rPr>
        <w:t xml:space="preserve"> (</w:t>
      </w:r>
      <w:r w:rsidRPr="005B2EEF">
        <w:rPr>
          <w:rFonts w:ascii="Times New Roman" w:eastAsia="Times New Roman" w:hAnsi="Times New Roman" w:cs="Times New Roman"/>
          <w:i/>
          <w:noProof/>
          <w:sz w:val="24"/>
          <w:szCs w:val="24"/>
          <w:lang w:val="en-GB"/>
        </w:rPr>
        <w:t>Belgium v. Spain</w:t>
      </w:r>
      <w:r w:rsidRPr="005B2EEF">
        <w:rPr>
          <w:rFonts w:ascii="Times New Roman" w:eastAsia="Times New Roman" w:hAnsi="Times New Roman" w:cs="Times New Roman"/>
          <w:noProof/>
          <w:sz w:val="24"/>
          <w:szCs w:val="24"/>
          <w:lang w:val="en-GB"/>
        </w:rPr>
        <w:t>) (Judgment) [1970] ICJ Rep 3</w:t>
      </w:r>
      <w:r w:rsidRPr="005B2EEF">
        <w:rPr>
          <w:rFonts w:ascii="Times New Roman" w:hAnsi="Times New Roman" w:cs="Times New Roman"/>
          <w:noProof/>
          <w:sz w:val="24"/>
          <w:szCs w:val="24"/>
          <w:lang w:val="en-GB"/>
        </w:rPr>
        <w:tab/>
        <w:t>5, 7, 16</w:t>
      </w:r>
    </w:p>
    <w:p w14:paraId="38517467"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i/>
          <w:noProof/>
          <w:sz w:val="24"/>
          <w:szCs w:val="24"/>
          <w:lang w:val="en-GB"/>
        </w:rPr>
        <w:t xml:space="preserve">Case Concerning East Timor </w:t>
      </w:r>
      <w:r w:rsidRPr="005B2EEF">
        <w:rPr>
          <w:rFonts w:ascii="Times New Roman" w:eastAsia="Times New Roman" w:hAnsi="Times New Roman" w:cs="Times New Roman"/>
          <w:noProof/>
          <w:sz w:val="24"/>
          <w:szCs w:val="24"/>
          <w:lang w:val="en-GB"/>
        </w:rPr>
        <w:t>(</w:t>
      </w:r>
      <w:r w:rsidRPr="005B2EEF">
        <w:rPr>
          <w:rFonts w:ascii="Times New Roman" w:eastAsia="Times New Roman" w:hAnsi="Times New Roman" w:cs="Times New Roman"/>
          <w:i/>
          <w:noProof/>
          <w:sz w:val="24"/>
          <w:szCs w:val="24"/>
          <w:lang w:val="en-GB"/>
        </w:rPr>
        <w:t>Portugal v. Australia</w:t>
      </w:r>
      <w:r w:rsidRPr="005B2EEF">
        <w:rPr>
          <w:rFonts w:ascii="Times New Roman" w:eastAsia="Times New Roman" w:hAnsi="Times New Roman" w:cs="Times New Roman"/>
          <w:noProof/>
          <w:sz w:val="24"/>
          <w:szCs w:val="24"/>
          <w:lang w:val="en-GB"/>
        </w:rPr>
        <w:t>) (Judgment) [1995] ICJ Rep 90</w:t>
      </w:r>
      <w:r w:rsidRPr="005B2EEF">
        <w:rPr>
          <w:rFonts w:ascii="Times New Roman" w:hAnsi="Times New Roman" w:cs="Times New Roman"/>
          <w:noProof/>
          <w:sz w:val="24"/>
          <w:szCs w:val="24"/>
          <w:lang w:val="en-GB"/>
        </w:rPr>
        <w:tab/>
        <w:t>5</w:t>
      </w:r>
    </w:p>
    <w:p w14:paraId="27EB6205"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i/>
          <w:noProof/>
          <w:sz w:val="24"/>
          <w:szCs w:val="24"/>
          <w:lang w:val="en-GB"/>
        </w:rPr>
        <w:t>Certain Expenses of the United Nations</w:t>
      </w:r>
      <w:r w:rsidRPr="005B2EEF">
        <w:rPr>
          <w:rFonts w:ascii="Times New Roman" w:eastAsia="Times New Roman" w:hAnsi="Times New Roman" w:cs="Times New Roman"/>
          <w:noProof/>
          <w:sz w:val="24"/>
          <w:szCs w:val="24"/>
          <w:lang w:val="en-GB"/>
        </w:rPr>
        <w:t xml:space="preserve"> (Article 17, paragraph 2, of the Charter) (Advisory Opinion) [1962] ICJ rep 151</w:t>
      </w:r>
      <w:r w:rsidRPr="005B2EEF">
        <w:rPr>
          <w:rFonts w:ascii="Times New Roman" w:hAnsi="Times New Roman" w:cs="Times New Roman"/>
          <w:noProof/>
          <w:sz w:val="24"/>
          <w:szCs w:val="24"/>
          <w:lang w:val="en-GB"/>
        </w:rPr>
        <w:tab/>
        <w:t>29</w:t>
      </w:r>
    </w:p>
    <w:p w14:paraId="0C1C220D"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i/>
          <w:noProof/>
          <w:sz w:val="24"/>
          <w:szCs w:val="24"/>
          <w:lang w:val="en-GB"/>
        </w:rPr>
        <w:t>Certain Norwegian Loans</w:t>
      </w:r>
      <w:r w:rsidRPr="005B2EEF">
        <w:rPr>
          <w:rFonts w:ascii="Times New Roman" w:eastAsia="Times New Roman" w:hAnsi="Times New Roman" w:cs="Times New Roman"/>
          <w:noProof/>
          <w:sz w:val="24"/>
          <w:szCs w:val="24"/>
          <w:lang w:val="en-GB"/>
        </w:rPr>
        <w:t xml:space="preserve"> (</w:t>
      </w:r>
      <w:r w:rsidRPr="005B2EEF">
        <w:rPr>
          <w:rFonts w:ascii="Times New Roman" w:eastAsia="Times New Roman" w:hAnsi="Times New Roman" w:cs="Times New Roman"/>
          <w:i/>
          <w:noProof/>
          <w:sz w:val="24"/>
          <w:szCs w:val="24"/>
          <w:lang w:val="en-GB"/>
        </w:rPr>
        <w:t xml:space="preserve">France v Norway) </w:t>
      </w:r>
      <w:r w:rsidRPr="005B2EEF">
        <w:rPr>
          <w:rFonts w:ascii="Times New Roman" w:eastAsia="Times New Roman" w:hAnsi="Times New Roman" w:cs="Times New Roman"/>
          <w:noProof/>
          <w:sz w:val="24"/>
          <w:szCs w:val="24"/>
          <w:lang w:val="en-GB"/>
        </w:rPr>
        <w:t>(Judgment) [1957] ICJ Rep 9</w:t>
      </w:r>
      <w:r w:rsidRPr="005B2EEF">
        <w:rPr>
          <w:rFonts w:ascii="Times New Roman" w:hAnsi="Times New Roman" w:cs="Times New Roman"/>
          <w:noProof/>
          <w:sz w:val="24"/>
          <w:szCs w:val="24"/>
          <w:lang w:val="en-GB"/>
        </w:rPr>
        <w:tab/>
        <w:t>3</w:t>
      </w:r>
    </w:p>
    <w:p w14:paraId="2E530419"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i/>
          <w:noProof/>
          <w:sz w:val="24"/>
          <w:szCs w:val="24"/>
          <w:lang w:val="en-GB"/>
        </w:rPr>
        <w:t>Factory at Chorzów</w:t>
      </w:r>
      <w:r w:rsidRPr="005B2EEF">
        <w:rPr>
          <w:rFonts w:ascii="Times New Roman" w:eastAsia="Times New Roman" w:hAnsi="Times New Roman" w:cs="Times New Roman"/>
          <w:noProof/>
          <w:sz w:val="24"/>
          <w:szCs w:val="24"/>
          <w:lang w:val="en-GB"/>
        </w:rPr>
        <w:t xml:space="preserve"> (</w:t>
      </w:r>
      <w:r w:rsidRPr="005B2EEF">
        <w:rPr>
          <w:rFonts w:ascii="Times New Roman" w:eastAsia="Times New Roman" w:hAnsi="Times New Roman" w:cs="Times New Roman"/>
          <w:i/>
          <w:noProof/>
          <w:sz w:val="24"/>
          <w:szCs w:val="24"/>
          <w:lang w:val="en-GB"/>
        </w:rPr>
        <w:t>Germany v Poland</w:t>
      </w:r>
      <w:r w:rsidRPr="005B2EEF">
        <w:rPr>
          <w:rFonts w:ascii="Times New Roman" w:eastAsia="Times New Roman" w:hAnsi="Times New Roman" w:cs="Times New Roman"/>
          <w:noProof/>
          <w:sz w:val="24"/>
          <w:szCs w:val="24"/>
          <w:lang w:val="en-GB"/>
        </w:rPr>
        <w:t>) (Order) [1927] PCIJ Series A no 12</w:t>
      </w:r>
      <w:r w:rsidRPr="005B2EEF">
        <w:rPr>
          <w:rFonts w:ascii="Times New Roman" w:hAnsi="Times New Roman" w:cs="Times New Roman"/>
          <w:noProof/>
          <w:sz w:val="24"/>
          <w:szCs w:val="24"/>
          <w:lang w:val="en-GB"/>
        </w:rPr>
        <w:tab/>
        <w:t>7</w:t>
      </w:r>
    </w:p>
    <w:p w14:paraId="41D0EF79"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i/>
          <w:noProof/>
          <w:sz w:val="24"/>
          <w:szCs w:val="24"/>
          <w:lang w:val="en-GB"/>
        </w:rPr>
        <w:t>Interhandel</w:t>
      </w:r>
      <w:r w:rsidRPr="005B2EEF">
        <w:rPr>
          <w:rFonts w:ascii="Times New Roman" w:eastAsia="Times New Roman" w:hAnsi="Times New Roman" w:cs="Times New Roman"/>
          <w:noProof/>
          <w:sz w:val="24"/>
          <w:szCs w:val="24"/>
          <w:lang w:val="en-GB"/>
        </w:rPr>
        <w:t xml:space="preserve"> (</w:t>
      </w:r>
      <w:r w:rsidRPr="005B2EEF">
        <w:rPr>
          <w:rFonts w:ascii="Times New Roman" w:eastAsia="Times New Roman" w:hAnsi="Times New Roman" w:cs="Times New Roman"/>
          <w:i/>
          <w:noProof/>
          <w:sz w:val="24"/>
          <w:szCs w:val="24"/>
          <w:lang w:val="en-GB"/>
        </w:rPr>
        <w:t>Switzerland v United States</w:t>
      </w:r>
      <w:r w:rsidRPr="005B2EEF">
        <w:rPr>
          <w:rFonts w:ascii="Times New Roman" w:eastAsia="Times New Roman" w:hAnsi="Times New Roman" w:cs="Times New Roman"/>
          <w:noProof/>
          <w:sz w:val="24"/>
          <w:szCs w:val="24"/>
          <w:lang w:val="en-GB"/>
        </w:rPr>
        <w:t>) (Judgment) [1959] ICJ Rep 6</w:t>
      </w:r>
      <w:r w:rsidRPr="005B2EEF">
        <w:rPr>
          <w:rFonts w:ascii="Times New Roman" w:hAnsi="Times New Roman" w:cs="Times New Roman"/>
          <w:noProof/>
          <w:sz w:val="24"/>
          <w:szCs w:val="24"/>
          <w:lang w:val="en-GB"/>
        </w:rPr>
        <w:tab/>
        <w:t>3</w:t>
      </w:r>
    </w:p>
    <w:p w14:paraId="077FDE3C"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i/>
          <w:noProof/>
          <w:sz w:val="24"/>
          <w:szCs w:val="24"/>
          <w:lang w:val="en-GB"/>
        </w:rPr>
        <w:t>Interpretation of Peace Treaties with Bulgaria, Hungary and Romania</w:t>
      </w:r>
      <w:r w:rsidRPr="005B2EEF">
        <w:rPr>
          <w:rFonts w:ascii="Times New Roman" w:eastAsia="Times New Roman" w:hAnsi="Times New Roman" w:cs="Times New Roman"/>
          <w:noProof/>
          <w:sz w:val="24"/>
          <w:szCs w:val="24"/>
          <w:lang w:val="en-GB"/>
        </w:rPr>
        <w:t xml:space="preserve"> (Advisory Opinion) [1950] ICJ Rep 221</w:t>
      </w:r>
      <w:r w:rsidRPr="005B2EEF">
        <w:rPr>
          <w:rFonts w:ascii="Times New Roman" w:hAnsi="Times New Roman" w:cs="Times New Roman"/>
          <w:noProof/>
          <w:sz w:val="24"/>
          <w:szCs w:val="24"/>
          <w:lang w:val="en-GB"/>
        </w:rPr>
        <w:tab/>
        <w:t>2</w:t>
      </w:r>
    </w:p>
    <w:p w14:paraId="4F7D5F24"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hAnsi="Times New Roman" w:cs="Times New Roman"/>
          <w:i/>
          <w:noProof/>
          <w:sz w:val="24"/>
          <w:szCs w:val="24"/>
          <w:lang w:val="en-GB"/>
        </w:rPr>
        <w:t>Jadhav (India v. Pakistan)</w:t>
      </w:r>
      <w:r w:rsidRPr="005B2EEF">
        <w:rPr>
          <w:rFonts w:ascii="Times New Roman" w:hAnsi="Times New Roman" w:cs="Times New Roman"/>
          <w:noProof/>
          <w:sz w:val="24"/>
          <w:szCs w:val="24"/>
          <w:lang w:val="en-GB"/>
        </w:rPr>
        <w:t>, Judgment, I.C.J. Reports 2019, p. 418</w:t>
      </w:r>
      <w:r w:rsidRPr="005B2EEF">
        <w:rPr>
          <w:rFonts w:ascii="Times New Roman" w:hAnsi="Times New Roman" w:cs="Times New Roman"/>
          <w:noProof/>
          <w:sz w:val="24"/>
          <w:szCs w:val="24"/>
          <w:lang w:val="en-GB"/>
        </w:rPr>
        <w:tab/>
        <w:t>21</w:t>
      </w:r>
    </w:p>
    <w:p w14:paraId="17B7BC86"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i/>
          <w:noProof/>
          <w:sz w:val="24"/>
          <w:szCs w:val="24"/>
          <w:lang w:val="en-GB"/>
        </w:rPr>
        <w:t xml:space="preserve">LaGrand (Germany v. United States of America) </w:t>
      </w:r>
      <w:r w:rsidRPr="005B2EEF">
        <w:rPr>
          <w:rFonts w:ascii="Times New Roman" w:eastAsia="Times New Roman" w:hAnsi="Times New Roman" w:cs="Times New Roman"/>
          <w:noProof/>
          <w:sz w:val="24"/>
          <w:szCs w:val="24"/>
          <w:lang w:val="en-GB"/>
        </w:rPr>
        <w:t>(Judgment) [2001] ICJ Rep 466</w:t>
      </w:r>
      <w:r w:rsidRPr="005B2EEF">
        <w:rPr>
          <w:rFonts w:ascii="Times New Roman" w:hAnsi="Times New Roman" w:cs="Times New Roman"/>
          <w:noProof/>
          <w:sz w:val="24"/>
          <w:szCs w:val="24"/>
          <w:lang w:val="en-GB"/>
        </w:rPr>
        <w:tab/>
        <w:t>16, 17</w:t>
      </w:r>
    </w:p>
    <w:p w14:paraId="7EC82F5A"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i/>
          <w:noProof/>
          <w:sz w:val="24"/>
          <w:szCs w:val="24"/>
          <w:lang w:val="en-GB"/>
        </w:rPr>
        <w:t>Legal Consequences for States of the Continued Presence of South Africa in Namibia (South-West Africa) notwithstanding Security Council Resolution 276 (1970)</w:t>
      </w:r>
      <w:r w:rsidRPr="005B2EEF">
        <w:rPr>
          <w:rFonts w:ascii="Times New Roman" w:eastAsia="Times New Roman" w:hAnsi="Times New Roman" w:cs="Times New Roman"/>
          <w:noProof/>
          <w:sz w:val="24"/>
          <w:szCs w:val="24"/>
          <w:lang w:val="en-GB"/>
        </w:rPr>
        <w:t xml:space="preserve"> (Advisory Opinion) [1971] ICJ Rep 16</w:t>
      </w:r>
      <w:r w:rsidRPr="005B2EEF">
        <w:rPr>
          <w:rFonts w:ascii="Times New Roman" w:hAnsi="Times New Roman" w:cs="Times New Roman"/>
          <w:noProof/>
          <w:sz w:val="24"/>
          <w:szCs w:val="24"/>
          <w:lang w:val="en-GB"/>
        </w:rPr>
        <w:tab/>
        <w:t>5, 24, 30</w:t>
      </w:r>
    </w:p>
    <w:p w14:paraId="60CD8542"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i/>
          <w:noProof/>
          <w:sz w:val="24"/>
          <w:szCs w:val="24"/>
          <w:lang w:val="en-GB"/>
        </w:rPr>
        <w:t>Legal Consequences of the Construction of a Wall in the Occupied Palestinian Territory</w:t>
      </w:r>
      <w:r w:rsidRPr="005B2EEF">
        <w:rPr>
          <w:rFonts w:ascii="Times New Roman" w:eastAsia="Times New Roman" w:hAnsi="Times New Roman" w:cs="Times New Roman"/>
          <w:noProof/>
          <w:sz w:val="24"/>
          <w:szCs w:val="24"/>
          <w:lang w:val="en-GB"/>
        </w:rPr>
        <w:t xml:space="preserve"> (Advisory Opinion) [2004] ICJ Rep 136</w:t>
      </w:r>
      <w:r w:rsidRPr="005B2EEF">
        <w:rPr>
          <w:rFonts w:ascii="Times New Roman" w:hAnsi="Times New Roman" w:cs="Times New Roman"/>
          <w:noProof/>
          <w:sz w:val="24"/>
          <w:szCs w:val="24"/>
          <w:lang w:val="en-GB"/>
        </w:rPr>
        <w:tab/>
        <w:t>5</w:t>
      </w:r>
    </w:p>
    <w:p w14:paraId="477E0EAA"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i/>
          <w:noProof/>
          <w:sz w:val="24"/>
          <w:szCs w:val="24"/>
          <w:lang w:val="en-GB"/>
        </w:rPr>
        <w:t>Mavrommatis Palestine Concessions</w:t>
      </w:r>
      <w:r w:rsidRPr="005B2EEF">
        <w:rPr>
          <w:rFonts w:ascii="Times New Roman" w:eastAsia="Times New Roman" w:hAnsi="Times New Roman" w:cs="Times New Roman"/>
          <w:noProof/>
          <w:sz w:val="24"/>
          <w:szCs w:val="24"/>
          <w:lang w:val="en-GB"/>
        </w:rPr>
        <w:t xml:space="preserve"> (</w:t>
      </w:r>
      <w:r w:rsidRPr="005B2EEF">
        <w:rPr>
          <w:rFonts w:ascii="Times New Roman" w:eastAsia="Times New Roman" w:hAnsi="Times New Roman" w:cs="Times New Roman"/>
          <w:i/>
          <w:noProof/>
          <w:sz w:val="24"/>
          <w:szCs w:val="24"/>
          <w:lang w:val="en-GB"/>
        </w:rPr>
        <w:t>Greece v United Kingdom</w:t>
      </w:r>
      <w:r w:rsidRPr="005B2EEF">
        <w:rPr>
          <w:rFonts w:ascii="Times New Roman" w:eastAsia="Times New Roman" w:hAnsi="Times New Roman" w:cs="Times New Roman"/>
          <w:noProof/>
          <w:sz w:val="24"/>
          <w:szCs w:val="24"/>
          <w:lang w:val="en-GB"/>
        </w:rPr>
        <w:t>) [1924] PCIJ Series A no 2</w:t>
      </w:r>
      <w:r w:rsidRPr="005B2EEF">
        <w:rPr>
          <w:rFonts w:ascii="Times New Roman" w:hAnsi="Times New Roman" w:cs="Times New Roman"/>
          <w:noProof/>
          <w:sz w:val="24"/>
          <w:szCs w:val="24"/>
          <w:lang w:val="en-GB"/>
        </w:rPr>
        <w:tab/>
        <w:t>1, 2, 7, 16</w:t>
      </w:r>
    </w:p>
    <w:p w14:paraId="4A0579DB"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i/>
          <w:noProof/>
          <w:sz w:val="24"/>
          <w:szCs w:val="24"/>
          <w:lang w:val="en-GB"/>
        </w:rPr>
        <w:t>Military and Paramilitary Activities in and against Nicaragua</w:t>
      </w:r>
      <w:r w:rsidRPr="005B2EEF">
        <w:rPr>
          <w:rFonts w:ascii="Times New Roman" w:eastAsia="Times New Roman" w:hAnsi="Times New Roman" w:cs="Times New Roman"/>
          <w:noProof/>
          <w:sz w:val="24"/>
          <w:szCs w:val="24"/>
          <w:lang w:val="en-GB"/>
        </w:rPr>
        <w:t xml:space="preserve"> (</w:t>
      </w:r>
      <w:r w:rsidRPr="005B2EEF">
        <w:rPr>
          <w:rFonts w:ascii="Times New Roman" w:eastAsia="Times New Roman" w:hAnsi="Times New Roman" w:cs="Times New Roman"/>
          <w:i/>
          <w:noProof/>
          <w:sz w:val="24"/>
          <w:szCs w:val="24"/>
          <w:lang w:val="en-GB"/>
        </w:rPr>
        <w:t>Nicaragua v. United States of America</w:t>
      </w:r>
      <w:r w:rsidRPr="005B2EEF">
        <w:rPr>
          <w:rFonts w:ascii="Times New Roman" w:eastAsia="Times New Roman" w:hAnsi="Times New Roman" w:cs="Times New Roman"/>
          <w:noProof/>
          <w:sz w:val="24"/>
          <w:szCs w:val="24"/>
          <w:lang w:val="en-GB"/>
        </w:rPr>
        <w:t>) (Judgment) [1986] ICJ</w:t>
      </w:r>
      <w:r w:rsidRPr="005B2EEF">
        <w:rPr>
          <w:rFonts w:ascii="Times New Roman" w:hAnsi="Times New Roman" w:cs="Times New Roman"/>
          <w:noProof/>
          <w:sz w:val="24"/>
          <w:szCs w:val="24"/>
          <w:lang w:val="en-GB"/>
        </w:rPr>
        <w:tab/>
        <w:t>7</w:t>
      </w:r>
    </w:p>
    <w:p w14:paraId="4F20A831"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i/>
          <w:noProof/>
          <w:sz w:val="24"/>
          <w:szCs w:val="24"/>
          <w:lang w:val="en-GB"/>
        </w:rPr>
        <w:t xml:space="preserve">Nationality Decrees Issued in Tunis and Morocco (French Zone) on November 8th, 1921 </w:t>
      </w:r>
      <w:r w:rsidRPr="005B2EEF">
        <w:rPr>
          <w:rFonts w:ascii="Times New Roman" w:eastAsia="Times New Roman" w:hAnsi="Times New Roman" w:cs="Times New Roman"/>
          <w:noProof/>
          <w:sz w:val="24"/>
          <w:szCs w:val="24"/>
          <w:lang w:val="en-GB"/>
        </w:rPr>
        <w:t>(</w:t>
      </w:r>
      <w:r w:rsidRPr="005B2EEF">
        <w:rPr>
          <w:rFonts w:ascii="Times New Roman" w:eastAsia="Times New Roman" w:hAnsi="Times New Roman" w:cs="Times New Roman"/>
          <w:i/>
          <w:noProof/>
          <w:sz w:val="24"/>
          <w:szCs w:val="24"/>
          <w:lang w:val="en-GB"/>
        </w:rPr>
        <w:t>Great Britain v France</w:t>
      </w:r>
      <w:r w:rsidRPr="005B2EEF">
        <w:rPr>
          <w:rFonts w:ascii="Times New Roman" w:eastAsia="Times New Roman" w:hAnsi="Times New Roman" w:cs="Times New Roman"/>
          <w:noProof/>
          <w:sz w:val="24"/>
          <w:szCs w:val="24"/>
          <w:lang w:val="en-GB"/>
        </w:rPr>
        <w:t>) (Advisory Opinion) [1923] PCIJ Series B no 4</w:t>
      </w:r>
      <w:r w:rsidRPr="005B2EEF">
        <w:rPr>
          <w:rFonts w:ascii="Times New Roman" w:hAnsi="Times New Roman" w:cs="Times New Roman"/>
          <w:noProof/>
          <w:sz w:val="24"/>
          <w:szCs w:val="24"/>
          <w:lang w:val="en-GB"/>
        </w:rPr>
        <w:tab/>
        <w:t>4, 26</w:t>
      </w:r>
    </w:p>
    <w:p w14:paraId="32E12D47"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i/>
          <w:noProof/>
          <w:sz w:val="24"/>
          <w:szCs w:val="24"/>
          <w:lang w:val="en-GB"/>
        </w:rPr>
        <w:t>Northern Cameroons</w:t>
      </w:r>
      <w:r w:rsidRPr="005B2EEF">
        <w:rPr>
          <w:rFonts w:ascii="Times New Roman" w:eastAsia="Times New Roman" w:hAnsi="Times New Roman" w:cs="Times New Roman"/>
          <w:noProof/>
          <w:sz w:val="24"/>
          <w:szCs w:val="24"/>
          <w:lang w:val="en-GB"/>
        </w:rPr>
        <w:t xml:space="preserve"> (</w:t>
      </w:r>
      <w:r w:rsidRPr="005B2EEF">
        <w:rPr>
          <w:rFonts w:ascii="Times New Roman" w:eastAsia="Times New Roman" w:hAnsi="Times New Roman" w:cs="Times New Roman"/>
          <w:i/>
          <w:noProof/>
          <w:sz w:val="24"/>
          <w:szCs w:val="24"/>
          <w:lang w:val="en-GB"/>
        </w:rPr>
        <w:t>Cameroon v United Kingdom</w:t>
      </w:r>
      <w:r w:rsidRPr="005B2EEF">
        <w:rPr>
          <w:rFonts w:ascii="Times New Roman" w:eastAsia="Times New Roman" w:hAnsi="Times New Roman" w:cs="Times New Roman"/>
          <w:noProof/>
          <w:sz w:val="24"/>
          <w:szCs w:val="24"/>
          <w:lang w:val="en-GB"/>
        </w:rPr>
        <w:t>) [1963] ICJ Rep 15</w:t>
      </w:r>
      <w:r w:rsidRPr="005B2EEF">
        <w:rPr>
          <w:rFonts w:ascii="Times New Roman" w:hAnsi="Times New Roman" w:cs="Times New Roman"/>
          <w:noProof/>
          <w:sz w:val="24"/>
          <w:szCs w:val="24"/>
          <w:lang w:val="en-GB"/>
        </w:rPr>
        <w:tab/>
        <w:t>4</w:t>
      </w:r>
    </w:p>
    <w:p w14:paraId="0392CF98"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i/>
          <w:noProof/>
          <w:color w:val="000000"/>
          <w:sz w:val="24"/>
          <w:szCs w:val="24"/>
          <w:lang w:val="en-GB"/>
        </w:rPr>
        <w:t>Nottebohm Case</w:t>
      </w:r>
      <w:r w:rsidRPr="005B2EEF">
        <w:rPr>
          <w:rFonts w:ascii="Times New Roman" w:eastAsia="Times New Roman" w:hAnsi="Times New Roman" w:cs="Times New Roman"/>
          <w:noProof/>
          <w:color w:val="000000"/>
          <w:sz w:val="24"/>
          <w:szCs w:val="24"/>
          <w:lang w:val="en-GB"/>
        </w:rPr>
        <w:t xml:space="preserve"> (</w:t>
      </w:r>
      <w:r w:rsidRPr="005B2EEF">
        <w:rPr>
          <w:rFonts w:ascii="Times New Roman" w:eastAsia="Times New Roman" w:hAnsi="Times New Roman" w:cs="Times New Roman"/>
          <w:i/>
          <w:noProof/>
          <w:color w:val="000000"/>
          <w:sz w:val="24"/>
          <w:szCs w:val="24"/>
          <w:lang w:val="en-GB"/>
        </w:rPr>
        <w:t>Liechtenstein v. Guatemala</w:t>
      </w:r>
      <w:r w:rsidRPr="005B2EEF">
        <w:rPr>
          <w:rFonts w:ascii="Times New Roman" w:eastAsia="Times New Roman" w:hAnsi="Times New Roman" w:cs="Times New Roman"/>
          <w:noProof/>
          <w:color w:val="000000"/>
          <w:sz w:val="24"/>
          <w:szCs w:val="24"/>
          <w:lang w:val="en-GB"/>
        </w:rPr>
        <w:t>) (Judgment) [1955] ICJ Rep 4</w:t>
      </w:r>
      <w:r w:rsidRPr="005B2EEF">
        <w:rPr>
          <w:rFonts w:ascii="Times New Roman" w:hAnsi="Times New Roman" w:cs="Times New Roman"/>
          <w:noProof/>
          <w:sz w:val="24"/>
          <w:szCs w:val="24"/>
          <w:lang w:val="en-GB"/>
        </w:rPr>
        <w:tab/>
        <w:t>8, 18, 19, 20</w:t>
      </w:r>
    </w:p>
    <w:p w14:paraId="3232A2AE"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i/>
          <w:noProof/>
          <w:sz w:val="24"/>
          <w:szCs w:val="24"/>
          <w:lang w:val="en-GB"/>
        </w:rPr>
        <w:t>Obligations Concerning Negotiations Relating to Cessation of the Nuclear Arms Race and to Nuclear Disarmament</w:t>
      </w:r>
      <w:r w:rsidRPr="005B2EEF">
        <w:rPr>
          <w:rFonts w:ascii="Times New Roman" w:eastAsia="Times New Roman" w:hAnsi="Times New Roman" w:cs="Times New Roman"/>
          <w:noProof/>
          <w:sz w:val="24"/>
          <w:szCs w:val="24"/>
          <w:lang w:val="en-GB"/>
        </w:rPr>
        <w:t xml:space="preserve"> (</w:t>
      </w:r>
      <w:r w:rsidRPr="005B2EEF">
        <w:rPr>
          <w:rFonts w:ascii="Times New Roman" w:eastAsia="Times New Roman" w:hAnsi="Times New Roman" w:cs="Times New Roman"/>
          <w:i/>
          <w:noProof/>
          <w:sz w:val="24"/>
          <w:szCs w:val="24"/>
          <w:lang w:val="en-GB"/>
        </w:rPr>
        <w:t>Marshall Islands v. United Kingdom</w:t>
      </w:r>
      <w:r w:rsidRPr="005B2EEF">
        <w:rPr>
          <w:rFonts w:ascii="Times New Roman" w:eastAsia="Times New Roman" w:hAnsi="Times New Roman" w:cs="Times New Roman"/>
          <w:noProof/>
          <w:sz w:val="24"/>
          <w:szCs w:val="24"/>
          <w:lang w:val="en-GB"/>
        </w:rPr>
        <w:t>) (Judgment) [2016] ICJ Rep 833</w:t>
      </w:r>
      <w:r w:rsidRPr="005B2EEF">
        <w:rPr>
          <w:rFonts w:ascii="Times New Roman" w:hAnsi="Times New Roman" w:cs="Times New Roman"/>
          <w:noProof/>
          <w:sz w:val="24"/>
          <w:szCs w:val="24"/>
          <w:lang w:val="en-GB"/>
        </w:rPr>
        <w:tab/>
        <w:t>2</w:t>
      </w:r>
    </w:p>
    <w:p w14:paraId="5B97CA58"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i/>
          <w:noProof/>
          <w:color w:val="000000"/>
          <w:sz w:val="24"/>
          <w:szCs w:val="24"/>
          <w:lang w:val="en-GB"/>
        </w:rPr>
        <w:t xml:space="preserve">Panevezys-Saldutiskis Railway </w:t>
      </w:r>
      <w:r w:rsidRPr="005B2EEF">
        <w:rPr>
          <w:rFonts w:ascii="Times New Roman" w:eastAsia="Times New Roman" w:hAnsi="Times New Roman" w:cs="Times New Roman"/>
          <w:noProof/>
          <w:color w:val="000000"/>
          <w:sz w:val="24"/>
          <w:szCs w:val="24"/>
          <w:lang w:val="en-GB"/>
        </w:rPr>
        <w:t>(</w:t>
      </w:r>
      <w:r w:rsidRPr="005B2EEF">
        <w:rPr>
          <w:rFonts w:ascii="Times New Roman" w:eastAsia="Times New Roman" w:hAnsi="Times New Roman" w:cs="Times New Roman"/>
          <w:i/>
          <w:noProof/>
          <w:color w:val="000000"/>
          <w:sz w:val="24"/>
          <w:szCs w:val="24"/>
          <w:lang w:val="en-GB"/>
        </w:rPr>
        <w:t>Estonia v Lithuania</w:t>
      </w:r>
      <w:r w:rsidRPr="005B2EEF">
        <w:rPr>
          <w:rFonts w:ascii="Times New Roman" w:eastAsia="Times New Roman" w:hAnsi="Times New Roman" w:cs="Times New Roman"/>
          <w:noProof/>
          <w:color w:val="000000"/>
          <w:sz w:val="24"/>
          <w:szCs w:val="24"/>
          <w:lang w:val="en-GB"/>
        </w:rPr>
        <w:t>) (Judgment) [1939] PCIJ Series A/B No 76</w:t>
      </w:r>
      <w:r w:rsidRPr="005B2EEF">
        <w:rPr>
          <w:rFonts w:ascii="Times New Roman" w:hAnsi="Times New Roman" w:cs="Times New Roman"/>
          <w:noProof/>
          <w:sz w:val="24"/>
          <w:szCs w:val="24"/>
          <w:lang w:val="en-GB"/>
        </w:rPr>
        <w:tab/>
        <w:t>16</w:t>
      </w:r>
    </w:p>
    <w:p w14:paraId="693A89B4"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i/>
          <w:noProof/>
          <w:sz w:val="24"/>
          <w:szCs w:val="24"/>
          <w:lang w:val="en-GB"/>
        </w:rPr>
        <w:t>Questions relating to the Obligation to Prosecute or Extradite</w:t>
      </w:r>
      <w:r w:rsidRPr="005B2EEF">
        <w:rPr>
          <w:rFonts w:ascii="Times New Roman" w:eastAsia="Times New Roman" w:hAnsi="Times New Roman" w:cs="Times New Roman"/>
          <w:noProof/>
          <w:sz w:val="24"/>
          <w:szCs w:val="24"/>
          <w:lang w:val="en-GB"/>
        </w:rPr>
        <w:t xml:space="preserve"> (</w:t>
      </w:r>
      <w:r w:rsidRPr="005B2EEF">
        <w:rPr>
          <w:rFonts w:ascii="Times New Roman" w:eastAsia="Times New Roman" w:hAnsi="Times New Roman" w:cs="Times New Roman"/>
          <w:i/>
          <w:noProof/>
          <w:sz w:val="24"/>
          <w:szCs w:val="24"/>
          <w:lang w:val="en-GB"/>
        </w:rPr>
        <w:t>Belgium v Senegal</w:t>
      </w:r>
      <w:r w:rsidRPr="005B2EEF">
        <w:rPr>
          <w:rFonts w:ascii="Times New Roman" w:eastAsia="Times New Roman" w:hAnsi="Times New Roman" w:cs="Times New Roman"/>
          <w:noProof/>
          <w:sz w:val="24"/>
          <w:szCs w:val="24"/>
          <w:lang w:val="en-GB"/>
        </w:rPr>
        <w:t>) (Judgment) [2012] ICJ GL No 144</w:t>
      </w:r>
      <w:r w:rsidRPr="005B2EEF">
        <w:rPr>
          <w:rFonts w:ascii="Times New Roman" w:hAnsi="Times New Roman" w:cs="Times New Roman"/>
          <w:noProof/>
          <w:sz w:val="24"/>
          <w:szCs w:val="24"/>
          <w:lang w:val="en-GB"/>
        </w:rPr>
        <w:tab/>
        <w:t>3, 6</w:t>
      </w:r>
    </w:p>
    <w:p w14:paraId="05C1A246"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i/>
          <w:noProof/>
          <w:sz w:val="24"/>
          <w:szCs w:val="24"/>
          <w:lang w:val="en-GB"/>
        </w:rPr>
        <w:t>Reparation for injuries suffered in the service of the United Nations</w:t>
      </w:r>
      <w:r w:rsidRPr="005B2EEF">
        <w:rPr>
          <w:rFonts w:ascii="Times New Roman" w:eastAsia="Times New Roman" w:hAnsi="Times New Roman" w:cs="Times New Roman"/>
          <w:noProof/>
          <w:sz w:val="24"/>
          <w:szCs w:val="24"/>
          <w:lang w:val="en-GB"/>
        </w:rPr>
        <w:t xml:space="preserve"> (Advisory Opinion) [1949] ICJ Rep 174</w:t>
      </w:r>
      <w:r w:rsidRPr="005B2EEF">
        <w:rPr>
          <w:rFonts w:ascii="Times New Roman" w:hAnsi="Times New Roman" w:cs="Times New Roman"/>
          <w:noProof/>
          <w:sz w:val="24"/>
          <w:szCs w:val="24"/>
          <w:lang w:val="en-GB"/>
        </w:rPr>
        <w:tab/>
        <w:t>4</w:t>
      </w:r>
    </w:p>
    <w:p w14:paraId="707B0FC6"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i/>
          <w:noProof/>
          <w:sz w:val="24"/>
          <w:szCs w:val="24"/>
          <w:lang w:val="en-GB"/>
        </w:rPr>
        <w:t>Reservations to the Convention on the Prevention and Punishment of the Crime of Genocide</w:t>
      </w:r>
      <w:r w:rsidRPr="005B2EEF">
        <w:rPr>
          <w:rFonts w:ascii="Times New Roman" w:eastAsia="Times New Roman" w:hAnsi="Times New Roman" w:cs="Times New Roman"/>
          <w:noProof/>
          <w:sz w:val="24"/>
          <w:szCs w:val="24"/>
          <w:lang w:val="en-GB"/>
        </w:rPr>
        <w:t xml:space="preserve"> (Advisory Opinion) [1951] ICJ Rep 15</w:t>
      </w:r>
      <w:r w:rsidRPr="005B2EEF">
        <w:rPr>
          <w:rFonts w:ascii="Times New Roman" w:hAnsi="Times New Roman" w:cs="Times New Roman"/>
          <w:noProof/>
          <w:sz w:val="24"/>
          <w:szCs w:val="24"/>
          <w:lang w:val="en-GB"/>
        </w:rPr>
        <w:tab/>
        <w:t>6</w:t>
      </w:r>
    </w:p>
    <w:p w14:paraId="3C190F8C"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i/>
          <w:noProof/>
          <w:sz w:val="24"/>
          <w:szCs w:val="24"/>
          <w:lang w:val="en-GB"/>
        </w:rPr>
        <w:t>South-West Africa</w:t>
      </w:r>
      <w:r w:rsidRPr="005B2EEF">
        <w:rPr>
          <w:rFonts w:ascii="Times New Roman" w:eastAsia="Times New Roman" w:hAnsi="Times New Roman" w:cs="Times New Roman"/>
          <w:noProof/>
          <w:sz w:val="24"/>
          <w:szCs w:val="24"/>
          <w:lang w:val="en-GB"/>
        </w:rPr>
        <w:t xml:space="preserve"> (</w:t>
      </w:r>
      <w:r w:rsidRPr="005B2EEF">
        <w:rPr>
          <w:rFonts w:ascii="Times New Roman" w:eastAsia="Times New Roman" w:hAnsi="Times New Roman" w:cs="Times New Roman"/>
          <w:i/>
          <w:noProof/>
          <w:sz w:val="24"/>
          <w:szCs w:val="24"/>
          <w:lang w:val="en-GB"/>
        </w:rPr>
        <w:t>Ethiopia v South Africa</w:t>
      </w:r>
      <w:r w:rsidRPr="005B2EEF">
        <w:rPr>
          <w:rFonts w:ascii="Times New Roman" w:eastAsia="Times New Roman" w:hAnsi="Times New Roman" w:cs="Times New Roman"/>
          <w:noProof/>
          <w:sz w:val="24"/>
          <w:szCs w:val="24"/>
          <w:lang w:val="en-GB"/>
        </w:rPr>
        <w:t>) (Judgment) [1966] ICJ Rep 6</w:t>
      </w:r>
      <w:r w:rsidRPr="005B2EEF">
        <w:rPr>
          <w:rFonts w:ascii="Times New Roman" w:hAnsi="Times New Roman" w:cs="Times New Roman"/>
          <w:noProof/>
          <w:sz w:val="24"/>
          <w:szCs w:val="24"/>
          <w:lang w:val="en-GB"/>
        </w:rPr>
        <w:tab/>
        <w:t>4</w:t>
      </w:r>
    </w:p>
    <w:p w14:paraId="28764800"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i/>
          <w:noProof/>
          <w:sz w:val="24"/>
          <w:szCs w:val="24"/>
          <w:lang w:val="en-GB"/>
        </w:rPr>
        <w:t xml:space="preserve">South-West Africa Cases (Ethiopia v. South Africa; Liberia v. South Africa) </w:t>
      </w:r>
      <w:r w:rsidRPr="005B2EEF">
        <w:rPr>
          <w:rFonts w:ascii="Times New Roman" w:eastAsia="Times New Roman" w:hAnsi="Times New Roman" w:cs="Times New Roman"/>
          <w:noProof/>
          <w:sz w:val="24"/>
          <w:szCs w:val="24"/>
          <w:lang w:val="en-GB"/>
        </w:rPr>
        <w:t>(Judgment) [1962] ICJ Rep 319</w:t>
      </w:r>
      <w:r w:rsidRPr="005B2EEF">
        <w:rPr>
          <w:rFonts w:ascii="Times New Roman" w:hAnsi="Times New Roman" w:cs="Times New Roman"/>
          <w:noProof/>
          <w:sz w:val="24"/>
          <w:szCs w:val="24"/>
          <w:lang w:val="en-GB"/>
        </w:rPr>
        <w:tab/>
        <w:t>1, 2</w:t>
      </w:r>
    </w:p>
    <w:p w14:paraId="5CB4EF2E"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i/>
          <w:noProof/>
          <w:color w:val="000000"/>
          <w:sz w:val="24"/>
          <w:szCs w:val="24"/>
          <w:lang w:val="en-GB"/>
        </w:rPr>
        <w:t xml:space="preserve">United States Diplomatic </w:t>
      </w:r>
      <w:r w:rsidRPr="005B2EEF">
        <w:rPr>
          <w:rFonts w:ascii="Times New Roman" w:eastAsia="Times New Roman" w:hAnsi="Times New Roman" w:cs="Times New Roman"/>
          <w:i/>
          <w:noProof/>
          <w:sz w:val="24"/>
          <w:szCs w:val="24"/>
          <w:lang w:val="en-GB"/>
        </w:rPr>
        <w:t>a</w:t>
      </w:r>
      <w:r w:rsidRPr="005B2EEF">
        <w:rPr>
          <w:rFonts w:ascii="Times New Roman" w:eastAsia="Times New Roman" w:hAnsi="Times New Roman" w:cs="Times New Roman"/>
          <w:i/>
          <w:noProof/>
          <w:color w:val="000000"/>
          <w:sz w:val="24"/>
          <w:szCs w:val="24"/>
          <w:lang w:val="en-GB"/>
        </w:rPr>
        <w:t>nd Consular Staff in Tehran</w:t>
      </w:r>
      <w:r w:rsidRPr="005B2EEF">
        <w:rPr>
          <w:rFonts w:ascii="Times New Roman" w:eastAsia="Times New Roman" w:hAnsi="Times New Roman" w:cs="Times New Roman"/>
          <w:noProof/>
          <w:color w:val="000000"/>
          <w:sz w:val="24"/>
          <w:szCs w:val="24"/>
          <w:lang w:val="en-GB"/>
        </w:rPr>
        <w:t xml:space="preserve"> (</w:t>
      </w:r>
      <w:r w:rsidRPr="005B2EEF">
        <w:rPr>
          <w:rFonts w:ascii="Times New Roman" w:eastAsia="Times New Roman" w:hAnsi="Times New Roman" w:cs="Times New Roman"/>
          <w:i/>
          <w:noProof/>
          <w:color w:val="000000"/>
          <w:sz w:val="24"/>
          <w:szCs w:val="24"/>
          <w:lang w:val="en-GB"/>
        </w:rPr>
        <w:t>United States of America v Iran</w:t>
      </w:r>
      <w:r w:rsidRPr="005B2EEF">
        <w:rPr>
          <w:rFonts w:ascii="Times New Roman" w:eastAsia="Times New Roman" w:hAnsi="Times New Roman" w:cs="Times New Roman"/>
          <w:noProof/>
          <w:color w:val="000000"/>
          <w:sz w:val="24"/>
          <w:szCs w:val="24"/>
          <w:lang w:val="en-GB"/>
        </w:rPr>
        <w:t>) (Order) [1979] ICJ GL No 64</w:t>
      </w:r>
      <w:r w:rsidRPr="005B2EEF">
        <w:rPr>
          <w:rFonts w:ascii="Times New Roman" w:hAnsi="Times New Roman" w:cs="Times New Roman"/>
          <w:noProof/>
          <w:sz w:val="24"/>
          <w:szCs w:val="24"/>
          <w:lang w:val="en-GB"/>
        </w:rPr>
        <w:tab/>
        <w:t>21</w:t>
      </w:r>
    </w:p>
    <w:p w14:paraId="234F86B7" w14:textId="77777777" w:rsidR="005B2EEF" w:rsidRPr="005B2EEF" w:rsidRDefault="00611100">
      <w:pPr>
        <w:pStyle w:val="TOAHeading"/>
        <w:tabs>
          <w:tab w:val="right" w:leader="dot" w:pos="9350"/>
        </w:tabs>
        <w:rPr>
          <w:rFonts w:ascii="Times New Roman" w:eastAsiaTheme="minorEastAsia" w:hAnsi="Times New Roman" w:cs="Times New Roman"/>
          <w:b w:val="0"/>
          <w:bCs w:val="0"/>
          <w:noProof/>
          <w:sz w:val="24"/>
          <w:szCs w:val="24"/>
          <w:lang w:val="en-GB"/>
        </w:rPr>
      </w:pPr>
      <w:r w:rsidRPr="005B2EEF">
        <w:rPr>
          <w:rFonts w:ascii="Times New Roman" w:hAnsi="Times New Roman" w:cs="Times New Roman"/>
          <w:sz w:val="24"/>
          <w:szCs w:val="24"/>
          <w:lang w:val="en-US"/>
        </w:rPr>
        <w:fldChar w:fldCharType="end"/>
      </w:r>
      <w:r w:rsidRPr="005B2EEF">
        <w:rPr>
          <w:rFonts w:ascii="Times New Roman" w:hAnsi="Times New Roman" w:cs="Times New Roman"/>
          <w:sz w:val="24"/>
          <w:szCs w:val="24"/>
          <w:lang w:val="en-US"/>
        </w:rPr>
        <w:fldChar w:fldCharType="begin"/>
      </w:r>
      <w:r w:rsidRPr="005B2EEF">
        <w:rPr>
          <w:rFonts w:ascii="Times New Roman" w:hAnsi="Times New Roman" w:cs="Times New Roman"/>
          <w:sz w:val="24"/>
          <w:szCs w:val="24"/>
          <w:lang w:val="en-US"/>
        </w:rPr>
        <w:instrText xml:space="preserve"> TOA \h \c "3" \p </w:instrText>
      </w:r>
      <w:r w:rsidRPr="005B2EEF">
        <w:rPr>
          <w:rFonts w:ascii="Times New Roman" w:hAnsi="Times New Roman" w:cs="Times New Roman"/>
          <w:sz w:val="24"/>
          <w:szCs w:val="24"/>
          <w:lang w:val="en-US"/>
        </w:rPr>
        <w:fldChar w:fldCharType="separate"/>
      </w:r>
      <w:r w:rsidR="005B2EEF" w:rsidRPr="005B2EEF">
        <w:rPr>
          <w:rFonts w:ascii="Times New Roman" w:hAnsi="Times New Roman" w:cs="Times New Roman"/>
          <w:noProof/>
          <w:sz w:val="24"/>
          <w:szCs w:val="24"/>
          <w:lang w:val="en-GB"/>
        </w:rPr>
        <w:t>Other Cases</w:t>
      </w:r>
    </w:p>
    <w:p w14:paraId="3CEFD9DF"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noProof/>
          <w:sz w:val="24"/>
          <w:szCs w:val="24"/>
          <w:lang w:val="en-GB"/>
        </w:rPr>
        <w:t xml:space="preserve">Case C-135/08 </w:t>
      </w:r>
      <w:r w:rsidRPr="005B2EEF">
        <w:rPr>
          <w:rFonts w:ascii="Times New Roman" w:eastAsia="Times New Roman" w:hAnsi="Times New Roman" w:cs="Times New Roman"/>
          <w:i/>
          <w:noProof/>
          <w:sz w:val="24"/>
          <w:szCs w:val="24"/>
          <w:lang w:val="en-GB"/>
        </w:rPr>
        <w:t>Janko Rottmann v Freistaat Bayern</w:t>
      </w:r>
      <w:r w:rsidRPr="005B2EEF">
        <w:rPr>
          <w:rFonts w:ascii="Times New Roman" w:eastAsia="Times New Roman" w:hAnsi="Times New Roman" w:cs="Times New Roman"/>
          <w:noProof/>
          <w:sz w:val="24"/>
          <w:szCs w:val="24"/>
          <w:lang w:val="en-GB"/>
        </w:rPr>
        <w:t xml:space="preserve"> [2010] ECR I-01449</w:t>
      </w:r>
      <w:r w:rsidRPr="005B2EEF">
        <w:rPr>
          <w:rFonts w:ascii="Times New Roman" w:hAnsi="Times New Roman" w:cs="Times New Roman"/>
          <w:noProof/>
          <w:sz w:val="24"/>
          <w:szCs w:val="24"/>
          <w:lang w:val="en-GB"/>
        </w:rPr>
        <w:tab/>
        <w:t>4, 13, 26</w:t>
      </w:r>
    </w:p>
    <w:p w14:paraId="58860D1D"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noProof/>
          <w:sz w:val="24"/>
          <w:szCs w:val="24"/>
          <w:lang w:val="en-GB"/>
        </w:rPr>
        <w:t xml:space="preserve">Case C-221/17 </w:t>
      </w:r>
      <w:r w:rsidRPr="005B2EEF">
        <w:rPr>
          <w:rFonts w:ascii="Times New Roman" w:eastAsia="Times New Roman" w:hAnsi="Times New Roman" w:cs="Times New Roman"/>
          <w:i/>
          <w:noProof/>
          <w:sz w:val="24"/>
          <w:szCs w:val="24"/>
          <w:lang w:val="en-GB"/>
        </w:rPr>
        <w:t xml:space="preserve">M.G. Tjebbes and Others </w:t>
      </w:r>
      <w:r w:rsidRPr="005B2EEF">
        <w:rPr>
          <w:rFonts w:ascii="Times New Roman" w:eastAsia="Times New Roman" w:hAnsi="Times New Roman" w:cs="Times New Roman"/>
          <w:noProof/>
          <w:sz w:val="24"/>
          <w:szCs w:val="24"/>
          <w:lang w:val="en-GB"/>
        </w:rPr>
        <w:t>[2019]</w:t>
      </w:r>
      <w:r w:rsidRPr="005B2EEF">
        <w:rPr>
          <w:rFonts w:ascii="Times New Roman" w:hAnsi="Times New Roman" w:cs="Times New Roman"/>
          <w:noProof/>
          <w:sz w:val="24"/>
          <w:szCs w:val="24"/>
          <w:lang w:val="en-GB"/>
        </w:rPr>
        <w:tab/>
        <w:t>4, 13, 26</w:t>
      </w:r>
    </w:p>
    <w:p w14:paraId="29B1E7DB"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noProof/>
          <w:sz w:val="24"/>
          <w:szCs w:val="24"/>
          <w:lang w:val="en-GB"/>
        </w:rPr>
        <w:t xml:space="preserve">Case C-369/90 </w:t>
      </w:r>
      <w:r w:rsidRPr="005B2EEF">
        <w:rPr>
          <w:rFonts w:ascii="Times New Roman" w:eastAsia="Times New Roman" w:hAnsi="Times New Roman" w:cs="Times New Roman"/>
          <w:i/>
          <w:noProof/>
          <w:sz w:val="24"/>
          <w:szCs w:val="24"/>
          <w:lang w:val="en-GB"/>
        </w:rPr>
        <w:t>Micheletti v Delegación del Gobierno de Cantabria</w:t>
      </w:r>
      <w:r w:rsidRPr="005B2EEF">
        <w:rPr>
          <w:rFonts w:ascii="Times New Roman" w:eastAsia="Times New Roman" w:hAnsi="Times New Roman" w:cs="Times New Roman"/>
          <w:noProof/>
          <w:sz w:val="24"/>
          <w:szCs w:val="24"/>
          <w:lang w:val="en-GB"/>
        </w:rPr>
        <w:t xml:space="preserve"> [1992] ECR I-4239</w:t>
      </w:r>
      <w:r w:rsidRPr="005B2EEF">
        <w:rPr>
          <w:rFonts w:ascii="Times New Roman" w:hAnsi="Times New Roman" w:cs="Times New Roman"/>
          <w:noProof/>
          <w:sz w:val="24"/>
          <w:szCs w:val="24"/>
          <w:lang w:val="en-GB"/>
        </w:rPr>
        <w:tab/>
        <w:t>4, 19</w:t>
      </w:r>
    </w:p>
    <w:p w14:paraId="291879A0"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i/>
          <w:noProof/>
          <w:sz w:val="24"/>
          <w:szCs w:val="24"/>
          <w:lang w:val="en-GB"/>
        </w:rPr>
        <w:t>Case of the Girls Yean and Bosico v Dominican Republic</w:t>
      </w:r>
      <w:r w:rsidRPr="005B2EEF">
        <w:rPr>
          <w:rFonts w:ascii="Times New Roman" w:eastAsia="Times New Roman" w:hAnsi="Times New Roman" w:cs="Times New Roman"/>
          <w:noProof/>
          <w:sz w:val="24"/>
          <w:szCs w:val="24"/>
          <w:lang w:val="en-GB"/>
        </w:rPr>
        <w:t xml:space="preserve"> (</w:t>
      </w:r>
      <w:r w:rsidRPr="005B2EEF">
        <w:rPr>
          <w:rFonts w:ascii="Times New Roman" w:eastAsia="Times New Roman" w:hAnsi="Times New Roman" w:cs="Times New Roman"/>
          <w:i/>
          <w:noProof/>
          <w:sz w:val="24"/>
          <w:szCs w:val="24"/>
          <w:lang w:val="en-GB"/>
        </w:rPr>
        <w:t>Oliven Yean and Bosico Cofi v Dominican Republic</w:t>
      </w:r>
      <w:r w:rsidRPr="005B2EEF">
        <w:rPr>
          <w:rFonts w:ascii="Times New Roman" w:eastAsia="Times New Roman" w:hAnsi="Times New Roman" w:cs="Times New Roman"/>
          <w:noProof/>
          <w:sz w:val="24"/>
          <w:szCs w:val="24"/>
          <w:lang w:val="en-GB"/>
        </w:rPr>
        <w:t>)</w:t>
      </w:r>
      <w:r w:rsidRPr="005B2EEF">
        <w:rPr>
          <w:rFonts w:ascii="Times New Roman" w:eastAsia="Times New Roman" w:hAnsi="Times New Roman" w:cs="Times New Roman"/>
          <w:i/>
          <w:noProof/>
          <w:sz w:val="24"/>
          <w:szCs w:val="24"/>
          <w:lang w:val="en-GB"/>
        </w:rPr>
        <w:t xml:space="preserve">, </w:t>
      </w:r>
      <w:r w:rsidRPr="005B2EEF">
        <w:rPr>
          <w:rFonts w:ascii="Times New Roman" w:eastAsia="Times New Roman" w:hAnsi="Times New Roman" w:cs="Times New Roman"/>
          <w:noProof/>
          <w:sz w:val="24"/>
          <w:szCs w:val="24"/>
          <w:lang w:val="en-GB"/>
        </w:rPr>
        <w:t>IACrtHR Series C no 156 (23 November 2006)</w:t>
      </w:r>
      <w:r w:rsidRPr="005B2EEF">
        <w:rPr>
          <w:rFonts w:ascii="Times New Roman" w:hAnsi="Times New Roman" w:cs="Times New Roman"/>
          <w:noProof/>
          <w:sz w:val="24"/>
          <w:szCs w:val="24"/>
          <w:lang w:val="en-GB"/>
        </w:rPr>
        <w:tab/>
        <w:t>14</w:t>
      </w:r>
    </w:p>
    <w:p w14:paraId="2AFECA64"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noProof/>
          <w:color w:val="000000"/>
          <w:sz w:val="24"/>
          <w:szCs w:val="24"/>
          <w:lang w:val="en-GB"/>
        </w:rPr>
        <w:t xml:space="preserve">ECHR, </w:t>
      </w:r>
      <w:r w:rsidRPr="005B2EEF">
        <w:rPr>
          <w:rFonts w:ascii="Times New Roman" w:eastAsia="Times New Roman" w:hAnsi="Times New Roman" w:cs="Times New Roman"/>
          <w:i/>
          <w:noProof/>
          <w:color w:val="000000"/>
          <w:sz w:val="24"/>
          <w:szCs w:val="24"/>
          <w:lang w:val="en-GB"/>
        </w:rPr>
        <w:t>Ramadan v. Malta</w:t>
      </w:r>
      <w:r w:rsidRPr="005B2EEF">
        <w:rPr>
          <w:rFonts w:ascii="Times New Roman" w:eastAsia="Times New Roman" w:hAnsi="Times New Roman" w:cs="Times New Roman"/>
          <w:noProof/>
          <w:color w:val="000000"/>
          <w:sz w:val="24"/>
          <w:szCs w:val="24"/>
          <w:lang w:val="en-GB"/>
        </w:rPr>
        <w:t xml:space="preserve">, Dissenting Opinion </w:t>
      </w:r>
      <w:r w:rsidRPr="005B2EEF">
        <w:rPr>
          <w:rFonts w:ascii="Times New Roman" w:eastAsia="Times New Roman" w:hAnsi="Times New Roman" w:cs="Times New Roman"/>
          <w:noProof/>
          <w:sz w:val="24"/>
          <w:szCs w:val="24"/>
          <w:lang w:val="en-GB"/>
        </w:rPr>
        <w:t>o</w:t>
      </w:r>
      <w:r w:rsidRPr="005B2EEF">
        <w:rPr>
          <w:rFonts w:ascii="Times New Roman" w:eastAsia="Times New Roman" w:hAnsi="Times New Roman" w:cs="Times New Roman"/>
          <w:noProof/>
          <w:color w:val="000000"/>
          <w:sz w:val="24"/>
          <w:szCs w:val="24"/>
          <w:lang w:val="en-GB"/>
        </w:rPr>
        <w:t>f Judge Pinto De Albuquerque</w:t>
      </w:r>
      <w:r w:rsidRPr="005B2EEF">
        <w:rPr>
          <w:rFonts w:ascii="Times New Roman" w:hAnsi="Times New Roman" w:cs="Times New Roman"/>
          <w:noProof/>
          <w:sz w:val="24"/>
          <w:szCs w:val="24"/>
          <w:lang w:val="en-GB"/>
        </w:rPr>
        <w:tab/>
        <w:t>14</w:t>
      </w:r>
    </w:p>
    <w:p w14:paraId="0BA71AF3"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noProof/>
          <w:color w:val="000000"/>
          <w:sz w:val="24"/>
          <w:szCs w:val="24"/>
          <w:lang w:val="en-GB"/>
        </w:rPr>
        <w:t xml:space="preserve">ECtHR Judgment on the merits delivered by a Chamber, </w:t>
      </w:r>
      <w:r w:rsidRPr="005B2EEF">
        <w:rPr>
          <w:rFonts w:ascii="Times New Roman" w:eastAsia="Times New Roman" w:hAnsi="Times New Roman" w:cs="Times New Roman"/>
          <w:i/>
          <w:noProof/>
          <w:color w:val="000000"/>
          <w:sz w:val="24"/>
          <w:szCs w:val="24"/>
          <w:lang w:val="en-GB"/>
        </w:rPr>
        <w:t>Ghoumid and others v. France</w:t>
      </w:r>
      <w:r w:rsidRPr="005B2EEF">
        <w:rPr>
          <w:rFonts w:ascii="Times New Roman" w:eastAsia="Times New Roman" w:hAnsi="Times New Roman" w:cs="Times New Roman"/>
          <w:noProof/>
          <w:color w:val="000000"/>
          <w:sz w:val="24"/>
          <w:szCs w:val="24"/>
          <w:lang w:val="en-GB"/>
        </w:rPr>
        <w:t>, (dec.) 52273/16, ECHR 1999-II</w:t>
      </w:r>
      <w:r w:rsidRPr="005B2EEF">
        <w:rPr>
          <w:rFonts w:ascii="Times New Roman" w:hAnsi="Times New Roman" w:cs="Times New Roman"/>
          <w:noProof/>
          <w:sz w:val="24"/>
          <w:szCs w:val="24"/>
          <w:lang w:val="en-GB"/>
        </w:rPr>
        <w:tab/>
        <w:t>14</w:t>
      </w:r>
    </w:p>
    <w:p w14:paraId="24C18DBB"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noProof/>
          <w:sz w:val="24"/>
          <w:szCs w:val="24"/>
          <w:lang w:val="en-GB"/>
        </w:rPr>
        <w:t xml:space="preserve">European Court of Human Rights (ECtHR) Judgment on the merits delivered by a Chamber, </w:t>
      </w:r>
      <w:r w:rsidRPr="005B2EEF">
        <w:rPr>
          <w:rFonts w:ascii="Times New Roman" w:eastAsia="Times New Roman" w:hAnsi="Times New Roman" w:cs="Times New Roman"/>
          <w:i/>
          <w:noProof/>
          <w:sz w:val="24"/>
          <w:szCs w:val="24"/>
          <w:lang w:val="en-GB"/>
        </w:rPr>
        <w:t>Ahmadov v. Azerbaijan</w:t>
      </w:r>
      <w:r w:rsidRPr="005B2EEF">
        <w:rPr>
          <w:rFonts w:ascii="Times New Roman" w:eastAsia="Times New Roman" w:hAnsi="Times New Roman" w:cs="Times New Roman"/>
          <w:noProof/>
          <w:sz w:val="24"/>
          <w:szCs w:val="24"/>
          <w:lang w:val="en-GB"/>
        </w:rPr>
        <w:t xml:space="preserve"> (dec.) 32538/10, ECHR 1999-II</w:t>
      </w:r>
      <w:r w:rsidRPr="005B2EEF">
        <w:rPr>
          <w:rFonts w:ascii="Times New Roman" w:hAnsi="Times New Roman" w:cs="Times New Roman"/>
          <w:noProof/>
          <w:sz w:val="24"/>
          <w:szCs w:val="24"/>
          <w:lang w:val="en-GB"/>
        </w:rPr>
        <w:tab/>
        <w:t>11, 14</w:t>
      </w:r>
    </w:p>
    <w:p w14:paraId="30671447"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i/>
          <w:noProof/>
          <w:color w:val="000000"/>
          <w:sz w:val="24"/>
          <w:szCs w:val="24"/>
          <w:lang w:val="en-GB"/>
        </w:rPr>
        <w:t>Mark Dallal v. Iran</w:t>
      </w:r>
      <w:r w:rsidRPr="005B2EEF">
        <w:rPr>
          <w:rFonts w:ascii="Times New Roman" w:eastAsia="Times New Roman" w:hAnsi="Times New Roman" w:cs="Times New Roman"/>
          <w:noProof/>
          <w:color w:val="000000"/>
          <w:sz w:val="24"/>
          <w:szCs w:val="24"/>
          <w:lang w:val="en-GB"/>
        </w:rPr>
        <w:t>, Award No. 53-149-1, 8 June 1983, vol. 3, Cambridge, Grotious, 1984</w:t>
      </w:r>
      <w:r w:rsidRPr="005B2EEF">
        <w:rPr>
          <w:rFonts w:ascii="Times New Roman" w:hAnsi="Times New Roman" w:cs="Times New Roman"/>
          <w:noProof/>
          <w:sz w:val="24"/>
          <w:szCs w:val="24"/>
          <w:lang w:val="en-GB"/>
        </w:rPr>
        <w:tab/>
        <w:t>21</w:t>
      </w:r>
    </w:p>
    <w:p w14:paraId="7D81BD5C"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i/>
          <w:noProof/>
          <w:color w:val="000000"/>
          <w:sz w:val="24"/>
          <w:szCs w:val="24"/>
          <w:lang w:val="en-GB"/>
        </w:rPr>
        <w:t>Micula et al</w:t>
      </w:r>
      <w:r w:rsidRPr="005B2EEF">
        <w:rPr>
          <w:rFonts w:ascii="Times New Roman" w:eastAsia="Times New Roman" w:hAnsi="Times New Roman" w:cs="Times New Roman"/>
          <w:noProof/>
          <w:color w:val="000000"/>
          <w:sz w:val="24"/>
          <w:szCs w:val="24"/>
          <w:lang w:val="en-GB"/>
        </w:rPr>
        <w:t xml:space="preserve"> v </w:t>
      </w:r>
      <w:r w:rsidRPr="005B2EEF">
        <w:rPr>
          <w:rFonts w:ascii="Times New Roman" w:eastAsia="Times New Roman" w:hAnsi="Times New Roman" w:cs="Times New Roman"/>
          <w:i/>
          <w:noProof/>
          <w:color w:val="000000"/>
          <w:sz w:val="24"/>
          <w:szCs w:val="24"/>
          <w:lang w:val="en-GB"/>
        </w:rPr>
        <w:t>Romania,</w:t>
      </w:r>
      <w:r w:rsidRPr="005B2EEF">
        <w:rPr>
          <w:rFonts w:ascii="Times New Roman" w:eastAsia="Times New Roman" w:hAnsi="Times New Roman" w:cs="Times New Roman"/>
          <w:noProof/>
          <w:color w:val="000000"/>
          <w:sz w:val="24"/>
          <w:szCs w:val="24"/>
          <w:lang w:val="en-GB"/>
        </w:rPr>
        <w:t xml:space="preserve"> ICSID Case No ARB/05/20, Decision on Jurisdiction and Admissibility, 24 September 2008</w:t>
      </w:r>
      <w:r w:rsidRPr="005B2EEF">
        <w:rPr>
          <w:rFonts w:ascii="Times New Roman" w:hAnsi="Times New Roman" w:cs="Times New Roman"/>
          <w:noProof/>
          <w:sz w:val="24"/>
          <w:szCs w:val="24"/>
          <w:lang w:val="en-GB"/>
        </w:rPr>
        <w:tab/>
        <w:t>19</w:t>
      </w:r>
    </w:p>
    <w:p w14:paraId="754A5CE4"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i/>
          <w:noProof/>
          <w:sz w:val="24"/>
          <w:szCs w:val="24"/>
          <w:lang w:val="en-GB"/>
        </w:rPr>
        <w:t>Proposed Amendments to the Naturalization Provision of the Constitution of Costa Rica</w:t>
      </w:r>
      <w:r w:rsidRPr="005B2EEF">
        <w:rPr>
          <w:rFonts w:ascii="Times New Roman" w:eastAsia="Times New Roman" w:hAnsi="Times New Roman" w:cs="Times New Roman"/>
          <w:noProof/>
          <w:sz w:val="24"/>
          <w:szCs w:val="24"/>
          <w:lang w:val="en-GB"/>
        </w:rPr>
        <w:t>, Advisory Opinion, OC-4/84, Inter-American Court of Human Rights (“</w:t>
      </w:r>
      <w:r w:rsidRPr="005B2EEF">
        <w:rPr>
          <w:rFonts w:ascii="Times New Roman" w:eastAsia="Times New Roman" w:hAnsi="Times New Roman" w:cs="Times New Roman"/>
          <w:i/>
          <w:noProof/>
          <w:sz w:val="24"/>
          <w:szCs w:val="24"/>
          <w:lang w:val="en-GB"/>
        </w:rPr>
        <w:t>IACrtHR</w:t>
      </w:r>
      <w:r w:rsidRPr="005B2EEF">
        <w:rPr>
          <w:rFonts w:ascii="Times New Roman" w:eastAsia="Times New Roman" w:hAnsi="Times New Roman" w:cs="Times New Roman"/>
          <w:noProof/>
          <w:sz w:val="24"/>
          <w:szCs w:val="24"/>
          <w:lang w:val="en-GB"/>
        </w:rPr>
        <w:t>”) Series A no 4 (19 January 1984</w:t>
      </w:r>
      <w:r w:rsidRPr="005B2EEF">
        <w:rPr>
          <w:rFonts w:ascii="Times New Roman" w:eastAsia="Times New Roman" w:hAnsi="Times New Roman" w:cs="Times New Roman"/>
          <w:noProof/>
          <w:color w:val="000000"/>
          <w:sz w:val="24"/>
          <w:szCs w:val="24"/>
          <w:lang w:val="en-GB"/>
        </w:rPr>
        <w:t>)</w:t>
      </w:r>
      <w:r w:rsidRPr="005B2EEF">
        <w:rPr>
          <w:rFonts w:ascii="Times New Roman" w:hAnsi="Times New Roman" w:cs="Times New Roman"/>
          <w:noProof/>
          <w:sz w:val="24"/>
          <w:szCs w:val="24"/>
          <w:lang w:val="en-GB"/>
        </w:rPr>
        <w:tab/>
        <w:t>8</w:t>
      </w:r>
    </w:p>
    <w:p w14:paraId="40DA9B60"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i/>
          <w:noProof/>
          <w:sz w:val="24"/>
          <w:szCs w:val="24"/>
          <w:lang w:val="en-GB"/>
        </w:rPr>
        <w:t>Salem</w:t>
      </w:r>
      <w:r w:rsidRPr="005B2EEF">
        <w:rPr>
          <w:rFonts w:ascii="Times New Roman" w:eastAsia="Times New Roman" w:hAnsi="Times New Roman" w:cs="Times New Roman"/>
          <w:noProof/>
          <w:sz w:val="24"/>
          <w:szCs w:val="24"/>
          <w:lang w:val="en-GB"/>
        </w:rPr>
        <w:t xml:space="preserve"> (</w:t>
      </w:r>
      <w:r w:rsidRPr="005B2EEF">
        <w:rPr>
          <w:rFonts w:ascii="Times New Roman" w:eastAsia="Times New Roman" w:hAnsi="Times New Roman" w:cs="Times New Roman"/>
          <w:i/>
          <w:noProof/>
          <w:sz w:val="24"/>
          <w:szCs w:val="24"/>
          <w:lang w:val="en-GB"/>
        </w:rPr>
        <w:t>Egypt/United States of America</w:t>
      </w:r>
      <w:r w:rsidRPr="005B2EEF">
        <w:rPr>
          <w:rFonts w:ascii="Times New Roman" w:eastAsia="Times New Roman" w:hAnsi="Times New Roman" w:cs="Times New Roman"/>
          <w:noProof/>
          <w:sz w:val="24"/>
          <w:szCs w:val="24"/>
          <w:lang w:val="en-GB"/>
        </w:rPr>
        <w:t>), Award, 8 June 1932, UNRIAA, vol. II (Sales No. 1949.V.1), p 1165</w:t>
      </w:r>
      <w:r w:rsidRPr="005B2EEF">
        <w:rPr>
          <w:rFonts w:ascii="Times New Roman" w:hAnsi="Times New Roman" w:cs="Times New Roman"/>
          <w:noProof/>
          <w:sz w:val="24"/>
          <w:szCs w:val="24"/>
          <w:lang w:val="en-GB"/>
        </w:rPr>
        <w:tab/>
        <w:t>21</w:t>
      </w:r>
    </w:p>
    <w:p w14:paraId="1D879828"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i/>
          <w:noProof/>
          <w:color w:val="000000"/>
          <w:sz w:val="24"/>
          <w:szCs w:val="24"/>
          <w:lang w:val="en-GB"/>
        </w:rPr>
        <w:t>The Right to Information on Consular Assistance in the Framework of the Guarantees of the Due Process of Law</w:t>
      </w:r>
      <w:r w:rsidRPr="005B2EEF">
        <w:rPr>
          <w:rFonts w:ascii="Times New Roman" w:eastAsia="Times New Roman" w:hAnsi="Times New Roman" w:cs="Times New Roman"/>
          <w:noProof/>
          <w:color w:val="000000"/>
          <w:sz w:val="24"/>
          <w:szCs w:val="24"/>
          <w:lang w:val="en-GB"/>
        </w:rPr>
        <w:t>, Advisory Opinion, OC-16/99, IACrtHR Series A No 16 (1999)</w:t>
      </w:r>
      <w:r w:rsidRPr="005B2EEF">
        <w:rPr>
          <w:rFonts w:ascii="Times New Roman" w:hAnsi="Times New Roman" w:cs="Times New Roman"/>
          <w:noProof/>
          <w:sz w:val="24"/>
          <w:szCs w:val="24"/>
          <w:lang w:val="en-GB"/>
        </w:rPr>
        <w:tab/>
        <w:t>17</w:t>
      </w:r>
    </w:p>
    <w:p w14:paraId="75E4E7AE"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noProof/>
          <w:sz w:val="24"/>
          <w:szCs w:val="24"/>
          <w:lang w:val="en-GB"/>
        </w:rPr>
        <w:t xml:space="preserve">U.N., </w:t>
      </w:r>
      <w:r w:rsidRPr="005B2EEF">
        <w:rPr>
          <w:rFonts w:ascii="Times New Roman" w:eastAsia="Times New Roman" w:hAnsi="Times New Roman" w:cs="Times New Roman"/>
          <w:i/>
          <w:noProof/>
          <w:sz w:val="24"/>
          <w:szCs w:val="24"/>
          <w:lang w:val="en-GB"/>
        </w:rPr>
        <w:t>Reports of International Arbitral Awards</w:t>
      </w:r>
      <w:r w:rsidRPr="005B2EEF">
        <w:rPr>
          <w:rFonts w:ascii="Times New Roman" w:eastAsia="Times New Roman" w:hAnsi="Times New Roman" w:cs="Times New Roman"/>
          <w:noProof/>
          <w:sz w:val="24"/>
          <w:szCs w:val="24"/>
          <w:lang w:val="en-GB"/>
        </w:rPr>
        <w:t>, Vol XXVI, 245-247, Partial Award, Civilian Claims—Eritrea’s Claims 15, 16, 23 &amp; 27-32, decision of 17 December 2004</w:t>
      </w:r>
      <w:r w:rsidRPr="005B2EEF">
        <w:rPr>
          <w:rFonts w:ascii="Times New Roman" w:hAnsi="Times New Roman" w:cs="Times New Roman"/>
          <w:noProof/>
          <w:sz w:val="24"/>
          <w:szCs w:val="24"/>
          <w:lang w:val="en-GB"/>
        </w:rPr>
        <w:tab/>
        <w:t>11</w:t>
      </w:r>
    </w:p>
    <w:p w14:paraId="69990468"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hAnsi="Times New Roman" w:cs="Times New Roman"/>
          <w:i/>
          <w:iCs/>
          <w:noProof/>
          <w:sz w:val="24"/>
          <w:szCs w:val="24"/>
          <w:lang w:val="en-GB"/>
        </w:rPr>
        <w:t>United States ex rel. Flegenheimer v. Italy</w:t>
      </w:r>
      <w:r w:rsidRPr="005B2EEF">
        <w:rPr>
          <w:rFonts w:ascii="Times New Roman" w:hAnsi="Times New Roman" w:cs="Times New Roman"/>
          <w:noProof/>
          <w:sz w:val="24"/>
          <w:szCs w:val="24"/>
          <w:lang w:val="en-GB"/>
        </w:rPr>
        <w:t xml:space="preserve">, Italian-United States Conciliation Commission, </w:t>
      </w:r>
      <w:r w:rsidRPr="005B2EEF">
        <w:rPr>
          <w:rFonts w:ascii="Times New Roman" w:eastAsia="Times New Roman" w:hAnsi="Times New Roman" w:cs="Times New Roman"/>
          <w:noProof/>
          <w:sz w:val="24"/>
          <w:szCs w:val="24"/>
          <w:lang w:val="en-GB"/>
        </w:rPr>
        <w:t xml:space="preserve">- </w:t>
      </w:r>
      <w:r w:rsidRPr="005B2EEF">
        <w:rPr>
          <w:rFonts w:ascii="Times New Roman" w:eastAsia="Times New Roman" w:hAnsi="Times New Roman" w:cs="Times New Roman"/>
          <w:noProof/>
          <w:color w:val="000000"/>
          <w:sz w:val="24"/>
          <w:szCs w:val="24"/>
          <w:lang w:val="en-GB"/>
        </w:rPr>
        <w:t>Decision No. 182</w:t>
      </w:r>
      <w:r w:rsidRPr="005B2EEF">
        <w:rPr>
          <w:rFonts w:ascii="Times New Roman" w:eastAsia="Times New Roman" w:hAnsi="Times New Roman" w:cs="Times New Roman"/>
          <w:noProof/>
          <w:sz w:val="24"/>
          <w:szCs w:val="24"/>
          <w:lang w:val="en-GB"/>
        </w:rPr>
        <w:t>, [</w:t>
      </w:r>
      <w:r w:rsidRPr="005B2EEF">
        <w:rPr>
          <w:rFonts w:ascii="Times New Roman" w:eastAsia="Times New Roman" w:hAnsi="Times New Roman" w:cs="Times New Roman"/>
          <w:noProof/>
          <w:color w:val="000000"/>
          <w:sz w:val="24"/>
          <w:szCs w:val="24"/>
          <w:lang w:val="en-GB"/>
        </w:rPr>
        <w:t>1958]</w:t>
      </w:r>
      <w:r w:rsidRPr="005B2EEF">
        <w:rPr>
          <w:rFonts w:ascii="Times New Roman" w:hAnsi="Times New Roman" w:cs="Times New Roman"/>
          <w:noProof/>
          <w:sz w:val="24"/>
          <w:szCs w:val="24"/>
          <w:lang w:val="en-GB"/>
        </w:rPr>
        <w:tab/>
        <w:t>19</w:t>
      </w:r>
    </w:p>
    <w:p w14:paraId="07281615" w14:textId="77777777" w:rsidR="005B2EEF" w:rsidRPr="005B2EEF" w:rsidRDefault="00611100">
      <w:pPr>
        <w:pStyle w:val="TOAHeading"/>
        <w:tabs>
          <w:tab w:val="right" w:leader="dot" w:pos="9350"/>
        </w:tabs>
        <w:rPr>
          <w:rFonts w:ascii="Times New Roman" w:eastAsiaTheme="minorEastAsia" w:hAnsi="Times New Roman" w:cs="Times New Roman"/>
          <w:b w:val="0"/>
          <w:bCs w:val="0"/>
          <w:noProof/>
          <w:sz w:val="24"/>
          <w:szCs w:val="24"/>
          <w:lang w:val="en-GB"/>
        </w:rPr>
      </w:pPr>
      <w:r w:rsidRPr="005B2EEF">
        <w:rPr>
          <w:rFonts w:ascii="Times New Roman" w:hAnsi="Times New Roman" w:cs="Times New Roman"/>
          <w:sz w:val="24"/>
          <w:szCs w:val="24"/>
          <w:lang w:val="en-US"/>
        </w:rPr>
        <w:fldChar w:fldCharType="end"/>
      </w:r>
      <w:r w:rsidRPr="005B2EEF">
        <w:rPr>
          <w:rFonts w:ascii="Times New Roman" w:hAnsi="Times New Roman" w:cs="Times New Roman"/>
          <w:sz w:val="24"/>
          <w:szCs w:val="24"/>
          <w:lang w:val="en-US"/>
        </w:rPr>
        <w:fldChar w:fldCharType="begin"/>
      </w:r>
      <w:r w:rsidRPr="005B2EEF">
        <w:rPr>
          <w:rFonts w:ascii="Times New Roman" w:hAnsi="Times New Roman" w:cs="Times New Roman"/>
          <w:sz w:val="24"/>
          <w:szCs w:val="24"/>
          <w:lang w:val="en-US"/>
        </w:rPr>
        <w:instrText xml:space="preserve"> TOA \h \c "4" \p </w:instrText>
      </w:r>
      <w:r w:rsidRPr="005B2EEF">
        <w:rPr>
          <w:rFonts w:ascii="Times New Roman" w:hAnsi="Times New Roman" w:cs="Times New Roman"/>
          <w:sz w:val="24"/>
          <w:szCs w:val="24"/>
          <w:lang w:val="en-US"/>
        </w:rPr>
        <w:fldChar w:fldCharType="separate"/>
      </w:r>
      <w:r w:rsidR="005B2EEF" w:rsidRPr="005B2EEF">
        <w:rPr>
          <w:rFonts w:ascii="Times New Roman" w:hAnsi="Times New Roman" w:cs="Times New Roman"/>
          <w:noProof/>
          <w:sz w:val="24"/>
          <w:szCs w:val="24"/>
          <w:lang w:val="en-GB"/>
        </w:rPr>
        <w:t>Treatises, Digests &amp; Books</w:t>
      </w:r>
    </w:p>
    <w:p w14:paraId="27E3D77B"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noProof/>
          <w:sz w:val="24"/>
          <w:szCs w:val="24"/>
          <w:lang w:val="en-GB"/>
        </w:rPr>
        <w:t>Asbjørn Eide, Citizenship and International Human Rights Law, in Citizenship and the State in the Middle East: Approaches and Applications, (2000)</w:t>
      </w:r>
      <w:r w:rsidRPr="005B2EEF">
        <w:rPr>
          <w:rFonts w:ascii="Times New Roman" w:hAnsi="Times New Roman" w:cs="Times New Roman"/>
          <w:noProof/>
          <w:sz w:val="24"/>
          <w:szCs w:val="24"/>
          <w:lang w:val="en-GB"/>
        </w:rPr>
        <w:tab/>
        <w:t>18</w:t>
      </w:r>
    </w:p>
    <w:p w14:paraId="6ACE57D5"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noProof/>
          <w:sz w:val="24"/>
          <w:szCs w:val="24"/>
          <w:lang w:val="en-GB"/>
        </w:rPr>
        <w:t>David B. Michaels, International Privileges and Immunities, A Case for a Universal Statute, 1971 by Martinus Nijhojf, The Hague, Netherlands</w:t>
      </w:r>
      <w:r w:rsidRPr="005B2EEF">
        <w:rPr>
          <w:rFonts w:ascii="Times New Roman" w:hAnsi="Times New Roman" w:cs="Times New Roman"/>
          <w:noProof/>
          <w:sz w:val="24"/>
          <w:szCs w:val="24"/>
          <w:lang w:val="en-GB"/>
        </w:rPr>
        <w:tab/>
        <w:t>30</w:t>
      </w:r>
    </w:p>
    <w:p w14:paraId="090C7188"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noProof/>
          <w:sz w:val="24"/>
          <w:szCs w:val="24"/>
          <w:lang w:val="en-GB"/>
        </w:rPr>
        <w:t>Farid Ahmadov, “</w:t>
      </w:r>
      <w:r w:rsidRPr="005B2EEF">
        <w:rPr>
          <w:rFonts w:ascii="Times New Roman" w:eastAsia="Times New Roman" w:hAnsi="Times New Roman" w:cs="Times New Roman"/>
          <w:i/>
          <w:noProof/>
          <w:sz w:val="24"/>
          <w:szCs w:val="24"/>
          <w:lang w:val="en-GB"/>
        </w:rPr>
        <w:t>The Right of Actio Popularis before International Courts and Tribunals</w:t>
      </w:r>
      <w:r w:rsidRPr="005B2EEF">
        <w:rPr>
          <w:rFonts w:ascii="Times New Roman" w:eastAsia="Times New Roman" w:hAnsi="Times New Roman" w:cs="Times New Roman"/>
          <w:noProof/>
          <w:sz w:val="24"/>
          <w:szCs w:val="24"/>
          <w:lang w:val="en-GB"/>
        </w:rPr>
        <w:t>”, 2018</w:t>
      </w:r>
      <w:r w:rsidRPr="005B2EEF">
        <w:rPr>
          <w:rFonts w:ascii="Times New Roman" w:hAnsi="Times New Roman" w:cs="Times New Roman"/>
          <w:noProof/>
          <w:sz w:val="24"/>
          <w:szCs w:val="24"/>
          <w:lang w:val="en-GB"/>
        </w:rPr>
        <w:tab/>
        <w:t>5</w:t>
      </w:r>
    </w:p>
    <w:p w14:paraId="3D6C1824"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noProof/>
          <w:sz w:val="24"/>
          <w:szCs w:val="24"/>
          <w:lang w:val="en-GB"/>
        </w:rPr>
        <w:t xml:space="preserve">Institut de Droit International, Fifth Commission, Resolution Obligations and Rights </w:t>
      </w:r>
      <w:r w:rsidRPr="005B2EEF">
        <w:rPr>
          <w:rFonts w:ascii="Times New Roman" w:eastAsia="Times New Roman" w:hAnsi="Times New Roman" w:cs="Times New Roman"/>
          <w:i/>
          <w:noProof/>
          <w:sz w:val="24"/>
          <w:szCs w:val="24"/>
          <w:lang w:val="en-GB"/>
        </w:rPr>
        <w:t>erga omnes</w:t>
      </w:r>
      <w:r w:rsidRPr="005B2EEF">
        <w:rPr>
          <w:rFonts w:ascii="Times New Roman" w:eastAsia="Times New Roman" w:hAnsi="Times New Roman" w:cs="Times New Roman"/>
          <w:noProof/>
          <w:sz w:val="24"/>
          <w:szCs w:val="24"/>
          <w:lang w:val="en-GB"/>
        </w:rPr>
        <w:t xml:space="preserve"> in International Law, Krakow Session, 2005</w:t>
      </w:r>
      <w:r w:rsidRPr="005B2EEF">
        <w:rPr>
          <w:rFonts w:ascii="Times New Roman" w:hAnsi="Times New Roman" w:cs="Times New Roman"/>
          <w:noProof/>
          <w:sz w:val="24"/>
          <w:szCs w:val="24"/>
          <w:lang w:val="en-GB"/>
        </w:rPr>
        <w:tab/>
        <w:t>5</w:t>
      </w:r>
    </w:p>
    <w:p w14:paraId="76E6FD95"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noProof/>
          <w:sz w:val="24"/>
          <w:szCs w:val="24"/>
          <w:lang w:val="en-GB"/>
        </w:rPr>
        <w:t>Institute on Statelessness and Inclusion, 2020, “Commentary to the Principles on Deprivation of Nationality as National Security Measure”, 44</w:t>
      </w:r>
      <w:r w:rsidRPr="005B2EEF">
        <w:rPr>
          <w:rFonts w:ascii="Times New Roman" w:hAnsi="Times New Roman" w:cs="Times New Roman"/>
          <w:noProof/>
          <w:sz w:val="24"/>
          <w:szCs w:val="24"/>
          <w:lang w:val="en-GB"/>
        </w:rPr>
        <w:tab/>
        <w:t>14</w:t>
      </w:r>
    </w:p>
    <w:p w14:paraId="169B3B89"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noProof/>
          <w:color w:val="000000"/>
          <w:sz w:val="24"/>
          <w:szCs w:val="24"/>
          <w:lang w:val="en-GB"/>
        </w:rPr>
        <w:t>Joppke C., Neoliberal Nationalism: Immigration and the Rise of the Populist Right (Cambridge University Press 2021)</w:t>
      </w:r>
      <w:r w:rsidRPr="005B2EEF">
        <w:rPr>
          <w:rFonts w:ascii="Times New Roman" w:hAnsi="Times New Roman" w:cs="Times New Roman"/>
          <w:noProof/>
          <w:sz w:val="24"/>
          <w:szCs w:val="24"/>
          <w:lang w:val="en-GB"/>
        </w:rPr>
        <w:tab/>
        <w:t>18</w:t>
      </w:r>
    </w:p>
    <w:p w14:paraId="5C47BABA"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noProof/>
          <w:color w:val="000000"/>
          <w:sz w:val="24"/>
          <w:szCs w:val="24"/>
          <w:lang w:val="en-GB"/>
        </w:rPr>
        <w:t>L. Lee, Consular Law and Practice (2</w:t>
      </w:r>
      <w:r w:rsidRPr="005B2EEF">
        <w:rPr>
          <w:rFonts w:ascii="Times New Roman" w:eastAsia="Times New Roman" w:hAnsi="Times New Roman" w:cs="Times New Roman"/>
          <w:noProof/>
          <w:sz w:val="24"/>
          <w:szCs w:val="24"/>
          <w:lang w:val="en-GB"/>
        </w:rPr>
        <w:t>nd</w:t>
      </w:r>
      <w:r w:rsidRPr="005B2EEF">
        <w:rPr>
          <w:rFonts w:ascii="Times New Roman" w:eastAsia="Times New Roman" w:hAnsi="Times New Roman" w:cs="Times New Roman"/>
          <w:noProof/>
          <w:color w:val="000000"/>
          <w:sz w:val="24"/>
          <w:szCs w:val="24"/>
          <w:lang w:val="en-GB"/>
        </w:rPr>
        <w:t xml:space="preserve"> ed.)</w:t>
      </w:r>
      <w:r w:rsidRPr="005B2EEF">
        <w:rPr>
          <w:rFonts w:ascii="Times New Roman" w:hAnsi="Times New Roman" w:cs="Times New Roman"/>
          <w:noProof/>
          <w:sz w:val="24"/>
          <w:szCs w:val="24"/>
          <w:lang w:val="en-GB"/>
        </w:rPr>
        <w:tab/>
        <w:t>22</w:t>
      </w:r>
    </w:p>
    <w:p w14:paraId="46D3681B"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noProof/>
          <w:color w:val="000000"/>
          <w:sz w:val="24"/>
          <w:szCs w:val="24"/>
          <w:lang w:val="en-GB"/>
        </w:rPr>
        <w:t>Luke T. Lee</w:t>
      </w:r>
      <w:r w:rsidRPr="005B2EEF">
        <w:rPr>
          <w:rFonts w:ascii="Times New Roman" w:eastAsia="Times New Roman" w:hAnsi="Times New Roman" w:cs="Times New Roman"/>
          <w:noProof/>
          <w:sz w:val="24"/>
          <w:szCs w:val="24"/>
          <w:lang w:val="en-GB"/>
        </w:rPr>
        <w:t xml:space="preserve">and and </w:t>
      </w:r>
      <w:r w:rsidRPr="005B2EEF">
        <w:rPr>
          <w:rFonts w:ascii="Times New Roman" w:eastAsia="Times New Roman" w:hAnsi="Times New Roman" w:cs="Times New Roman"/>
          <w:noProof/>
          <w:color w:val="000000"/>
          <w:sz w:val="24"/>
          <w:szCs w:val="24"/>
          <w:lang w:val="en-GB"/>
        </w:rPr>
        <w:t>John B Quigley, Consular Law and Practice (3rd ed</w:t>
      </w:r>
      <w:r w:rsidRPr="005B2EEF">
        <w:rPr>
          <w:rFonts w:ascii="Times New Roman" w:eastAsia="Times New Roman" w:hAnsi="Times New Roman" w:cs="Times New Roman"/>
          <w:noProof/>
          <w:sz w:val="24"/>
          <w:szCs w:val="24"/>
          <w:lang w:val="en-GB"/>
        </w:rPr>
        <w:t>.</w:t>
      </w:r>
      <w:r w:rsidRPr="005B2EEF">
        <w:rPr>
          <w:rFonts w:ascii="Times New Roman" w:eastAsia="Times New Roman" w:hAnsi="Times New Roman" w:cs="Times New Roman"/>
          <w:noProof/>
          <w:color w:val="000000"/>
          <w:sz w:val="24"/>
          <w:szCs w:val="24"/>
          <w:lang w:val="en-GB"/>
        </w:rPr>
        <w:t>)</w:t>
      </w:r>
      <w:r w:rsidRPr="005B2EEF">
        <w:rPr>
          <w:rFonts w:ascii="Times New Roman" w:hAnsi="Times New Roman" w:cs="Times New Roman"/>
          <w:noProof/>
          <w:sz w:val="24"/>
          <w:szCs w:val="24"/>
          <w:lang w:val="en-GB"/>
        </w:rPr>
        <w:tab/>
        <w:t>21</w:t>
      </w:r>
    </w:p>
    <w:p w14:paraId="374DBB49"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noProof/>
          <w:color w:val="000000"/>
          <w:sz w:val="24"/>
          <w:szCs w:val="24"/>
          <w:lang w:val="en-GB"/>
        </w:rPr>
        <w:t>R. Jennings and A. Watts (eds), Oppenheim's International Law, 1992, vol. I, (9th ed.)</w:t>
      </w:r>
      <w:r w:rsidRPr="005B2EEF">
        <w:rPr>
          <w:rFonts w:ascii="Times New Roman" w:hAnsi="Times New Roman" w:cs="Times New Roman"/>
          <w:noProof/>
          <w:sz w:val="24"/>
          <w:szCs w:val="24"/>
          <w:lang w:val="en-GB"/>
        </w:rPr>
        <w:tab/>
        <w:t>16, 20</w:t>
      </w:r>
    </w:p>
    <w:p w14:paraId="3C16B371"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noProof/>
          <w:color w:val="000000"/>
          <w:sz w:val="24"/>
          <w:szCs w:val="24"/>
          <w:lang w:val="en-GB"/>
        </w:rPr>
        <w:t>Sandra J. Weiland, “The VCCR: Persuasive Force or Binding Law”, (2005)</w:t>
      </w:r>
      <w:r w:rsidRPr="005B2EEF">
        <w:rPr>
          <w:rFonts w:ascii="Times New Roman" w:hAnsi="Times New Roman" w:cs="Times New Roman"/>
          <w:noProof/>
          <w:sz w:val="24"/>
          <w:szCs w:val="24"/>
          <w:lang w:val="en-GB"/>
        </w:rPr>
        <w:tab/>
        <w:t>22</w:t>
      </w:r>
    </w:p>
    <w:p w14:paraId="4DEEBA4F"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noProof/>
          <w:sz w:val="24"/>
          <w:szCs w:val="24"/>
          <w:lang w:val="en-GB"/>
        </w:rPr>
        <w:t>The Conventions on the Privileges and Immunities of the United Nations and its Specialized Agencies, Commentary in A. Reinisch and P. Bachmayer (eds.), Experts on Missions (Article VI Sections 22–23 General Convention) Ronja Bandyopadhyay and Tomoko Iwata, (Oxford University Press, 2016)</w:t>
      </w:r>
      <w:r w:rsidRPr="005B2EEF">
        <w:rPr>
          <w:rFonts w:ascii="Times New Roman" w:hAnsi="Times New Roman" w:cs="Times New Roman"/>
          <w:noProof/>
          <w:sz w:val="24"/>
          <w:szCs w:val="24"/>
          <w:lang w:val="en-GB"/>
        </w:rPr>
        <w:tab/>
        <w:t>30</w:t>
      </w:r>
    </w:p>
    <w:p w14:paraId="5A6E54BF"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noProof/>
          <w:sz w:val="24"/>
          <w:szCs w:val="24"/>
          <w:lang w:val="en-GB"/>
        </w:rPr>
        <w:t>Theodor Schweisfurth, ‘Article 34’ in Bruno Simma, Daniel-Erasmus Khan, Georg Nolte, Andreas Paulus (eds.) and Nikolai Wessendorf (assist. ed.), The Charter of the United Nations: A Commentary, (3rd ed.; 2012)</w:t>
      </w:r>
      <w:r w:rsidRPr="005B2EEF">
        <w:rPr>
          <w:rFonts w:ascii="Times New Roman" w:hAnsi="Times New Roman" w:cs="Times New Roman"/>
          <w:noProof/>
          <w:sz w:val="24"/>
          <w:szCs w:val="24"/>
          <w:lang w:val="en-GB"/>
        </w:rPr>
        <w:tab/>
        <w:t>26, 27, 28</w:t>
      </w:r>
    </w:p>
    <w:p w14:paraId="4BC15E41" w14:textId="77777777" w:rsidR="005B2EEF" w:rsidRPr="005B2EEF" w:rsidRDefault="00611100">
      <w:pPr>
        <w:pStyle w:val="TOAHeading"/>
        <w:tabs>
          <w:tab w:val="right" w:leader="dot" w:pos="9350"/>
        </w:tabs>
        <w:rPr>
          <w:rFonts w:ascii="Times New Roman" w:eastAsiaTheme="minorEastAsia" w:hAnsi="Times New Roman" w:cs="Times New Roman"/>
          <w:b w:val="0"/>
          <w:bCs w:val="0"/>
          <w:noProof/>
          <w:sz w:val="24"/>
          <w:szCs w:val="24"/>
          <w:lang w:val="en-GB"/>
        </w:rPr>
      </w:pPr>
      <w:r w:rsidRPr="005B2EEF">
        <w:rPr>
          <w:rFonts w:ascii="Times New Roman" w:hAnsi="Times New Roman" w:cs="Times New Roman"/>
          <w:sz w:val="24"/>
          <w:szCs w:val="24"/>
          <w:lang w:val="en-US"/>
        </w:rPr>
        <w:fldChar w:fldCharType="end"/>
      </w:r>
      <w:r w:rsidRPr="005B2EEF">
        <w:rPr>
          <w:rFonts w:ascii="Times New Roman" w:hAnsi="Times New Roman" w:cs="Times New Roman"/>
          <w:sz w:val="24"/>
          <w:szCs w:val="24"/>
          <w:lang w:val="en-US"/>
        </w:rPr>
        <w:fldChar w:fldCharType="begin"/>
      </w:r>
      <w:r w:rsidRPr="005B2EEF">
        <w:rPr>
          <w:rFonts w:ascii="Times New Roman" w:hAnsi="Times New Roman" w:cs="Times New Roman"/>
          <w:sz w:val="24"/>
          <w:szCs w:val="24"/>
          <w:lang w:val="en-US"/>
        </w:rPr>
        <w:instrText xml:space="preserve"> TOA \h \c "5" \p </w:instrText>
      </w:r>
      <w:r w:rsidRPr="005B2EEF">
        <w:rPr>
          <w:rFonts w:ascii="Times New Roman" w:hAnsi="Times New Roman" w:cs="Times New Roman"/>
          <w:sz w:val="24"/>
          <w:szCs w:val="24"/>
          <w:lang w:val="en-US"/>
        </w:rPr>
        <w:fldChar w:fldCharType="separate"/>
      </w:r>
      <w:r w:rsidR="005B2EEF" w:rsidRPr="005B2EEF">
        <w:rPr>
          <w:rFonts w:ascii="Times New Roman" w:hAnsi="Times New Roman" w:cs="Times New Roman"/>
          <w:noProof/>
          <w:sz w:val="24"/>
          <w:szCs w:val="24"/>
          <w:lang w:val="en-GB"/>
        </w:rPr>
        <w:t>United Nations Documents</w:t>
      </w:r>
    </w:p>
    <w:p w14:paraId="5449AF5D"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noProof/>
          <w:sz w:val="24"/>
          <w:szCs w:val="24"/>
          <w:lang w:val="en-GB"/>
        </w:rPr>
        <w:t>International Law Commission (“ILC”), ‘Draft Articles on Diplomatic Protection with Commentaries’ (2006) UN Doc A/61/10</w:t>
      </w:r>
      <w:r w:rsidRPr="005B2EEF">
        <w:rPr>
          <w:rFonts w:ascii="Times New Roman" w:hAnsi="Times New Roman" w:cs="Times New Roman"/>
          <w:noProof/>
          <w:sz w:val="24"/>
          <w:szCs w:val="24"/>
          <w:lang w:val="en-GB"/>
        </w:rPr>
        <w:tab/>
        <w:t>passim</w:t>
      </w:r>
    </w:p>
    <w:p w14:paraId="29D97521"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noProof/>
          <w:sz w:val="24"/>
          <w:szCs w:val="24"/>
          <w:lang w:val="en-GB"/>
        </w:rPr>
        <w:t>International Law Commission, Articles on Responsibility of States for Internationally Wrongful Acts, November 2001</w:t>
      </w:r>
      <w:r w:rsidRPr="005B2EEF">
        <w:rPr>
          <w:rFonts w:ascii="Times New Roman" w:hAnsi="Times New Roman" w:cs="Times New Roman"/>
          <w:noProof/>
          <w:sz w:val="24"/>
          <w:szCs w:val="24"/>
          <w:lang w:val="en-GB"/>
        </w:rPr>
        <w:tab/>
        <w:t>5</w:t>
      </w:r>
    </w:p>
    <w:p w14:paraId="166F2D83"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noProof/>
          <w:color w:val="000000"/>
          <w:sz w:val="24"/>
          <w:szCs w:val="24"/>
          <w:lang w:val="en-GB"/>
        </w:rPr>
        <w:t>UN Conference on Consular Relations, Official Records, vol. I, UN Doc. A/Conf.25/16, 337</w:t>
      </w:r>
      <w:r w:rsidRPr="005B2EEF">
        <w:rPr>
          <w:rFonts w:ascii="Times New Roman" w:hAnsi="Times New Roman" w:cs="Times New Roman"/>
          <w:noProof/>
          <w:sz w:val="24"/>
          <w:szCs w:val="24"/>
          <w:lang w:val="en-GB"/>
        </w:rPr>
        <w:tab/>
        <w:t>17</w:t>
      </w:r>
    </w:p>
    <w:p w14:paraId="4231A8BF"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noProof/>
          <w:color w:val="000000"/>
          <w:sz w:val="24"/>
          <w:szCs w:val="24"/>
          <w:lang w:val="en-GB"/>
        </w:rPr>
        <w:t>UN General Assembly (</w:t>
      </w:r>
      <w:r w:rsidRPr="005B2EEF">
        <w:rPr>
          <w:rFonts w:ascii="Times New Roman" w:eastAsia="Times New Roman" w:hAnsi="Times New Roman" w:cs="Times New Roman"/>
          <w:i/>
          <w:noProof/>
          <w:color w:val="000000"/>
          <w:sz w:val="24"/>
          <w:szCs w:val="24"/>
          <w:lang w:val="en-GB"/>
        </w:rPr>
        <w:t>UNGA</w:t>
      </w:r>
      <w:r w:rsidRPr="005B2EEF">
        <w:rPr>
          <w:rFonts w:ascii="Times New Roman" w:eastAsia="Times New Roman" w:hAnsi="Times New Roman" w:cs="Times New Roman"/>
          <w:noProof/>
          <w:color w:val="000000"/>
          <w:sz w:val="24"/>
          <w:szCs w:val="24"/>
          <w:lang w:val="en-GB"/>
        </w:rPr>
        <w:t>), 1996, UN Doc A/RES/50/152</w:t>
      </w:r>
      <w:r w:rsidRPr="005B2EEF">
        <w:rPr>
          <w:rFonts w:ascii="Times New Roman" w:hAnsi="Times New Roman" w:cs="Times New Roman"/>
          <w:noProof/>
          <w:sz w:val="24"/>
          <w:szCs w:val="24"/>
          <w:lang w:val="en-GB"/>
        </w:rPr>
        <w:tab/>
        <w:t>12</w:t>
      </w:r>
    </w:p>
    <w:p w14:paraId="06237D09"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noProof/>
          <w:sz w:val="24"/>
          <w:szCs w:val="24"/>
          <w:lang w:val="en-GB"/>
        </w:rPr>
        <w:t>UN Secretariat Study 1967 (n 14), at 284–5</w:t>
      </w:r>
      <w:r w:rsidRPr="005B2EEF">
        <w:rPr>
          <w:rFonts w:ascii="Times New Roman" w:hAnsi="Times New Roman" w:cs="Times New Roman"/>
          <w:noProof/>
          <w:sz w:val="24"/>
          <w:szCs w:val="24"/>
          <w:lang w:val="en-GB"/>
        </w:rPr>
        <w:tab/>
        <w:t>30</w:t>
      </w:r>
    </w:p>
    <w:p w14:paraId="1A8066FD"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noProof/>
          <w:color w:val="000000"/>
          <w:sz w:val="24"/>
          <w:szCs w:val="24"/>
          <w:lang w:val="en-GB"/>
        </w:rPr>
        <w:t>UNGA Res 46/59 (9 December 1991) UN Doc A/RES/46/59 (n 16)</w:t>
      </w:r>
      <w:r w:rsidRPr="005B2EEF">
        <w:rPr>
          <w:rFonts w:ascii="Times New Roman" w:hAnsi="Times New Roman" w:cs="Times New Roman"/>
          <w:noProof/>
          <w:sz w:val="24"/>
          <w:szCs w:val="24"/>
          <w:lang w:val="en-GB"/>
        </w:rPr>
        <w:tab/>
        <w:t>27</w:t>
      </w:r>
    </w:p>
    <w:p w14:paraId="4AFBAB89"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noProof/>
          <w:sz w:val="24"/>
          <w:szCs w:val="24"/>
          <w:lang w:val="en-GB"/>
        </w:rPr>
        <w:t>Universal Declaration of Human Rights, 1948, 217 A (III) (UNGA)</w:t>
      </w:r>
      <w:r w:rsidRPr="005B2EEF">
        <w:rPr>
          <w:rFonts w:ascii="Times New Roman" w:hAnsi="Times New Roman" w:cs="Times New Roman"/>
          <w:noProof/>
          <w:sz w:val="24"/>
          <w:szCs w:val="24"/>
          <w:lang w:val="en-GB"/>
        </w:rPr>
        <w:tab/>
        <w:t>13, 14</w:t>
      </w:r>
    </w:p>
    <w:p w14:paraId="33F08661"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noProof/>
          <w:color w:val="000000"/>
          <w:sz w:val="24"/>
          <w:szCs w:val="24"/>
          <w:lang w:val="en-GB"/>
        </w:rPr>
        <w:t xml:space="preserve">UNSC Res 15 (19 December 1946) UN Doc </w:t>
      </w:r>
      <w:r w:rsidRPr="005B2EEF">
        <w:rPr>
          <w:rFonts w:ascii="Times New Roman" w:eastAsia="Times New Roman" w:hAnsi="Times New Roman" w:cs="Times New Roman"/>
          <w:noProof/>
          <w:color w:val="111827"/>
          <w:sz w:val="24"/>
          <w:szCs w:val="24"/>
          <w:lang w:val="en-GB"/>
        </w:rPr>
        <w:t>S/RES/15</w:t>
      </w:r>
      <w:r w:rsidRPr="005B2EEF">
        <w:rPr>
          <w:rFonts w:ascii="Times New Roman" w:hAnsi="Times New Roman" w:cs="Times New Roman"/>
          <w:noProof/>
          <w:sz w:val="24"/>
          <w:szCs w:val="24"/>
          <w:lang w:val="en-GB"/>
        </w:rPr>
        <w:tab/>
        <w:t>29</w:t>
      </w:r>
    </w:p>
    <w:p w14:paraId="2D600863"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noProof/>
          <w:color w:val="111827"/>
          <w:sz w:val="24"/>
          <w:szCs w:val="24"/>
          <w:lang w:val="en-GB"/>
        </w:rPr>
        <w:t>UNSC Res 39 (January 20 1948) S/RES/39</w:t>
      </w:r>
      <w:r w:rsidRPr="005B2EEF">
        <w:rPr>
          <w:rFonts w:ascii="Times New Roman" w:hAnsi="Times New Roman" w:cs="Times New Roman"/>
          <w:noProof/>
          <w:sz w:val="24"/>
          <w:szCs w:val="24"/>
          <w:lang w:val="en-GB"/>
        </w:rPr>
        <w:tab/>
        <w:t>29</w:t>
      </w:r>
    </w:p>
    <w:p w14:paraId="582E8CF0"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noProof/>
          <w:color w:val="000000"/>
          <w:sz w:val="24"/>
          <w:szCs w:val="24"/>
          <w:lang w:val="en-GB"/>
        </w:rPr>
        <w:t xml:space="preserve">Yearbook of the International Law Commission, </w:t>
      </w:r>
      <w:r w:rsidRPr="005B2EEF">
        <w:rPr>
          <w:rFonts w:ascii="Times New Roman" w:eastAsia="Times New Roman" w:hAnsi="Times New Roman" w:cs="Times New Roman"/>
          <w:i/>
          <w:iCs/>
          <w:noProof/>
          <w:color w:val="000000"/>
          <w:sz w:val="24"/>
          <w:szCs w:val="24"/>
          <w:lang w:val="en-GB"/>
        </w:rPr>
        <w:t>Summary</w:t>
      </w:r>
      <w:r w:rsidRPr="005B2EEF">
        <w:rPr>
          <w:rFonts w:ascii="Times New Roman" w:eastAsia="Times New Roman" w:hAnsi="Times New Roman" w:cs="Times New Roman"/>
          <w:i/>
          <w:noProof/>
          <w:color w:val="000000"/>
          <w:sz w:val="24"/>
          <w:szCs w:val="24"/>
          <w:lang w:val="en-GB"/>
        </w:rPr>
        <w:t xml:space="preserve"> Records of the 13th Session</w:t>
      </w:r>
      <w:r w:rsidRPr="005B2EEF">
        <w:rPr>
          <w:rFonts w:ascii="Times New Roman" w:eastAsia="Times New Roman" w:hAnsi="Times New Roman" w:cs="Times New Roman"/>
          <w:noProof/>
          <w:color w:val="000000"/>
          <w:sz w:val="24"/>
          <w:szCs w:val="24"/>
          <w:lang w:val="en-GB"/>
        </w:rPr>
        <w:t>, [1961] 1 Y.B. Int'l A/CN.4/SER</w:t>
      </w:r>
      <w:r w:rsidRPr="005B2EEF">
        <w:rPr>
          <w:rFonts w:ascii="Times New Roman" w:hAnsi="Times New Roman" w:cs="Times New Roman"/>
          <w:noProof/>
          <w:sz w:val="24"/>
          <w:szCs w:val="24"/>
          <w:lang w:val="en-GB"/>
        </w:rPr>
        <w:tab/>
        <w:t>22</w:t>
      </w:r>
    </w:p>
    <w:p w14:paraId="5679A8CA" w14:textId="77777777" w:rsidR="005B2EEF" w:rsidRDefault="00611100">
      <w:pPr>
        <w:pStyle w:val="TOAHeading"/>
        <w:tabs>
          <w:tab w:val="right" w:leader="dot" w:pos="9350"/>
        </w:tabs>
        <w:rPr>
          <w:rFonts w:ascii="Times New Roman" w:hAnsi="Times New Roman" w:cs="Times New Roman"/>
          <w:noProof/>
          <w:sz w:val="24"/>
          <w:szCs w:val="24"/>
          <w:lang w:val="en-GB"/>
        </w:rPr>
      </w:pPr>
      <w:r w:rsidRPr="005B2EEF">
        <w:rPr>
          <w:rFonts w:ascii="Times New Roman" w:hAnsi="Times New Roman" w:cs="Times New Roman"/>
          <w:sz w:val="24"/>
          <w:szCs w:val="24"/>
          <w:lang w:val="en-US"/>
        </w:rPr>
        <w:fldChar w:fldCharType="end"/>
      </w:r>
      <w:r w:rsidRPr="005B2EEF">
        <w:rPr>
          <w:rFonts w:ascii="Times New Roman" w:hAnsi="Times New Roman" w:cs="Times New Roman"/>
          <w:sz w:val="24"/>
          <w:szCs w:val="24"/>
          <w:lang w:val="en-US"/>
        </w:rPr>
        <w:fldChar w:fldCharType="begin"/>
      </w:r>
      <w:r w:rsidRPr="005B2EEF">
        <w:rPr>
          <w:rFonts w:ascii="Times New Roman" w:hAnsi="Times New Roman" w:cs="Times New Roman"/>
          <w:sz w:val="24"/>
          <w:szCs w:val="24"/>
          <w:lang w:val="en-US"/>
        </w:rPr>
        <w:instrText xml:space="preserve"> TOA \h \c "6" \p </w:instrText>
      </w:r>
      <w:r w:rsidRPr="005B2EEF">
        <w:rPr>
          <w:rFonts w:ascii="Times New Roman" w:hAnsi="Times New Roman" w:cs="Times New Roman"/>
          <w:sz w:val="24"/>
          <w:szCs w:val="24"/>
          <w:lang w:val="en-US"/>
        </w:rPr>
        <w:fldChar w:fldCharType="separate"/>
      </w:r>
    </w:p>
    <w:p w14:paraId="148F4F13" w14:textId="64D83BC4" w:rsidR="005B2EEF" w:rsidRPr="005B2EEF" w:rsidRDefault="00611100">
      <w:pPr>
        <w:pStyle w:val="TOAHeading"/>
        <w:tabs>
          <w:tab w:val="right" w:leader="dot" w:pos="9350"/>
        </w:tabs>
        <w:rPr>
          <w:rFonts w:ascii="Times New Roman" w:eastAsiaTheme="minorEastAsia" w:hAnsi="Times New Roman" w:cs="Times New Roman"/>
          <w:b w:val="0"/>
          <w:bCs w:val="0"/>
          <w:noProof/>
          <w:sz w:val="24"/>
          <w:szCs w:val="24"/>
          <w:lang w:val="en-GB"/>
        </w:rPr>
      </w:pPr>
      <w:r w:rsidRPr="005B2EEF">
        <w:rPr>
          <w:rFonts w:ascii="Times New Roman" w:hAnsi="Times New Roman" w:cs="Times New Roman"/>
          <w:sz w:val="24"/>
          <w:szCs w:val="24"/>
          <w:lang w:val="en-US"/>
        </w:rPr>
        <w:fldChar w:fldCharType="end"/>
      </w:r>
      <w:r w:rsidRPr="005B2EEF">
        <w:rPr>
          <w:rFonts w:ascii="Times New Roman" w:hAnsi="Times New Roman" w:cs="Times New Roman"/>
          <w:sz w:val="24"/>
          <w:szCs w:val="24"/>
          <w:lang w:val="en-US"/>
        </w:rPr>
        <w:fldChar w:fldCharType="begin"/>
      </w:r>
      <w:r w:rsidRPr="005B2EEF">
        <w:rPr>
          <w:rFonts w:ascii="Times New Roman" w:hAnsi="Times New Roman" w:cs="Times New Roman"/>
          <w:sz w:val="24"/>
          <w:szCs w:val="24"/>
          <w:lang w:val="en-US"/>
        </w:rPr>
        <w:instrText xml:space="preserve"> TOA \h \c "7" \p </w:instrText>
      </w:r>
      <w:r w:rsidRPr="005B2EEF">
        <w:rPr>
          <w:rFonts w:ascii="Times New Roman" w:hAnsi="Times New Roman" w:cs="Times New Roman"/>
          <w:sz w:val="24"/>
          <w:szCs w:val="24"/>
          <w:lang w:val="en-US"/>
        </w:rPr>
        <w:fldChar w:fldCharType="separate"/>
      </w:r>
      <w:r w:rsidR="005B2EEF" w:rsidRPr="005B2EEF">
        <w:rPr>
          <w:rFonts w:ascii="Times New Roman" w:hAnsi="Times New Roman" w:cs="Times New Roman"/>
          <w:noProof/>
          <w:sz w:val="24"/>
          <w:szCs w:val="24"/>
          <w:lang w:val="en-GB"/>
        </w:rPr>
        <w:t>Publications of International Organizations</w:t>
      </w:r>
    </w:p>
    <w:p w14:paraId="58D9510F"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noProof/>
          <w:color w:val="000000"/>
          <w:sz w:val="24"/>
          <w:szCs w:val="24"/>
          <w:lang w:val="en-GB"/>
        </w:rPr>
        <w:t>Counci</w:t>
      </w:r>
      <w:r w:rsidRPr="005B2EEF">
        <w:rPr>
          <w:rFonts w:ascii="Times New Roman" w:eastAsia="Times New Roman" w:hAnsi="Times New Roman" w:cs="Times New Roman"/>
          <w:noProof/>
          <w:sz w:val="24"/>
          <w:szCs w:val="24"/>
          <w:lang w:val="en-GB"/>
        </w:rPr>
        <w:t xml:space="preserve">l of Europe, </w:t>
      </w:r>
      <w:r w:rsidRPr="005B2EEF">
        <w:rPr>
          <w:rFonts w:ascii="Times New Roman" w:eastAsia="Times New Roman" w:hAnsi="Times New Roman" w:cs="Times New Roman"/>
          <w:noProof/>
          <w:color w:val="000000"/>
          <w:sz w:val="24"/>
          <w:szCs w:val="24"/>
          <w:lang w:val="en-GB"/>
        </w:rPr>
        <w:t>Explanatory Report to the European Convention on Nationality, European Treaty Series - No. 166, (1997)</w:t>
      </w:r>
      <w:r w:rsidRPr="005B2EEF">
        <w:rPr>
          <w:rFonts w:ascii="Times New Roman" w:hAnsi="Times New Roman" w:cs="Times New Roman"/>
          <w:noProof/>
          <w:sz w:val="24"/>
          <w:szCs w:val="24"/>
          <w:lang w:val="en-GB"/>
        </w:rPr>
        <w:tab/>
        <w:t>10</w:t>
      </w:r>
    </w:p>
    <w:p w14:paraId="24079F64"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noProof/>
          <w:color w:val="000000"/>
          <w:sz w:val="24"/>
          <w:szCs w:val="24"/>
          <w:lang w:val="en-GB"/>
        </w:rPr>
        <w:t>U.N. Human Rights Office of the High Commissioner, Position of the United Nations Special Rapporteur on the promotion and protection of human rights and fundamental freedoms while countering terrorism on the human rights consequences of citizenship stripping in the context of counter-terrorism with a particular application to North-East Syria, U.N. Human Rights Special Procedures, February 2022</w:t>
      </w:r>
      <w:r w:rsidRPr="005B2EEF">
        <w:rPr>
          <w:rFonts w:ascii="Times New Roman" w:hAnsi="Times New Roman" w:cs="Times New Roman"/>
          <w:noProof/>
          <w:sz w:val="24"/>
          <w:szCs w:val="24"/>
          <w:lang w:val="en-GB"/>
        </w:rPr>
        <w:tab/>
        <w:t>10</w:t>
      </w:r>
    </w:p>
    <w:p w14:paraId="537A8B3B"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noProof/>
          <w:sz w:val="24"/>
          <w:szCs w:val="24"/>
          <w:lang w:val="en-GB"/>
        </w:rPr>
        <w:t xml:space="preserve">UN High Commissioner for Refugees (UNHCR), </w:t>
      </w:r>
      <w:r w:rsidRPr="005B2EEF">
        <w:rPr>
          <w:rFonts w:ascii="Times New Roman" w:eastAsia="Times New Roman" w:hAnsi="Times New Roman" w:cs="Times New Roman"/>
          <w:i/>
          <w:noProof/>
          <w:sz w:val="24"/>
          <w:szCs w:val="24"/>
          <w:lang w:val="en-GB"/>
        </w:rPr>
        <w:t>Expert Meeting</w:t>
      </w:r>
      <w:r w:rsidRPr="005B2EEF">
        <w:rPr>
          <w:rFonts w:ascii="Times New Roman" w:eastAsia="Times New Roman" w:hAnsi="Times New Roman" w:cs="Times New Roman"/>
          <w:noProof/>
          <w:sz w:val="24"/>
          <w:szCs w:val="24"/>
          <w:lang w:val="en-GB"/>
        </w:rPr>
        <w:t xml:space="preserve"> - Interpreting the 1961 Statelessness Convention and Avoiding Statelessness resulting from Loss and Deprivation of Nationality (“Tunis Conclusions”), 2014</w:t>
      </w:r>
      <w:r w:rsidRPr="005B2EEF">
        <w:rPr>
          <w:rFonts w:ascii="Times New Roman" w:hAnsi="Times New Roman" w:cs="Times New Roman"/>
          <w:noProof/>
          <w:sz w:val="24"/>
          <w:szCs w:val="24"/>
          <w:lang w:val="en-GB"/>
        </w:rPr>
        <w:tab/>
        <w:t>9, 10</w:t>
      </w:r>
    </w:p>
    <w:p w14:paraId="1F3C305A"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noProof/>
          <w:sz w:val="24"/>
          <w:szCs w:val="24"/>
          <w:lang w:val="en-GB"/>
        </w:rPr>
        <w:t>UN Human Rights Committee (</w:t>
      </w:r>
      <w:r w:rsidRPr="005B2EEF">
        <w:rPr>
          <w:rFonts w:ascii="Times New Roman" w:eastAsia="Times New Roman" w:hAnsi="Times New Roman" w:cs="Times New Roman"/>
          <w:i/>
          <w:noProof/>
          <w:sz w:val="24"/>
          <w:szCs w:val="24"/>
          <w:lang w:val="en-GB"/>
        </w:rPr>
        <w:t>HRC</w:t>
      </w:r>
      <w:r w:rsidRPr="005B2EEF">
        <w:rPr>
          <w:rFonts w:ascii="Times New Roman" w:eastAsia="Times New Roman" w:hAnsi="Times New Roman" w:cs="Times New Roman"/>
          <w:noProof/>
          <w:sz w:val="24"/>
          <w:szCs w:val="24"/>
          <w:lang w:val="en-GB"/>
        </w:rPr>
        <w:t>), </w:t>
      </w:r>
      <w:r w:rsidRPr="005B2EEF">
        <w:rPr>
          <w:rFonts w:ascii="Times New Roman" w:eastAsia="Times New Roman" w:hAnsi="Times New Roman" w:cs="Times New Roman"/>
          <w:i/>
          <w:noProof/>
          <w:sz w:val="24"/>
          <w:szCs w:val="24"/>
          <w:lang w:val="en-GB"/>
        </w:rPr>
        <w:t>CCPR General Comment No. 27: Article 12 (Freedom of Movement)</w:t>
      </w:r>
      <w:r w:rsidRPr="005B2EEF">
        <w:rPr>
          <w:rFonts w:ascii="Times New Roman" w:eastAsia="Times New Roman" w:hAnsi="Times New Roman" w:cs="Times New Roman"/>
          <w:noProof/>
          <w:sz w:val="24"/>
          <w:szCs w:val="24"/>
          <w:lang w:val="en-GB"/>
        </w:rPr>
        <w:t>, 2 November 1999, CCPR/C/21/Rev.1/Add.9</w:t>
      </w:r>
      <w:r w:rsidRPr="005B2EEF">
        <w:rPr>
          <w:rFonts w:ascii="Times New Roman" w:hAnsi="Times New Roman" w:cs="Times New Roman"/>
          <w:noProof/>
          <w:sz w:val="24"/>
          <w:szCs w:val="24"/>
          <w:lang w:val="en-GB"/>
        </w:rPr>
        <w:tab/>
        <w:t>13</w:t>
      </w:r>
    </w:p>
    <w:p w14:paraId="63179EF8"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noProof/>
          <w:sz w:val="24"/>
          <w:szCs w:val="24"/>
          <w:lang w:val="en-GB"/>
        </w:rPr>
        <w:t>UN Human Rights Council (</w:t>
      </w:r>
      <w:r w:rsidRPr="005B2EEF">
        <w:rPr>
          <w:rFonts w:ascii="Times New Roman" w:eastAsia="Times New Roman" w:hAnsi="Times New Roman" w:cs="Times New Roman"/>
          <w:i/>
          <w:noProof/>
          <w:sz w:val="24"/>
          <w:szCs w:val="24"/>
          <w:lang w:val="en-GB"/>
        </w:rPr>
        <w:t>UNHRC</w:t>
      </w:r>
      <w:r w:rsidRPr="005B2EEF">
        <w:rPr>
          <w:rFonts w:ascii="Times New Roman" w:eastAsia="Times New Roman" w:hAnsi="Times New Roman" w:cs="Times New Roman"/>
          <w:noProof/>
          <w:sz w:val="24"/>
          <w:szCs w:val="24"/>
          <w:lang w:val="en-GB"/>
        </w:rPr>
        <w:t xml:space="preserve">), 2009, </w:t>
      </w:r>
      <w:r w:rsidRPr="005B2EEF">
        <w:rPr>
          <w:rFonts w:ascii="Times New Roman" w:eastAsia="Times New Roman" w:hAnsi="Times New Roman" w:cs="Times New Roman"/>
          <w:i/>
          <w:noProof/>
          <w:sz w:val="24"/>
          <w:szCs w:val="24"/>
          <w:lang w:val="en-GB"/>
        </w:rPr>
        <w:t>Human rights and arbitrary deprivation of nationality: Report of the Secretary-General</w:t>
      </w:r>
      <w:r w:rsidRPr="005B2EEF">
        <w:rPr>
          <w:rFonts w:ascii="Times New Roman" w:eastAsia="Times New Roman" w:hAnsi="Times New Roman" w:cs="Times New Roman"/>
          <w:noProof/>
          <w:sz w:val="24"/>
          <w:szCs w:val="24"/>
          <w:lang w:val="en-GB"/>
        </w:rPr>
        <w:t>, A/HRC/13/34</w:t>
      </w:r>
      <w:r w:rsidRPr="005B2EEF">
        <w:rPr>
          <w:rFonts w:ascii="Times New Roman" w:hAnsi="Times New Roman" w:cs="Times New Roman"/>
          <w:noProof/>
          <w:sz w:val="24"/>
          <w:szCs w:val="24"/>
          <w:lang w:val="en-GB"/>
        </w:rPr>
        <w:tab/>
        <w:t>12</w:t>
      </w:r>
    </w:p>
    <w:p w14:paraId="1C3A8BBA"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noProof/>
          <w:color w:val="000000"/>
          <w:sz w:val="24"/>
          <w:szCs w:val="24"/>
          <w:lang w:val="en-GB"/>
        </w:rPr>
        <w:t xml:space="preserve">UNHCR, Guidelines on Statelessness No. 5: Loss and Deprivation of Nationality under Articles 5-9 of the </w:t>
      </w:r>
      <w:r w:rsidRPr="005B2EEF">
        <w:rPr>
          <w:rFonts w:ascii="Times New Roman" w:eastAsia="Times New Roman" w:hAnsi="Times New Roman" w:cs="Times New Roman"/>
          <w:i/>
          <w:noProof/>
          <w:color w:val="000000"/>
          <w:sz w:val="24"/>
          <w:szCs w:val="24"/>
          <w:lang w:val="en-GB"/>
        </w:rPr>
        <w:t>1961 Convention</w:t>
      </w:r>
      <w:r w:rsidRPr="005B2EEF">
        <w:rPr>
          <w:rFonts w:ascii="Times New Roman" w:eastAsia="Times New Roman" w:hAnsi="Times New Roman" w:cs="Times New Roman"/>
          <w:noProof/>
          <w:color w:val="000000"/>
          <w:sz w:val="24"/>
          <w:szCs w:val="24"/>
          <w:lang w:val="en-GB"/>
        </w:rPr>
        <w:t xml:space="preserve">, 2020, </w:t>
      </w:r>
      <w:r w:rsidRPr="005B2EEF">
        <w:rPr>
          <w:rFonts w:ascii="Times New Roman" w:eastAsia="Times New Roman" w:hAnsi="Times New Roman" w:cs="Times New Roman"/>
          <w:noProof/>
          <w:sz w:val="24"/>
          <w:szCs w:val="24"/>
          <w:lang w:val="en-GB"/>
        </w:rPr>
        <w:t>HCR/GS/20/05</w:t>
      </w:r>
      <w:r w:rsidRPr="005B2EEF">
        <w:rPr>
          <w:rFonts w:ascii="Times New Roman" w:hAnsi="Times New Roman" w:cs="Times New Roman"/>
          <w:noProof/>
          <w:sz w:val="24"/>
          <w:szCs w:val="24"/>
          <w:lang w:val="en-GB"/>
        </w:rPr>
        <w:tab/>
        <w:t>12, 13</w:t>
      </w:r>
    </w:p>
    <w:p w14:paraId="0D0F2D2C"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i/>
          <w:noProof/>
          <w:sz w:val="24"/>
          <w:szCs w:val="24"/>
          <w:lang w:val="en-GB"/>
        </w:rPr>
        <w:t xml:space="preserve">UNHRC, 2013, Human rights and arbitrary deprivation of nationality: Report of the Secretary-General, </w:t>
      </w:r>
      <w:r w:rsidRPr="005B2EEF">
        <w:rPr>
          <w:rFonts w:ascii="Times New Roman" w:eastAsia="Times New Roman" w:hAnsi="Times New Roman" w:cs="Times New Roman"/>
          <w:noProof/>
          <w:sz w:val="24"/>
          <w:szCs w:val="24"/>
          <w:lang w:val="en-GB"/>
        </w:rPr>
        <w:t>A/HRC/25/28</w:t>
      </w:r>
      <w:r w:rsidRPr="005B2EEF">
        <w:rPr>
          <w:rFonts w:ascii="Times New Roman" w:hAnsi="Times New Roman" w:cs="Times New Roman"/>
          <w:noProof/>
          <w:sz w:val="24"/>
          <w:szCs w:val="24"/>
          <w:lang w:val="en-GB"/>
        </w:rPr>
        <w:tab/>
        <w:t>13</w:t>
      </w:r>
    </w:p>
    <w:p w14:paraId="0C74FBBB" w14:textId="77777777" w:rsidR="005B2EEF" w:rsidRPr="005B2EEF" w:rsidRDefault="00611100">
      <w:pPr>
        <w:pStyle w:val="TOAHeading"/>
        <w:tabs>
          <w:tab w:val="right" w:leader="dot" w:pos="9350"/>
        </w:tabs>
        <w:rPr>
          <w:rFonts w:ascii="Times New Roman" w:eastAsiaTheme="minorEastAsia" w:hAnsi="Times New Roman" w:cs="Times New Roman"/>
          <w:b w:val="0"/>
          <w:bCs w:val="0"/>
          <w:noProof/>
          <w:sz w:val="24"/>
          <w:szCs w:val="24"/>
          <w:lang w:val="en-GB"/>
        </w:rPr>
      </w:pPr>
      <w:r w:rsidRPr="005B2EEF">
        <w:rPr>
          <w:rFonts w:ascii="Times New Roman" w:hAnsi="Times New Roman" w:cs="Times New Roman"/>
          <w:sz w:val="24"/>
          <w:szCs w:val="24"/>
          <w:lang w:val="en-US"/>
        </w:rPr>
        <w:fldChar w:fldCharType="end"/>
      </w:r>
      <w:r w:rsidRPr="005B2EEF">
        <w:rPr>
          <w:rFonts w:ascii="Times New Roman" w:hAnsi="Times New Roman" w:cs="Times New Roman"/>
          <w:sz w:val="24"/>
          <w:szCs w:val="24"/>
          <w:lang w:val="en-US"/>
        </w:rPr>
        <w:fldChar w:fldCharType="begin"/>
      </w:r>
      <w:r w:rsidRPr="005B2EEF">
        <w:rPr>
          <w:rFonts w:ascii="Times New Roman" w:hAnsi="Times New Roman" w:cs="Times New Roman"/>
          <w:sz w:val="24"/>
          <w:szCs w:val="24"/>
          <w:lang w:val="en-US"/>
        </w:rPr>
        <w:instrText xml:space="preserve"> TOA \h \c "8" \p </w:instrText>
      </w:r>
      <w:r w:rsidRPr="005B2EEF">
        <w:rPr>
          <w:rFonts w:ascii="Times New Roman" w:hAnsi="Times New Roman" w:cs="Times New Roman"/>
          <w:sz w:val="24"/>
          <w:szCs w:val="24"/>
          <w:lang w:val="en-US"/>
        </w:rPr>
        <w:fldChar w:fldCharType="separate"/>
      </w:r>
      <w:r w:rsidR="005B2EEF" w:rsidRPr="005B2EEF">
        <w:rPr>
          <w:rFonts w:ascii="Times New Roman" w:hAnsi="Times New Roman" w:cs="Times New Roman"/>
          <w:noProof/>
          <w:sz w:val="24"/>
          <w:szCs w:val="24"/>
          <w:lang w:val="en-GB"/>
        </w:rPr>
        <w:t>Articles</w:t>
      </w:r>
    </w:p>
    <w:p w14:paraId="7EE9DE4A"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w:hAnsi="Times New Roman" w:cs="Times New Roman"/>
          <w:noProof/>
          <w:color w:val="000000"/>
          <w:sz w:val="24"/>
          <w:szCs w:val="24"/>
          <w:lang w:val="en-GB"/>
        </w:rPr>
        <w:t>Akande, Dapo. “The International Court of Justice and the Security Council: Is There Room for Judicial Control of Decisions of the Political Organs of the United Nations?” </w:t>
      </w:r>
      <w:r w:rsidRPr="005B2EEF">
        <w:rPr>
          <w:rFonts w:ascii="Times New Roman" w:eastAsia="Times" w:hAnsi="Times New Roman" w:cs="Times New Roman"/>
          <w:i/>
          <w:noProof/>
          <w:color w:val="000000"/>
          <w:sz w:val="24"/>
          <w:szCs w:val="24"/>
          <w:lang w:val="en-GB"/>
        </w:rPr>
        <w:t>The International and Comparative Law Quarterly</w:t>
      </w:r>
      <w:r w:rsidRPr="005B2EEF">
        <w:rPr>
          <w:rFonts w:ascii="Times New Roman" w:eastAsia="Times" w:hAnsi="Times New Roman" w:cs="Times New Roman"/>
          <w:noProof/>
          <w:color w:val="000000"/>
          <w:sz w:val="24"/>
          <w:szCs w:val="24"/>
          <w:lang w:val="en-GB"/>
        </w:rPr>
        <w:t> 46, no. 2 (1997): 309–343</w:t>
      </w:r>
      <w:r w:rsidRPr="005B2EEF">
        <w:rPr>
          <w:rFonts w:ascii="Times New Roman" w:hAnsi="Times New Roman" w:cs="Times New Roman"/>
          <w:noProof/>
          <w:sz w:val="24"/>
          <w:szCs w:val="24"/>
          <w:lang w:val="en-GB"/>
        </w:rPr>
        <w:tab/>
        <w:t>24, 25</w:t>
      </w:r>
    </w:p>
    <w:p w14:paraId="6D01C746"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noProof/>
          <w:sz w:val="24"/>
          <w:szCs w:val="24"/>
          <w:lang w:val="en-GB"/>
        </w:rPr>
        <w:t>Cara</w:t>
      </w:r>
      <w:r w:rsidRPr="005B2EEF">
        <w:rPr>
          <w:rFonts w:ascii="Times New Roman" w:eastAsia="Times New Roman" w:hAnsi="Times New Roman" w:cs="Times New Roman"/>
          <w:noProof/>
          <w:color w:val="000000"/>
          <w:sz w:val="24"/>
          <w:szCs w:val="24"/>
          <w:lang w:val="en-GB"/>
        </w:rPr>
        <w:t xml:space="preserve">, </w:t>
      </w:r>
      <w:r w:rsidRPr="005B2EEF">
        <w:rPr>
          <w:rFonts w:ascii="Times New Roman" w:eastAsia="Times New Roman" w:hAnsi="Times New Roman" w:cs="Times New Roman"/>
          <w:noProof/>
          <w:sz w:val="24"/>
          <w:szCs w:val="24"/>
          <w:lang w:val="en-GB"/>
        </w:rPr>
        <w:t>Drinan</w:t>
      </w:r>
      <w:r w:rsidRPr="005B2EEF">
        <w:rPr>
          <w:rFonts w:ascii="Times New Roman" w:eastAsia="Times New Roman" w:hAnsi="Times New Roman" w:cs="Times New Roman"/>
          <w:noProof/>
          <w:color w:val="000000"/>
          <w:sz w:val="24"/>
          <w:szCs w:val="24"/>
          <w:lang w:val="en-GB"/>
        </w:rPr>
        <w:t>. “Article 36 of the Vienna Convention on Consular Relations: Private Enforcement in American Courts after LaGrand.” Stanford Law Review, vol. 54, no. 6, 2002.</w:t>
      </w:r>
      <w:r w:rsidRPr="005B2EEF">
        <w:rPr>
          <w:rFonts w:ascii="Times New Roman" w:hAnsi="Times New Roman" w:cs="Times New Roman"/>
          <w:noProof/>
          <w:sz w:val="24"/>
          <w:szCs w:val="24"/>
          <w:lang w:val="en-GB"/>
        </w:rPr>
        <w:tab/>
        <w:t>17</w:t>
      </w:r>
    </w:p>
    <w:p w14:paraId="7846B526"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noProof/>
          <w:color w:val="000000"/>
          <w:sz w:val="24"/>
          <w:szCs w:val="24"/>
          <w:lang w:val="en-GB"/>
        </w:rPr>
        <w:t>Gross, Leo, “The Double Veto and the Four-Power Statement on Voting in the Security Council.” </w:t>
      </w:r>
      <w:r w:rsidRPr="005B2EEF">
        <w:rPr>
          <w:rFonts w:ascii="Times New Roman" w:eastAsia="Times New Roman" w:hAnsi="Times New Roman" w:cs="Times New Roman"/>
          <w:i/>
          <w:noProof/>
          <w:color w:val="000000"/>
          <w:sz w:val="24"/>
          <w:szCs w:val="24"/>
          <w:lang w:val="en-GB"/>
        </w:rPr>
        <w:t>Harvard Law Review</w:t>
      </w:r>
      <w:r w:rsidRPr="005B2EEF">
        <w:rPr>
          <w:rFonts w:ascii="Times New Roman" w:eastAsia="Times New Roman" w:hAnsi="Times New Roman" w:cs="Times New Roman"/>
          <w:noProof/>
          <w:color w:val="000000"/>
          <w:sz w:val="24"/>
          <w:szCs w:val="24"/>
          <w:lang w:val="en-GB"/>
        </w:rPr>
        <w:t> 67, no. 2 (1953): 251–80</w:t>
      </w:r>
      <w:r w:rsidRPr="005B2EEF">
        <w:rPr>
          <w:rFonts w:ascii="Times New Roman" w:hAnsi="Times New Roman" w:cs="Times New Roman"/>
          <w:noProof/>
          <w:sz w:val="24"/>
          <w:szCs w:val="24"/>
          <w:lang w:val="en-GB"/>
        </w:rPr>
        <w:tab/>
        <w:t>27</w:t>
      </w:r>
    </w:p>
    <w:p w14:paraId="4BA06239"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noProof/>
          <w:sz w:val="24"/>
          <w:szCs w:val="24"/>
          <w:lang w:val="en-GB"/>
        </w:rPr>
        <w:t>Higgins, Rosalyn. “The Advisory Opinion on Namibia: Which UN Resolutions Are Binding under Article 25 of the Charter?” </w:t>
      </w:r>
      <w:r w:rsidRPr="005B2EEF">
        <w:rPr>
          <w:rFonts w:ascii="Times New Roman" w:eastAsia="Times New Roman" w:hAnsi="Times New Roman" w:cs="Times New Roman"/>
          <w:i/>
          <w:noProof/>
          <w:sz w:val="24"/>
          <w:szCs w:val="24"/>
          <w:lang w:val="en-GB"/>
        </w:rPr>
        <w:t>The International and Comparative Law Quarterly</w:t>
      </w:r>
      <w:r w:rsidRPr="005B2EEF">
        <w:rPr>
          <w:rFonts w:ascii="Times New Roman" w:eastAsia="Times New Roman" w:hAnsi="Times New Roman" w:cs="Times New Roman"/>
          <w:noProof/>
          <w:sz w:val="24"/>
          <w:szCs w:val="24"/>
          <w:lang w:val="en-GB"/>
        </w:rPr>
        <w:t> 21, no. 2 (1972): 270–86</w:t>
      </w:r>
      <w:r w:rsidRPr="005B2EEF">
        <w:rPr>
          <w:rFonts w:ascii="Times New Roman" w:hAnsi="Times New Roman" w:cs="Times New Roman"/>
          <w:noProof/>
          <w:sz w:val="24"/>
          <w:szCs w:val="24"/>
          <w:lang w:val="en-GB"/>
        </w:rPr>
        <w:tab/>
        <w:t>28</w:t>
      </w:r>
    </w:p>
    <w:p w14:paraId="62E50271"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noProof/>
          <w:color w:val="000000"/>
          <w:sz w:val="24"/>
          <w:szCs w:val="24"/>
          <w:lang w:val="en-GB"/>
        </w:rPr>
        <w:t>Ken Roberts, Second-Guessing the Security Council: The International Court of Justice and Its Powers of Judicial Review, 7 Pace Int'l L. Rev. 281 (1995)</w:t>
      </w:r>
      <w:r w:rsidRPr="005B2EEF">
        <w:rPr>
          <w:rFonts w:ascii="Times New Roman" w:hAnsi="Times New Roman" w:cs="Times New Roman"/>
          <w:noProof/>
          <w:sz w:val="24"/>
          <w:szCs w:val="24"/>
          <w:lang w:val="en-GB"/>
        </w:rPr>
        <w:tab/>
        <w:t>25</w:t>
      </w:r>
    </w:p>
    <w:p w14:paraId="069B8BCF"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noProof/>
          <w:sz w:val="24"/>
          <w:szCs w:val="24"/>
          <w:lang w:val="en-GB"/>
        </w:rPr>
        <w:t>Kerley, Ernest L. "The Powers of Investigation of the United Nations Security Council." </w:t>
      </w:r>
      <w:r w:rsidRPr="005B2EEF">
        <w:rPr>
          <w:rFonts w:ascii="Times New Roman" w:eastAsia="Times New Roman" w:hAnsi="Times New Roman" w:cs="Times New Roman"/>
          <w:i/>
          <w:noProof/>
          <w:sz w:val="24"/>
          <w:szCs w:val="24"/>
          <w:lang w:val="en-GB"/>
        </w:rPr>
        <w:t>American Journal of International Law</w:t>
      </w:r>
      <w:r w:rsidRPr="005B2EEF">
        <w:rPr>
          <w:rFonts w:ascii="Times New Roman" w:eastAsia="Times New Roman" w:hAnsi="Times New Roman" w:cs="Times New Roman"/>
          <w:noProof/>
          <w:sz w:val="24"/>
          <w:szCs w:val="24"/>
          <w:lang w:val="en-GB"/>
        </w:rPr>
        <w:t> 55, no. 4 (1961): 892-918</w:t>
      </w:r>
      <w:r w:rsidRPr="005B2EEF">
        <w:rPr>
          <w:rFonts w:ascii="Times New Roman" w:hAnsi="Times New Roman" w:cs="Times New Roman"/>
          <w:noProof/>
          <w:sz w:val="24"/>
          <w:szCs w:val="24"/>
          <w:lang w:val="en-GB"/>
        </w:rPr>
        <w:tab/>
        <w:t>27, 28</w:t>
      </w:r>
    </w:p>
    <w:p w14:paraId="184F471D"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noProof/>
          <w:color w:val="000000"/>
          <w:sz w:val="24"/>
          <w:szCs w:val="24"/>
          <w:lang w:val="en-GB"/>
        </w:rPr>
        <w:t>Kim Rubenstei</w:t>
      </w:r>
      <w:r w:rsidRPr="005B2EEF">
        <w:rPr>
          <w:rFonts w:ascii="Times New Roman" w:eastAsia="Times New Roman" w:hAnsi="Times New Roman" w:cs="Times New Roman"/>
          <w:noProof/>
          <w:sz w:val="24"/>
          <w:szCs w:val="24"/>
          <w:lang w:val="en-GB"/>
        </w:rPr>
        <w:t xml:space="preserve">n </w:t>
      </w:r>
      <w:r w:rsidRPr="005B2EEF">
        <w:rPr>
          <w:rFonts w:ascii="Times New Roman" w:eastAsia="Times New Roman" w:hAnsi="Times New Roman" w:cs="Times New Roman"/>
          <w:noProof/>
          <w:color w:val="000000"/>
          <w:sz w:val="24"/>
          <w:szCs w:val="24"/>
          <w:lang w:val="en-GB"/>
        </w:rPr>
        <w:t>and Daniel Adler</w:t>
      </w:r>
      <w:r w:rsidRPr="005B2EEF">
        <w:rPr>
          <w:rFonts w:ascii="Times New Roman" w:eastAsia="Times New Roman" w:hAnsi="Times New Roman" w:cs="Times New Roman"/>
          <w:noProof/>
          <w:sz w:val="24"/>
          <w:szCs w:val="24"/>
          <w:lang w:val="en-GB"/>
        </w:rPr>
        <w:t>,</w:t>
      </w:r>
      <w:r w:rsidRPr="005B2EEF">
        <w:rPr>
          <w:rFonts w:ascii="Times New Roman" w:eastAsia="Times New Roman" w:hAnsi="Times New Roman" w:cs="Times New Roman"/>
          <w:noProof/>
          <w:color w:val="000000"/>
          <w:sz w:val="24"/>
          <w:szCs w:val="24"/>
          <w:lang w:val="en-GB"/>
        </w:rPr>
        <w:t xml:space="preserve"> “International Citizenship: The Future of Nationality in a Globalized World.” </w:t>
      </w:r>
      <w:r w:rsidRPr="005B2EEF">
        <w:rPr>
          <w:rFonts w:ascii="Times New Roman" w:eastAsia="Times New Roman" w:hAnsi="Times New Roman" w:cs="Times New Roman"/>
          <w:i/>
          <w:noProof/>
          <w:color w:val="000000"/>
          <w:sz w:val="24"/>
          <w:szCs w:val="24"/>
          <w:lang w:val="en-GB"/>
        </w:rPr>
        <w:t>Indiana Journal of Global Legal Studies</w:t>
      </w:r>
      <w:r w:rsidRPr="005B2EEF">
        <w:rPr>
          <w:rFonts w:ascii="Times New Roman" w:eastAsia="Times New Roman" w:hAnsi="Times New Roman" w:cs="Times New Roman"/>
          <w:noProof/>
          <w:color w:val="000000"/>
          <w:sz w:val="24"/>
          <w:szCs w:val="24"/>
          <w:lang w:val="en-GB"/>
        </w:rPr>
        <w:t xml:space="preserve"> 7, no. 2 (2000): pp. 519–48</w:t>
      </w:r>
      <w:r w:rsidRPr="005B2EEF">
        <w:rPr>
          <w:rFonts w:ascii="Times New Roman" w:hAnsi="Times New Roman" w:cs="Times New Roman"/>
          <w:noProof/>
          <w:sz w:val="24"/>
          <w:szCs w:val="24"/>
          <w:lang w:val="en-GB"/>
        </w:rPr>
        <w:tab/>
        <w:t>20</w:t>
      </w:r>
    </w:p>
    <w:p w14:paraId="3467DEE1"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noProof/>
          <w:sz w:val="24"/>
          <w:szCs w:val="24"/>
          <w:lang w:val="en-GB"/>
        </w:rPr>
        <w:t>Macklin, Audrey. “Is It Time to Retire Nottebohm?” AJIL Unbound, vol. 111, 2017, pp. 492–97</w:t>
      </w:r>
      <w:r w:rsidRPr="005B2EEF">
        <w:rPr>
          <w:rFonts w:ascii="Times New Roman" w:hAnsi="Times New Roman" w:cs="Times New Roman"/>
          <w:noProof/>
          <w:sz w:val="24"/>
          <w:szCs w:val="24"/>
          <w:lang w:val="en-GB"/>
        </w:rPr>
        <w:tab/>
        <w:t>18, 19</w:t>
      </w:r>
    </w:p>
    <w:p w14:paraId="0FDE3230"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noProof/>
          <w:color w:val="000000"/>
          <w:sz w:val="24"/>
          <w:szCs w:val="24"/>
          <w:lang w:val="en-GB"/>
        </w:rPr>
        <w:t>Mahalic, Drew, and Joan Gambee Mahalic. “</w:t>
      </w:r>
      <w:r w:rsidRPr="005B2EEF">
        <w:rPr>
          <w:rFonts w:ascii="Times New Roman" w:eastAsia="Times New Roman" w:hAnsi="Times New Roman" w:cs="Times New Roman"/>
          <w:i/>
          <w:noProof/>
          <w:color w:val="000000"/>
          <w:sz w:val="24"/>
          <w:szCs w:val="24"/>
          <w:lang w:val="en-GB"/>
        </w:rPr>
        <w:t>The Limitation Provisions of the International Convention on the Elimination of All Forms of Racial Discrimination</w:t>
      </w:r>
      <w:r w:rsidRPr="005B2EEF">
        <w:rPr>
          <w:rFonts w:ascii="Times New Roman" w:eastAsia="Times New Roman" w:hAnsi="Times New Roman" w:cs="Times New Roman"/>
          <w:noProof/>
          <w:color w:val="000000"/>
          <w:sz w:val="24"/>
          <w:szCs w:val="24"/>
          <w:lang w:val="en-GB"/>
        </w:rPr>
        <w:t>.” Human Rights Quarterly 9, no. 1 (1987): 74–101.</w:t>
      </w:r>
      <w:r w:rsidRPr="005B2EEF">
        <w:rPr>
          <w:rFonts w:ascii="Times New Roman" w:hAnsi="Times New Roman" w:cs="Times New Roman"/>
          <w:noProof/>
          <w:sz w:val="24"/>
          <w:szCs w:val="24"/>
          <w:lang w:val="en-GB"/>
        </w:rPr>
        <w:tab/>
        <w:t>18</w:t>
      </w:r>
    </w:p>
    <w:p w14:paraId="5A3803BF"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noProof/>
          <w:sz w:val="24"/>
          <w:szCs w:val="24"/>
          <w:lang w:val="en-GB"/>
        </w:rPr>
        <w:t>Marieke van den Brink</w:t>
      </w:r>
      <w:r w:rsidRPr="005B2EEF">
        <w:rPr>
          <w:rFonts w:ascii="Times New Roman" w:eastAsia="Times New Roman" w:hAnsi="Times New Roman" w:cs="Times New Roman"/>
          <w:noProof/>
          <w:color w:val="000000"/>
          <w:sz w:val="24"/>
          <w:szCs w:val="24"/>
          <w:lang w:val="en-GB"/>
        </w:rPr>
        <w:t>, “Revising Citizenship within the European Union: Is a Genuine Link Requirement the Way Forward?” (2022) 23 German Law Journal 79</w:t>
      </w:r>
      <w:r w:rsidRPr="005B2EEF">
        <w:rPr>
          <w:rFonts w:ascii="Times New Roman" w:hAnsi="Times New Roman" w:cs="Times New Roman"/>
          <w:noProof/>
          <w:sz w:val="24"/>
          <w:szCs w:val="24"/>
          <w:lang w:val="en-GB"/>
        </w:rPr>
        <w:tab/>
        <w:t>19</w:t>
      </w:r>
    </w:p>
    <w:p w14:paraId="31F4ABF3"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noProof/>
          <w:sz w:val="24"/>
          <w:szCs w:val="24"/>
          <w:lang w:val="en-GB"/>
        </w:rPr>
        <w:t>Michael C. Wood, The Interpretation of Security Council Resolutions, 2 Max Planck Y.B. U.N. L. 73, 75 (1998)</w:t>
      </w:r>
      <w:r w:rsidRPr="005B2EEF">
        <w:rPr>
          <w:rFonts w:ascii="Times New Roman" w:hAnsi="Times New Roman" w:cs="Times New Roman"/>
          <w:noProof/>
          <w:sz w:val="24"/>
          <w:szCs w:val="24"/>
          <w:lang w:val="en-GB"/>
        </w:rPr>
        <w:tab/>
        <w:t>29</w:t>
      </w:r>
    </w:p>
    <w:p w14:paraId="127562E5"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noProof/>
          <w:color w:val="000000"/>
          <w:sz w:val="24"/>
          <w:szCs w:val="24"/>
          <w:lang w:val="en-GB"/>
        </w:rPr>
        <w:t>Peter J. Spiro, Nottebohm and ‘Genuine Link’: Anatomy of a Jurisprudential Illusion, IMC-RP 2019/1</w:t>
      </w:r>
      <w:r w:rsidRPr="005B2EEF">
        <w:rPr>
          <w:rFonts w:ascii="Times New Roman" w:hAnsi="Times New Roman" w:cs="Times New Roman"/>
          <w:noProof/>
          <w:sz w:val="24"/>
          <w:szCs w:val="24"/>
          <w:lang w:val="en-GB"/>
        </w:rPr>
        <w:tab/>
        <w:t>19</w:t>
      </w:r>
    </w:p>
    <w:p w14:paraId="3C5FA7F5"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noProof/>
          <w:sz w:val="24"/>
          <w:szCs w:val="24"/>
          <w:lang w:val="en-GB"/>
        </w:rPr>
        <w:t>Peter J. Spiro. “</w:t>
      </w:r>
      <w:r w:rsidRPr="005B2EEF">
        <w:rPr>
          <w:rFonts w:ascii="Times New Roman" w:eastAsia="Times New Roman" w:hAnsi="Times New Roman" w:cs="Times New Roman"/>
          <w:i/>
          <w:noProof/>
          <w:sz w:val="24"/>
          <w:szCs w:val="24"/>
          <w:lang w:val="en-GB"/>
        </w:rPr>
        <w:t>A New International Law of Citizenship</w:t>
      </w:r>
      <w:r w:rsidRPr="005B2EEF">
        <w:rPr>
          <w:rFonts w:ascii="Times New Roman" w:eastAsia="Times New Roman" w:hAnsi="Times New Roman" w:cs="Times New Roman"/>
          <w:noProof/>
          <w:sz w:val="24"/>
          <w:szCs w:val="24"/>
          <w:lang w:val="en-GB"/>
        </w:rPr>
        <w:t>” The American Journal of International Law 105, no. 4 (2011)</w:t>
      </w:r>
      <w:r w:rsidRPr="005B2EEF">
        <w:rPr>
          <w:rFonts w:ascii="Times New Roman" w:hAnsi="Times New Roman" w:cs="Times New Roman"/>
          <w:noProof/>
          <w:sz w:val="24"/>
          <w:szCs w:val="24"/>
          <w:lang w:val="en-GB"/>
        </w:rPr>
        <w:tab/>
        <w:t>18, 20</w:t>
      </w:r>
    </w:p>
    <w:p w14:paraId="3CBB47C2"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w:hAnsi="Times New Roman" w:cs="Times New Roman"/>
          <w:noProof/>
          <w:color w:val="000000"/>
          <w:sz w:val="24"/>
          <w:szCs w:val="24"/>
          <w:lang w:val="en-GB"/>
        </w:rPr>
        <w:t>Shank, S.A., Quigley, J. Obligations to foreign nationals accused of crime in the United States: A failure of enforcement. </w:t>
      </w:r>
      <w:r w:rsidRPr="005B2EEF">
        <w:rPr>
          <w:rFonts w:ascii="Times New Roman" w:eastAsia="Times" w:hAnsi="Times New Roman" w:cs="Times New Roman"/>
          <w:i/>
          <w:noProof/>
          <w:color w:val="000000"/>
          <w:sz w:val="24"/>
          <w:szCs w:val="24"/>
          <w:lang w:val="en-GB"/>
        </w:rPr>
        <w:t>Crim Law Forum</w:t>
      </w:r>
      <w:r w:rsidRPr="005B2EEF">
        <w:rPr>
          <w:rFonts w:ascii="Times New Roman" w:eastAsia="Times" w:hAnsi="Times New Roman" w:cs="Times New Roman"/>
          <w:noProof/>
          <w:color w:val="000000"/>
          <w:sz w:val="24"/>
          <w:szCs w:val="24"/>
          <w:lang w:val="en-GB"/>
        </w:rPr>
        <w:t> 9, 99–149 (1998)</w:t>
      </w:r>
      <w:r w:rsidRPr="005B2EEF">
        <w:rPr>
          <w:rFonts w:ascii="Times New Roman" w:hAnsi="Times New Roman" w:cs="Times New Roman"/>
          <w:noProof/>
          <w:sz w:val="24"/>
          <w:szCs w:val="24"/>
          <w:lang w:val="en-GB"/>
        </w:rPr>
        <w:tab/>
        <w:t>23</w:t>
      </w:r>
    </w:p>
    <w:p w14:paraId="77BCAA93"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noProof/>
          <w:color w:val="000000"/>
          <w:sz w:val="24"/>
          <w:szCs w:val="24"/>
          <w:lang w:val="en-GB"/>
        </w:rPr>
        <w:t>Whitesell, Brittany P. “Diamond in the Rough: Mining Article 36(1)(b) of the Vienna Convention on Consular Relations for an Individual Right to Due Process.” </w:t>
      </w:r>
      <w:r w:rsidRPr="005B2EEF">
        <w:rPr>
          <w:rFonts w:ascii="Times New Roman" w:eastAsia="Times New Roman" w:hAnsi="Times New Roman" w:cs="Times New Roman"/>
          <w:i/>
          <w:noProof/>
          <w:color w:val="000000"/>
          <w:sz w:val="24"/>
          <w:szCs w:val="24"/>
          <w:lang w:val="en-GB"/>
        </w:rPr>
        <w:t>Duke Law Journal</w:t>
      </w:r>
      <w:r w:rsidRPr="005B2EEF">
        <w:rPr>
          <w:rFonts w:ascii="Times New Roman" w:eastAsia="Times New Roman" w:hAnsi="Times New Roman" w:cs="Times New Roman"/>
          <w:noProof/>
          <w:color w:val="000000"/>
          <w:sz w:val="24"/>
          <w:szCs w:val="24"/>
          <w:lang w:val="en-GB"/>
        </w:rPr>
        <w:t> 54, no. 2 (2004): 587–619</w:t>
      </w:r>
      <w:r w:rsidRPr="005B2EEF">
        <w:rPr>
          <w:rFonts w:ascii="Times New Roman" w:hAnsi="Times New Roman" w:cs="Times New Roman"/>
          <w:noProof/>
          <w:sz w:val="24"/>
          <w:szCs w:val="24"/>
          <w:lang w:val="en-GB"/>
        </w:rPr>
        <w:tab/>
        <w:t>22</w:t>
      </w:r>
    </w:p>
    <w:p w14:paraId="1BE8C616" w14:textId="77777777" w:rsidR="005B2EEF" w:rsidRPr="005B2EEF" w:rsidRDefault="005B2EEF">
      <w:pPr>
        <w:pStyle w:val="TableofAuthorities"/>
        <w:tabs>
          <w:tab w:val="right" w:leader="dot" w:pos="9350"/>
        </w:tabs>
        <w:rPr>
          <w:rFonts w:ascii="Times New Roman" w:hAnsi="Times New Roman" w:cs="Times New Roman"/>
          <w:noProof/>
          <w:sz w:val="24"/>
          <w:szCs w:val="24"/>
          <w:lang w:val="en-GB"/>
        </w:rPr>
      </w:pPr>
      <w:r w:rsidRPr="005B2EEF">
        <w:rPr>
          <w:rFonts w:ascii="Times New Roman" w:eastAsia="Times New Roman" w:hAnsi="Times New Roman" w:cs="Times New Roman"/>
          <w:noProof/>
          <w:sz w:val="24"/>
          <w:szCs w:val="24"/>
          <w:lang w:val="en-GB"/>
        </w:rPr>
        <w:t>Wood, Michael. The Interpretation of Security Council Resolutions, Revisited. Max Planck Yearbook of United Nations Law Online, (2017), Chapter 1</w:t>
      </w:r>
      <w:r w:rsidRPr="005B2EEF">
        <w:rPr>
          <w:rFonts w:ascii="Times New Roman" w:hAnsi="Times New Roman" w:cs="Times New Roman"/>
          <w:noProof/>
          <w:sz w:val="24"/>
          <w:szCs w:val="24"/>
          <w:lang w:val="en-GB"/>
        </w:rPr>
        <w:tab/>
        <w:t>29</w:t>
      </w:r>
    </w:p>
    <w:p w14:paraId="3EFCDBC4" w14:textId="4C03F70F" w:rsidR="00CD4C78" w:rsidRPr="006F42F5" w:rsidRDefault="00611100" w:rsidP="006F42F5">
      <w:pPr>
        <w:rPr>
          <w:rFonts w:ascii="Times New Roman" w:hAnsi="Times New Roman" w:cs="Times New Roman"/>
          <w:lang w:val="en-US"/>
        </w:rPr>
      </w:pPr>
      <w:r w:rsidRPr="005B2EEF">
        <w:rPr>
          <w:rFonts w:ascii="Times New Roman" w:hAnsi="Times New Roman" w:cs="Times New Roman"/>
          <w:lang w:val="en-US"/>
        </w:rPr>
        <w:fldChar w:fldCharType="end"/>
      </w:r>
    </w:p>
    <w:p w14:paraId="69522873" w14:textId="77777777" w:rsidR="006F42F5" w:rsidRPr="006F42F5" w:rsidRDefault="006F42F5" w:rsidP="006F42F5">
      <w:pPr>
        <w:pStyle w:val="TOAHeading"/>
        <w:tabs>
          <w:tab w:val="right" w:leader="dot" w:pos="9350"/>
        </w:tabs>
        <w:rPr>
          <w:rFonts w:ascii="Times New Roman" w:eastAsiaTheme="minorEastAsia" w:hAnsi="Times New Roman" w:cs="Times New Roman"/>
          <w:b w:val="0"/>
          <w:bCs w:val="0"/>
          <w:noProof/>
          <w:sz w:val="24"/>
          <w:szCs w:val="24"/>
          <w:lang w:val="en-GB"/>
        </w:rPr>
      </w:pPr>
      <w:r w:rsidRPr="006F42F5">
        <w:rPr>
          <w:rFonts w:ascii="Times New Roman" w:hAnsi="Times New Roman" w:cs="Times New Roman"/>
          <w:noProof/>
          <w:sz w:val="24"/>
          <w:szCs w:val="24"/>
          <w:lang w:val="en-GB"/>
        </w:rPr>
        <w:t>Miscellaneous</w:t>
      </w:r>
    </w:p>
    <w:p w14:paraId="0FE6BF1D" w14:textId="37E23DD8" w:rsidR="006F42F5" w:rsidRPr="006F42F5" w:rsidRDefault="006F42F5" w:rsidP="006F42F5">
      <w:pPr>
        <w:pStyle w:val="TableofAuthorities"/>
        <w:tabs>
          <w:tab w:val="right" w:leader="dot" w:pos="9350"/>
        </w:tabs>
        <w:rPr>
          <w:rFonts w:ascii="Times New Roman" w:hAnsi="Times New Roman" w:cs="Times New Roman"/>
          <w:noProof/>
          <w:sz w:val="24"/>
          <w:szCs w:val="24"/>
          <w:lang w:val="en-GB"/>
        </w:rPr>
      </w:pPr>
      <w:r w:rsidRPr="006F42F5">
        <w:rPr>
          <w:rFonts w:ascii="Times New Roman" w:eastAsia="Times New Roman" w:hAnsi="Times New Roman" w:cs="Times New Roman"/>
          <w:noProof/>
          <w:sz w:val="24"/>
          <w:szCs w:val="24"/>
          <w:lang w:val="en-GB"/>
        </w:rPr>
        <w:t xml:space="preserve">Dan Joyner, </w:t>
      </w:r>
      <w:r w:rsidRPr="006F42F5">
        <w:rPr>
          <w:rFonts w:ascii="Times New Roman" w:eastAsia="Times" w:hAnsi="Times New Roman" w:cs="Times New Roman"/>
          <w:noProof/>
          <w:sz w:val="24"/>
          <w:szCs w:val="24"/>
          <w:lang w:val="en-GB"/>
        </w:rPr>
        <w:t>“Legal Bindingness of Security Council Resolutions Generally, and Resolution 2334 on the Israeli Settlements in Particular.”, 2017, EJIL: Talk! January 8, 2017, available at:</w:t>
      </w:r>
      <w:r w:rsidRPr="006F42F5">
        <w:rPr>
          <w:rFonts w:ascii="Times New Roman" w:hAnsi="Times New Roman" w:cs="Times New Roman"/>
          <w:noProof/>
          <w:sz w:val="24"/>
          <w:szCs w:val="24"/>
          <w:lang w:val="en-GB"/>
        </w:rPr>
        <w:t xml:space="preserve"> </w:t>
      </w:r>
      <w:r w:rsidRPr="006F42F5">
        <w:rPr>
          <w:rFonts w:ascii="Times New Roman" w:eastAsia="Times" w:hAnsi="Times New Roman" w:cs="Times New Roman"/>
          <w:noProof/>
          <w:sz w:val="24"/>
          <w:szCs w:val="24"/>
          <w:lang w:val="en-GB"/>
        </w:rPr>
        <w:t>https://www.ejiltalk.org/legal-bindingness-of-security-council-resolutions-generally-and-resolution-2334-on-the-israeli-settlements-in-particular/ (last visited: 12.01.2024)</w:t>
      </w:r>
      <w:r w:rsidRPr="006F42F5">
        <w:rPr>
          <w:rFonts w:ascii="Times New Roman" w:hAnsi="Times New Roman" w:cs="Times New Roman"/>
          <w:noProof/>
          <w:sz w:val="24"/>
          <w:szCs w:val="24"/>
          <w:lang w:val="en-GB"/>
        </w:rPr>
        <w:tab/>
        <w:t>2</w:t>
      </w:r>
      <w:r w:rsidR="005B2EEF">
        <w:rPr>
          <w:rFonts w:ascii="Times New Roman" w:hAnsi="Times New Roman" w:cs="Times New Roman"/>
          <w:noProof/>
          <w:sz w:val="24"/>
          <w:szCs w:val="24"/>
          <w:lang w:val="en-GB"/>
        </w:rPr>
        <w:t>9</w:t>
      </w:r>
    </w:p>
    <w:p w14:paraId="223E6E44" w14:textId="77777777" w:rsidR="006F42F5" w:rsidRPr="006F42F5" w:rsidRDefault="006F42F5" w:rsidP="006F42F5">
      <w:pPr>
        <w:pStyle w:val="TableofAuthorities"/>
        <w:tabs>
          <w:tab w:val="right" w:leader="dot" w:pos="9350"/>
        </w:tabs>
        <w:rPr>
          <w:rFonts w:ascii="Times New Roman" w:hAnsi="Times New Roman" w:cs="Times New Roman"/>
          <w:noProof/>
          <w:sz w:val="24"/>
          <w:szCs w:val="24"/>
          <w:lang w:val="en-GB"/>
        </w:rPr>
      </w:pPr>
      <w:r w:rsidRPr="006F42F5">
        <w:rPr>
          <w:rFonts w:ascii="Times New Roman" w:eastAsia="Times New Roman" w:hAnsi="Times New Roman" w:cs="Times New Roman"/>
          <w:noProof/>
          <w:sz w:val="24"/>
          <w:szCs w:val="24"/>
          <w:lang w:val="en-GB"/>
        </w:rPr>
        <w:t xml:space="preserve">Declarations and Reservations by Austria, Belgium, Brazil, France, Georgia, Italy, Lithuania, New Zealand, Tunisia and others to the 1961 Convention on the Reduction of Statelessness, available at: </w:t>
      </w:r>
      <w:r w:rsidRPr="006F42F5">
        <w:rPr>
          <w:rFonts w:ascii="Times New Roman" w:eastAsia="Times New Roman" w:hAnsi="Times New Roman" w:cs="Times New Roman"/>
          <w:noProof/>
          <w:color w:val="1155CC"/>
          <w:sz w:val="24"/>
          <w:szCs w:val="24"/>
          <w:u w:val="single"/>
          <w:lang w:val="en-GB"/>
        </w:rPr>
        <w:t>UN Treaties</w:t>
      </w:r>
      <w:r w:rsidRPr="006F42F5">
        <w:rPr>
          <w:rFonts w:ascii="Times New Roman" w:eastAsia="Times New Roman" w:hAnsi="Times New Roman" w:cs="Times New Roman"/>
          <w:noProof/>
          <w:sz w:val="24"/>
          <w:szCs w:val="24"/>
          <w:lang w:val="en-GB"/>
        </w:rPr>
        <w:t xml:space="preserve"> (last visited: 12.01.2024)</w:t>
      </w:r>
      <w:r w:rsidRPr="006F42F5">
        <w:rPr>
          <w:rFonts w:ascii="Times New Roman" w:hAnsi="Times New Roman" w:cs="Times New Roman"/>
          <w:noProof/>
          <w:sz w:val="24"/>
          <w:szCs w:val="24"/>
          <w:lang w:val="en-GB"/>
        </w:rPr>
        <w:tab/>
        <w:t>9</w:t>
      </w:r>
    </w:p>
    <w:p w14:paraId="5018D90E" w14:textId="77777777" w:rsidR="006F42F5" w:rsidRPr="006F42F5" w:rsidRDefault="006F42F5" w:rsidP="006F42F5">
      <w:pPr>
        <w:pStyle w:val="TableofAuthorities"/>
        <w:tabs>
          <w:tab w:val="right" w:leader="dot" w:pos="9350"/>
        </w:tabs>
        <w:rPr>
          <w:rFonts w:ascii="Times New Roman" w:hAnsi="Times New Roman" w:cs="Times New Roman"/>
          <w:noProof/>
          <w:sz w:val="24"/>
          <w:szCs w:val="24"/>
          <w:lang w:val="en-GB"/>
        </w:rPr>
      </w:pPr>
      <w:r w:rsidRPr="006F42F5">
        <w:rPr>
          <w:rFonts w:ascii="Times New Roman" w:eastAsia="Times New Roman" w:hAnsi="Times New Roman" w:cs="Times New Roman"/>
          <w:noProof/>
          <w:color w:val="000000"/>
          <w:sz w:val="24"/>
          <w:szCs w:val="24"/>
          <w:lang w:val="en-GB"/>
        </w:rPr>
        <w:t>Interview with Christian Kälin, Investment Migration Yearbook 2018–2019 (2018)</w:t>
      </w:r>
      <w:r w:rsidRPr="006F42F5">
        <w:rPr>
          <w:rFonts w:ascii="Times New Roman" w:hAnsi="Times New Roman" w:cs="Times New Roman"/>
          <w:noProof/>
          <w:sz w:val="24"/>
          <w:szCs w:val="24"/>
          <w:lang w:val="en-GB"/>
        </w:rPr>
        <w:tab/>
        <w:t>18</w:t>
      </w:r>
    </w:p>
    <w:p w14:paraId="4C2707B4" w14:textId="77777777" w:rsidR="00CD4C78" w:rsidRPr="006F42F5" w:rsidRDefault="00CD4C78" w:rsidP="00435D08">
      <w:pPr>
        <w:spacing w:line="360" w:lineRule="auto"/>
        <w:rPr>
          <w:lang w:val="en-GB"/>
        </w:rPr>
      </w:pPr>
    </w:p>
    <w:p w14:paraId="70DD6F46" w14:textId="3278BB98" w:rsidR="00CD4C78" w:rsidRPr="00767F66" w:rsidRDefault="00E22286" w:rsidP="00E22286">
      <w:pPr>
        <w:tabs>
          <w:tab w:val="left" w:pos="3354"/>
        </w:tabs>
        <w:spacing w:line="360" w:lineRule="auto"/>
        <w:rPr>
          <w:lang w:val="en-US"/>
        </w:rPr>
      </w:pPr>
      <w:r w:rsidRPr="00767F66">
        <w:rPr>
          <w:lang w:val="en-US"/>
        </w:rPr>
        <w:tab/>
      </w:r>
    </w:p>
    <w:p w14:paraId="2E3FED15" w14:textId="77777777" w:rsidR="00CD4C78" w:rsidRPr="00767F66" w:rsidRDefault="00CD4C78" w:rsidP="00435D08">
      <w:pPr>
        <w:spacing w:line="360" w:lineRule="auto"/>
        <w:rPr>
          <w:lang w:val="en-US"/>
        </w:rPr>
      </w:pPr>
    </w:p>
    <w:p w14:paraId="331CD8B8" w14:textId="77777777" w:rsidR="00CD4C78" w:rsidRPr="00767F66" w:rsidRDefault="00CD4C78" w:rsidP="00435D08">
      <w:pPr>
        <w:spacing w:line="360" w:lineRule="auto"/>
        <w:rPr>
          <w:lang w:val="en-US"/>
        </w:rPr>
      </w:pPr>
    </w:p>
    <w:p w14:paraId="7A68AEA0" w14:textId="77777777" w:rsidR="00CD4C78" w:rsidRPr="00767F66" w:rsidRDefault="00CD4C78" w:rsidP="00435D08">
      <w:pPr>
        <w:spacing w:line="360" w:lineRule="auto"/>
        <w:rPr>
          <w:lang w:val="en-US"/>
        </w:rPr>
      </w:pPr>
    </w:p>
    <w:p w14:paraId="43C93A85" w14:textId="77777777" w:rsidR="00CD4C78" w:rsidRPr="00767F66" w:rsidRDefault="00CD4C78" w:rsidP="00435D08">
      <w:pPr>
        <w:spacing w:line="360" w:lineRule="auto"/>
        <w:rPr>
          <w:lang w:val="en-US"/>
        </w:rPr>
      </w:pPr>
    </w:p>
    <w:p w14:paraId="11BA3795" w14:textId="77777777" w:rsidR="00CD4C78" w:rsidRPr="00767F66" w:rsidRDefault="00CD4C78" w:rsidP="00435D08">
      <w:pPr>
        <w:spacing w:line="360" w:lineRule="auto"/>
        <w:rPr>
          <w:lang w:val="en-US"/>
        </w:rPr>
      </w:pPr>
    </w:p>
    <w:p w14:paraId="05117B7A" w14:textId="77777777" w:rsidR="00CD4C78" w:rsidRDefault="00CD4C78" w:rsidP="00435D08">
      <w:pPr>
        <w:spacing w:line="360" w:lineRule="auto"/>
        <w:rPr>
          <w:lang w:val="en-US"/>
        </w:rPr>
      </w:pPr>
    </w:p>
    <w:p w14:paraId="15B08DD4" w14:textId="77777777" w:rsidR="006F42F5" w:rsidRPr="00767F66" w:rsidRDefault="006F42F5" w:rsidP="00435D08">
      <w:pPr>
        <w:spacing w:line="360" w:lineRule="auto"/>
        <w:rPr>
          <w:lang w:val="en-US"/>
        </w:rPr>
      </w:pPr>
    </w:p>
    <w:p w14:paraId="5BC3660F" w14:textId="77777777" w:rsidR="00CD4C78" w:rsidRPr="00767F66" w:rsidRDefault="00CD4C78" w:rsidP="00435D08">
      <w:pPr>
        <w:spacing w:line="360" w:lineRule="auto"/>
        <w:rPr>
          <w:lang w:val="en-US"/>
        </w:rPr>
      </w:pPr>
    </w:p>
    <w:p w14:paraId="35FDA3F9" w14:textId="77777777" w:rsidR="00CD4C78" w:rsidRPr="00767F66" w:rsidRDefault="00CD4C78" w:rsidP="00435D08">
      <w:pPr>
        <w:spacing w:line="360" w:lineRule="auto"/>
        <w:rPr>
          <w:lang w:val="en-US"/>
        </w:rPr>
      </w:pPr>
    </w:p>
    <w:p w14:paraId="4A4D0D60" w14:textId="72F9437D" w:rsidR="00435D08" w:rsidRPr="00767F66" w:rsidRDefault="006B4CA9" w:rsidP="00CD4C78">
      <w:pPr>
        <w:pStyle w:val="Heading1"/>
        <w:pBdr>
          <w:top w:val="single" w:sz="4" w:space="1" w:color="auto"/>
          <w:bottom w:val="single" w:sz="4" w:space="1" w:color="auto"/>
          <w:between w:val="single" w:sz="4" w:space="1" w:color="auto"/>
          <w:bar w:val="single" w:sz="4" w:color="auto"/>
        </w:pBdr>
      </w:pPr>
      <w:bookmarkStart w:id="2" w:name="_Toc155989470"/>
      <w:r w:rsidRPr="00767F66">
        <w:t>S</w:t>
      </w:r>
      <w:r>
        <w:t>TATEMENT</w:t>
      </w:r>
      <w:r w:rsidRPr="00767F66">
        <w:t xml:space="preserve"> </w:t>
      </w:r>
      <w:r>
        <w:t>OF</w:t>
      </w:r>
      <w:r w:rsidRPr="00767F66">
        <w:t xml:space="preserve"> J</w:t>
      </w:r>
      <w:r>
        <w:t>URISDICTION</w:t>
      </w:r>
      <w:bookmarkEnd w:id="2"/>
    </w:p>
    <w:p w14:paraId="6394090B" w14:textId="77777777" w:rsidR="00113CEE" w:rsidRPr="00767F66" w:rsidRDefault="00113CEE" w:rsidP="00435D08">
      <w:pPr>
        <w:spacing w:line="360" w:lineRule="auto"/>
        <w:jc w:val="both"/>
        <w:rPr>
          <w:rFonts w:ascii="Times New Roman" w:eastAsia="Times New Roman" w:hAnsi="Times New Roman" w:cs="Times New Roman"/>
        </w:rPr>
      </w:pPr>
      <w:r w:rsidRPr="00767F66">
        <w:rPr>
          <w:rFonts w:ascii="Times New Roman" w:eastAsia="Times New Roman" w:hAnsi="Times New Roman" w:cs="Times New Roman"/>
        </w:rPr>
        <w:t xml:space="preserve">The Republic of </w:t>
      </w:r>
      <w:proofErr w:type="spellStart"/>
      <w:r w:rsidRPr="00767F66">
        <w:rPr>
          <w:rFonts w:ascii="Times New Roman" w:eastAsia="Times New Roman" w:hAnsi="Times New Roman" w:cs="Times New Roman"/>
        </w:rPr>
        <w:t>Antrano</w:t>
      </w:r>
      <w:proofErr w:type="spellEnd"/>
      <w:r w:rsidRPr="00767F66">
        <w:rPr>
          <w:rFonts w:ascii="Times New Roman" w:eastAsia="Times New Roman" w:hAnsi="Times New Roman" w:cs="Times New Roman"/>
        </w:rPr>
        <w:t xml:space="preserve"> (“</w:t>
      </w:r>
      <w:proofErr w:type="spellStart"/>
      <w:r w:rsidRPr="00767F66">
        <w:rPr>
          <w:rFonts w:ascii="Times New Roman" w:eastAsia="Times New Roman" w:hAnsi="Times New Roman" w:cs="Times New Roman"/>
        </w:rPr>
        <w:t>Antrano</w:t>
      </w:r>
      <w:proofErr w:type="spellEnd"/>
      <w:r w:rsidRPr="00767F66">
        <w:rPr>
          <w:rFonts w:ascii="Times New Roman" w:eastAsia="Times New Roman" w:hAnsi="Times New Roman" w:cs="Times New Roman"/>
        </w:rPr>
        <w:t xml:space="preserve">”) and the Kingdom of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have consented to submit the dispute to this Court, in accordance with Article 40(1) of this Court’s statute, by way of </w:t>
      </w:r>
      <w:proofErr w:type="spellStart"/>
      <w:r w:rsidRPr="00767F66">
        <w:rPr>
          <w:rFonts w:ascii="Times New Roman" w:eastAsia="Times New Roman" w:hAnsi="Times New Roman" w:cs="Times New Roman"/>
          <w:i/>
        </w:rPr>
        <w:t>compromis</w:t>
      </w:r>
      <w:proofErr w:type="spellEnd"/>
      <w:r w:rsidRPr="00767F66">
        <w:rPr>
          <w:rFonts w:ascii="Times New Roman" w:eastAsia="Times New Roman" w:hAnsi="Times New Roman" w:cs="Times New Roman"/>
        </w:rPr>
        <w:t xml:space="preserve"> transmitted to the Registrar on the fifteenth day of September in the year two thousand twenty-three. </w:t>
      </w:r>
      <w:proofErr w:type="spellStart"/>
      <w:r w:rsidRPr="00767F66">
        <w:rPr>
          <w:rFonts w:ascii="Times New Roman" w:eastAsia="Times New Roman" w:hAnsi="Times New Roman" w:cs="Times New Roman"/>
        </w:rPr>
        <w:t>Antrano</w:t>
      </w:r>
      <w:proofErr w:type="spellEnd"/>
      <w:r w:rsidRPr="00767F66">
        <w:rPr>
          <w:rFonts w:ascii="Times New Roman" w:eastAsia="Times New Roman" w:hAnsi="Times New Roman" w:cs="Times New Roman"/>
        </w:rPr>
        <w:t xml:space="preserve"> and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have undertaken to accept this Court’s decision as final and binding on them and commit to comply with it in its entirety and in good faith.</w:t>
      </w:r>
    </w:p>
    <w:p w14:paraId="6272A185" w14:textId="77777777" w:rsidR="008103AB" w:rsidRPr="00767F66" w:rsidRDefault="008103AB" w:rsidP="00435D08">
      <w:pPr>
        <w:spacing w:line="360" w:lineRule="auto"/>
      </w:pPr>
    </w:p>
    <w:p w14:paraId="645A20B9" w14:textId="77777777" w:rsidR="008103AB" w:rsidRPr="00767F66" w:rsidRDefault="008103AB" w:rsidP="00435D08">
      <w:pPr>
        <w:spacing w:line="360" w:lineRule="auto"/>
      </w:pPr>
    </w:p>
    <w:p w14:paraId="36D838CD" w14:textId="77777777" w:rsidR="008103AB" w:rsidRPr="00767F66" w:rsidRDefault="008103AB" w:rsidP="00435D08">
      <w:pPr>
        <w:spacing w:line="360" w:lineRule="auto"/>
      </w:pPr>
    </w:p>
    <w:p w14:paraId="6C24C02E" w14:textId="77777777" w:rsidR="008103AB" w:rsidRPr="00767F66" w:rsidRDefault="008103AB" w:rsidP="00435D08">
      <w:pPr>
        <w:spacing w:line="360" w:lineRule="auto"/>
      </w:pPr>
    </w:p>
    <w:p w14:paraId="2B7B6931" w14:textId="77777777" w:rsidR="008103AB" w:rsidRPr="00767F66" w:rsidRDefault="008103AB" w:rsidP="00435D08">
      <w:pPr>
        <w:spacing w:line="360" w:lineRule="auto"/>
      </w:pPr>
    </w:p>
    <w:p w14:paraId="088A7EFC" w14:textId="77777777" w:rsidR="008103AB" w:rsidRPr="00767F66" w:rsidRDefault="008103AB" w:rsidP="00435D08">
      <w:pPr>
        <w:spacing w:line="360" w:lineRule="auto"/>
      </w:pPr>
    </w:p>
    <w:p w14:paraId="725C637E" w14:textId="77777777" w:rsidR="008103AB" w:rsidRPr="00767F66" w:rsidRDefault="008103AB" w:rsidP="00435D08">
      <w:pPr>
        <w:spacing w:line="360" w:lineRule="auto"/>
      </w:pPr>
    </w:p>
    <w:p w14:paraId="0B863AC0" w14:textId="77777777" w:rsidR="008103AB" w:rsidRPr="00767F66" w:rsidRDefault="008103AB" w:rsidP="00435D08">
      <w:pPr>
        <w:spacing w:line="360" w:lineRule="auto"/>
      </w:pPr>
    </w:p>
    <w:p w14:paraId="0B242F53" w14:textId="77777777" w:rsidR="008103AB" w:rsidRPr="00767F66" w:rsidRDefault="008103AB" w:rsidP="00435D08">
      <w:pPr>
        <w:spacing w:line="360" w:lineRule="auto"/>
      </w:pPr>
    </w:p>
    <w:p w14:paraId="371E5E71" w14:textId="77777777" w:rsidR="008103AB" w:rsidRPr="00767F66" w:rsidRDefault="008103AB" w:rsidP="00435D08">
      <w:pPr>
        <w:spacing w:line="360" w:lineRule="auto"/>
      </w:pPr>
    </w:p>
    <w:p w14:paraId="367E0086" w14:textId="77777777" w:rsidR="008103AB" w:rsidRPr="00767F66" w:rsidRDefault="008103AB" w:rsidP="00435D08">
      <w:pPr>
        <w:spacing w:line="360" w:lineRule="auto"/>
      </w:pPr>
    </w:p>
    <w:p w14:paraId="28AC923D" w14:textId="77777777" w:rsidR="008103AB" w:rsidRPr="00767F66" w:rsidRDefault="008103AB" w:rsidP="00435D08">
      <w:pPr>
        <w:spacing w:line="360" w:lineRule="auto"/>
      </w:pPr>
    </w:p>
    <w:p w14:paraId="7A4BE213" w14:textId="77777777" w:rsidR="008103AB" w:rsidRPr="00767F66" w:rsidRDefault="008103AB" w:rsidP="00435D08">
      <w:pPr>
        <w:spacing w:line="360" w:lineRule="auto"/>
      </w:pPr>
    </w:p>
    <w:p w14:paraId="734EE65D" w14:textId="77777777" w:rsidR="008103AB" w:rsidRPr="00767F66" w:rsidRDefault="008103AB" w:rsidP="00435D08">
      <w:pPr>
        <w:spacing w:line="360" w:lineRule="auto"/>
      </w:pPr>
    </w:p>
    <w:p w14:paraId="54561A2E" w14:textId="77777777" w:rsidR="008103AB" w:rsidRPr="00767F66" w:rsidRDefault="008103AB" w:rsidP="00435D08">
      <w:pPr>
        <w:spacing w:line="360" w:lineRule="auto"/>
      </w:pPr>
    </w:p>
    <w:p w14:paraId="0DE407AF" w14:textId="77777777" w:rsidR="008103AB" w:rsidRPr="00767F66" w:rsidRDefault="008103AB" w:rsidP="00435D08">
      <w:pPr>
        <w:spacing w:line="360" w:lineRule="auto"/>
      </w:pPr>
    </w:p>
    <w:p w14:paraId="395EBEDA" w14:textId="77777777" w:rsidR="008103AB" w:rsidRPr="00767F66" w:rsidRDefault="008103AB" w:rsidP="00435D08">
      <w:pPr>
        <w:spacing w:line="360" w:lineRule="auto"/>
      </w:pPr>
    </w:p>
    <w:p w14:paraId="6285823C" w14:textId="77777777" w:rsidR="008103AB" w:rsidRPr="00767F66" w:rsidRDefault="008103AB" w:rsidP="00435D08">
      <w:pPr>
        <w:spacing w:line="360" w:lineRule="auto"/>
      </w:pPr>
    </w:p>
    <w:p w14:paraId="336F52CB" w14:textId="77777777" w:rsidR="00435D08" w:rsidRPr="00767F66" w:rsidRDefault="00435D08" w:rsidP="00435D08">
      <w:pPr>
        <w:spacing w:line="360" w:lineRule="auto"/>
      </w:pPr>
    </w:p>
    <w:p w14:paraId="1CB03908" w14:textId="2D347107" w:rsidR="00BC2829" w:rsidRPr="00767F66" w:rsidRDefault="00BC2829" w:rsidP="00435D08">
      <w:pPr>
        <w:spacing w:line="360" w:lineRule="auto"/>
      </w:pPr>
    </w:p>
    <w:p w14:paraId="268A129A" w14:textId="77777777" w:rsidR="00BC2829" w:rsidRPr="00767F66" w:rsidRDefault="00BC2829" w:rsidP="00435D08">
      <w:pPr>
        <w:spacing w:line="360" w:lineRule="auto"/>
      </w:pPr>
    </w:p>
    <w:p w14:paraId="27E96F51" w14:textId="648456AB" w:rsidR="00113CEE" w:rsidRPr="00767F66" w:rsidRDefault="006B4CA9" w:rsidP="00CD4C78">
      <w:pPr>
        <w:pStyle w:val="Heading1"/>
        <w:pBdr>
          <w:top w:val="single" w:sz="4" w:space="1" w:color="auto"/>
          <w:bottom w:val="single" w:sz="4" w:space="1" w:color="auto"/>
          <w:between w:val="single" w:sz="4" w:space="1" w:color="auto"/>
          <w:bar w:val="single" w:sz="4" w:color="auto"/>
        </w:pBdr>
      </w:pPr>
      <w:bookmarkStart w:id="3" w:name="_Toc155989471"/>
      <w:r w:rsidRPr="00767F66">
        <w:t>Q</w:t>
      </w:r>
      <w:r>
        <w:t>UESTIONS</w:t>
      </w:r>
      <w:r w:rsidRPr="00767F66">
        <w:t xml:space="preserve"> P</w:t>
      </w:r>
      <w:r>
        <w:t>RESENTED</w:t>
      </w:r>
      <w:bookmarkEnd w:id="3"/>
    </w:p>
    <w:p w14:paraId="6DB1552F" w14:textId="77777777" w:rsidR="00113CEE" w:rsidRPr="00767F66" w:rsidRDefault="00113CEE" w:rsidP="00435D08">
      <w:pPr>
        <w:pStyle w:val="ListParagraph"/>
        <w:spacing w:line="360" w:lineRule="auto"/>
        <w:ind w:left="1080"/>
        <w:rPr>
          <w:rFonts w:ascii="Times New Roman" w:hAnsi="Times New Roman" w:cs="Times New Roman"/>
        </w:rPr>
      </w:pPr>
    </w:p>
    <w:p w14:paraId="251CA796" w14:textId="6CA76A99" w:rsidR="00113CEE" w:rsidRPr="00767F66" w:rsidRDefault="00113CEE" w:rsidP="00435D08">
      <w:pPr>
        <w:pStyle w:val="ListParagraph"/>
        <w:numPr>
          <w:ilvl w:val="0"/>
          <w:numId w:val="18"/>
        </w:numPr>
        <w:spacing w:line="360" w:lineRule="auto"/>
        <w:rPr>
          <w:rFonts w:ascii="Times New Roman" w:hAnsi="Times New Roman" w:cs="Times New Roman"/>
        </w:rPr>
      </w:pPr>
      <w:r w:rsidRPr="00767F66">
        <w:rPr>
          <w:rFonts w:ascii="Times New Roman" w:hAnsi="Times New Roman" w:cs="Times New Roman"/>
          <w:i/>
          <w:iCs/>
        </w:rPr>
        <w:t>Whether</w:t>
      </w:r>
      <w:r w:rsidRPr="00767F66">
        <w:rPr>
          <w:rFonts w:ascii="Times New Roman" w:hAnsi="Times New Roman" w:cs="Times New Roman"/>
        </w:rPr>
        <w:t xml:space="preserve"> </w:t>
      </w:r>
      <w:proofErr w:type="spellStart"/>
      <w:r w:rsidRPr="00767F66">
        <w:rPr>
          <w:rFonts w:ascii="Times New Roman" w:hAnsi="Times New Roman" w:cs="Times New Roman"/>
        </w:rPr>
        <w:t>Antrano</w:t>
      </w:r>
      <w:proofErr w:type="spellEnd"/>
      <w:r w:rsidRPr="00767F66">
        <w:rPr>
          <w:rFonts w:ascii="Times New Roman" w:hAnsi="Times New Roman" w:cs="Times New Roman"/>
        </w:rPr>
        <w:t xml:space="preserve"> lacks standing to bring the matter of the deprivation of nationality of the “</w:t>
      </w:r>
      <w:proofErr w:type="spellStart"/>
      <w:r w:rsidRPr="00767F66">
        <w:rPr>
          <w:rFonts w:ascii="Times New Roman" w:hAnsi="Times New Roman" w:cs="Times New Roman"/>
        </w:rPr>
        <w:t>Sterren</w:t>
      </w:r>
      <w:proofErr w:type="spellEnd"/>
      <w:r w:rsidRPr="00767F66">
        <w:rPr>
          <w:rFonts w:ascii="Times New Roman" w:hAnsi="Times New Roman" w:cs="Times New Roman"/>
        </w:rPr>
        <w:t xml:space="preserve"> Forty” to this Court.</w:t>
      </w:r>
    </w:p>
    <w:p w14:paraId="02E87D33" w14:textId="77777777" w:rsidR="00113CEE" w:rsidRPr="00767F66" w:rsidRDefault="00113CEE" w:rsidP="00435D08">
      <w:pPr>
        <w:pStyle w:val="ListParagraph"/>
        <w:spacing w:line="360" w:lineRule="auto"/>
        <w:ind w:left="1080"/>
        <w:rPr>
          <w:rFonts w:ascii="Times New Roman" w:hAnsi="Times New Roman" w:cs="Times New Roman"/>
        </w:rPr>
      </w:pPr>
    </w:p>
    <w:p w14:paraId="6BA0601C" w14:textId="68BF81B3" w:rsidR="00113CEE" w:rsidRPr="00767F66" w:rsidRDefault="00113CEE" w:rsidP="00435D08">
      <w:pPr>
        <w:pStyle w:val="ListParagraph"/>
        <w:numPr>
          <w:ilvl w:val="0"/>
          <w:numId w:val="18"/>
        </w:numPr>
        <w:spacing w:line="360" w:lineRule="auto"/>
        <w:rPr>
          <w:rFonts w:ascii="Times New Roman" w:hAnsi="Times New Roman" w:cs="Times New Roman"/>
        </w:rPr>
      </w:pPr>
      <w:r w:rsidRPr="00767F66">
        <w:rPr>
          <w:rFonts w:ascii="Times New Roman" w:hAnsi="Times New Roman" w:cs="Times New Roman"/>
          <w:i/>
          <w:iCs/>
        </w:rPr>
        <w:t>Whether</w:t>
      </w:r>
      <w:r w:rsidRPr="00767F66">
        <w:rPr>
          <w:rFonts w:ascii="Times New Roman" w:hAnsi="Times New Roman" w:cs="Times New Roman"/>
        </w:rPr>
        <w:t xml:space="preserve"> </w:t>
      </w:r>
      <w:proofErr w:type="spellStart"/>
      <w:r w:rsidRPr="00767F66">
        <w:rPr>
          <w:rFonts w:ascii="Times New Roman" w:hAnsi="Times New Roman" w:cs="Times New Roman"/>
        </w:rPr>
        <w:t>Remisia</w:t>
      </w:r>
      <w:proofErr w:type="spellEnd"/>
      <w:r w:rsidRPr="00767F66">
        <w:rPr>
          <w:rFonts w:ascii="Times New Roman" w:hAnsi="Times New Roman" w:cs="Times New Roman"/>
        </w:rPr>
        <w:t xml:space="preserve"> violated international law when it deprived the “</w:t>
      </w:r>
      <w:proofErr w:type="spellStart"/>
      <w:r w:rsidRPr="00767F66">
        <w:rPr>
          <w:rFonts w:ascii="Times New Roman" w:hAnsi="Times New Roman" w:cs="Times New Roman"/>
        </w:rPr>
        <w:t>Sterren</w:t>
      </w:r>
      <w:proofErr w:type="spellEnd"/>
      <w:r w:rsidRPr="00767F66">
        <w:rPr>
          <w:rFonts w:ascii="Times New Roman" w:hAnsi="Times New Roman" w:cs="Times New Roman"/>
        </w:rPr>
        <w:t xml:space="preserve"> Forty” of their </w:t>
      </w:r>
      <w:proofErr w:type="spellStart"/>
      <w:r w:rsidRPr="00767F66">
        <w:rPr>
          <w:rFonts w:ascii="Times New Roman" w:hAnsi="Times New Roman" w:cs="Times New Roman"/>
        </w:rPr>
        <w:t>Remisian</w:t>
      </w:r>
      <w:proofErr w:type="spellEnd"/>
      <w:r w:rsidRPr="00767F66">
        <w:rPr>
          <w:rFonts w:ascii="Times New Roman" w:hAnsi="Times New Roman" w:cs="Times New Roman"/>
        </w:rPr>
        <w:t xml:space="preserve"> citizenship in accordance with the DCA.</w:t>
      </w:r>
    </w:p>
    <w:p w14:paraId="62FDA55A" w14:textId="77777777" w:rsidR="00113CEE" w:rsidRPr="00767F66" w:rsidRDefault="00113CEE" w:rsidP="00435D08">
      <w:pPr>
        <w:pStyle w:val="ListParagraph"/>
        <w:spacing w:line="360" w:lineRule="auto"/>
        <w:rPr>
          <w:rFonts w:ascii="Times New Roman" w:hAnsi="Times New Roman" w:cs="Times New Roman"/>
        </w:rPr>
      </w:pPr>
    </w:p>
    <w:p w14:paraId="3CD56E84" w14:textId="22857D59" w:rsidR="00113CEE" w:rsidRPr="00767F66" w:rsidRDefault="00435D08" w:rsidP="00435D08">
      <w:pPr>
        <w:pStyle w:val="ListParagraph"/>
        <w:numPr>
          <w:ilvl w:val="0"/>
          <w:numId w:val="18"/>
        </w:numPr>
        <w:spacing w:line="360" w:lineRule="auto"/>
        <w:rPr>
          <w:rFonts w:ascii="Times New Roman" w:hAnsi="Times New Roman" w:cs="Times New Roman"/>
        </w:rPr>
      </w:pPr>
      <w:r w:rsidRPr="00767F66">
        <w:rPr>
          <w:rFonts w:ascii="Times New Roman" w:hAnsi="Times New Roman" w:cs="Times New Roman"/>
          <w:i/>
          <w:iCs/>
        </w:rPr>
        <w:t>Whether</w:t>
      </w:r>
      <w:r w:rsidRPr="00767F66">
        <w:rPr>
          <w:rFonts w:ascii="Times New Roman" w:hAnsi="Times New Roman" w:cs="Times New Roman"/>
        </w:rPr>
        <w:t xml:space="preserve"> </w:t>
      </w:r>
      <w:proofErr w:type="spellStart"/>
      <w:r w:rsidRPr="00767F66">
        <w:rPr>
          <w:rFonts w:ascii="Times New Roman" w:hAnsi="Times New Roman" w:cs="Times New Roman"/>
        </w:rPr>
        <w:t>Antrano</w:t>
      </w:r>
      <w:proofErr w:type="spellEnd"/>
      <w:r w:rsidRPr="00767F66">
        <w:rPr>
          <w:rFonts w:ascii="Times New Roman" w:hAnsi="Times New Roman" w:cs="Times New Roman"/>
        </w:rPr>
        <w:t xml:space="preserve"> violated international law when it denied Saki Shaw, a </w:t>
      </w:r>
      <w:proofErr w:type="spellStart"/>
      <w:r w:rsidRPr="00767F66">
        <w:rPr>
          <w:rFonts w:ascii="Times New Roman" w:hAnsi="Times New Roman" w:cs="Times New Roman"/>
        </w:rPr>
        <w:t>Remisian</w:t>
      </w:r>
      <w:proofErr w:type="spellEnd"/>
      <w:r w:rsidRPr="00767F66">
        <w:rPr>
          <w:rFonts w:ascii="Times New Roman" w:hAnsi="Times New Roman" w:cs="Times New Roman"/>
        </w:rPr>
        <w:t xml:space="preserve"> citizen, access to </w:t>
      </w:r>
      <w:proofErr w:type="spellStart"/>
      <w:r w:rsidRPr="00767F66">
        <w:rPr>
          <w:rFonts w:ascii="Times New Roman" w:hAnsi="Times New Roman" w:cs="Times New Roman"/>
        </w:rPr>
        <w:t>Remisian</w:t>
      </w:r>
      <w:proofErr w:type="spellEnd"/>
      <w:r w:rsidRPr="00767F66">
        <w:rPr>
          <w:rFonts w:ascii="Times New Roman" w:hAnsi="Times New Roman" w:cs="Times New Roman"/>
        </w:rPr>
        <w:t xml:space="preserve"> consular representatives while she was held prisoner in </w:t>
      </w:r>
      <w:proofErr w:type="spellStart"/>
      <w:r w:rsidRPr="00767F66">
        <w:rPr>
          <w:rFonts w:ascii="Times New Roman" w:hAnsi="Times New Roman" w:cs="Times New Roman"/>
        </w:rPr>
        <w:t>Antrano</w:t>
      </w:r>
      <w:proofErr w:type="spellEnd"/>
      <w:r w:rsidRPr="00767F66">
        <w:rPr>
          <w:rFonts w:ascii="Times New Roman" w:hAnsi="Times New Roman" w:cs="Times New Roman"/>
        </w:rPr>
        <w:t>.</w:t>
      </w:r>
    </w:p>
    <w:p w14:paraId="2E32834F" w14:textId="77777777" w:rsidR="00435D08" w:rsidRPr="00767F66" w:rsidRDefault="00435D08" w:rsidP="00435D08">
      <w:pPr>
        <w:pStyle w:val="ListParagraph"/>
        <w:spacing w:line="360" w:lineRule="auto"/>
        <w:rPr>
          <w:rFonts w:ascii="Times New Roman" w:hAnsi="Times New Roman" w:cs="Times New Roman"/>
        </w:rPr>
      </w:pPr>
    </w:p>
    <w:p w14:paraId="1EDF33E9" w14:textId="271146A8" w:rsidR="00113CEE" w:rsidRPr="00767F66" w:rsidRDefault="00435D08" w:rsidP="00435D08">
      <w:pPr>
        <w:pStyle w:val="ListParagraph"/>
        <w:numPr>
          <w:ilvl w:val="0"/>
          <w:numId w:val="18"/>
        </w:numPr>
        <w:spacing w:line="360" w:lineRule="auto"/>
        <w:rPr>
          <w:rFonts w:ascii="Times New Roman" w:hAnsi="Times New Roman" w:cs="Times New Roman"/>
        </w:rPr>
      </w:pPr>
      <w:r w:rsidRPr="00767F66">
        <w:rPr>
          <w:rFonts w:ascii="Times New Roman" w:hAnsi="Times New Roman" w:cs="Times New Roman"/>
          <w:i/>
          <w:iCs/>
        </w:rPr>
        <w:t>Whether</w:t>
      </w:r>
      <w:r w:rsidRPr="00767F66">
        <w:rPr>
          <w:rFonts w:ascii="Times New Roman" w:hAnsi="Times New Roman" w:cs="Times New Roman"/>
        </w:rPr>
        <w:t xml:space="preserve"> </w:t>
      </w:r>
      <w:proofErr w:type="spellStart"/>
      <w:r w:rsidRPr="00767F66">
        <w:rPr>
          <w:rFonts w:ascii="Times New Roman" w:hAnsi="Times New Roman" w:cs="Times New Roman"/>
        </w:rPr>
        <w:t>Remisia</w:t>
      </w:r>
      <w:proofErr w:type="spellEnd"/>
      <w:r w:rsidRPr="00767F66">
        <w:rPr>
          <w:rFonts w:ascii="Times New Roman" w:hAnsi="Times New Roman" w:cs="Times New Roman"/>
        </w:rPr>
        <w:t xml:space="preserve"> violated international law by refusing to allow Dr. </w:t>
      </w:r>
      <w:proofErr w:type="spellStart"/>
      <w:r w:rsidRPr="00767F66">
        <w:rPr>
          <w:rFonts w:ascii="Times New Roman" w:hAnsi="Times New Roman" w:cs="Times New Roman"/>
        </w:rPr>
        <w:t>Malex</w:t>
      </w:r>
      <w:proofErr w:type="spellEnd"/>
      <w:r w:rsidRPr="00767F66">
        <w:rPr>
          <w:rFonts w:ascii="Times New Roman" w:hAnsi="Times New Roman" w:cs="Times New Roman"/>
        </w:rPr>
        <w:t xml:space="preserve"> to enter </w:t>
      </w:r>
      <w:proofErr w:type="spellStart"/>
      <w:r w:rsidRPr="00767F66">
        <w:rPr>
          <w:rFonts w:ascii="Times New Roman" w:hAnsi="Times New Roman" w:cs="Times New Roman"/>
        </w:rPr>
        <w:t>Remisia</w:t>
      </w:r>
      <w:proofErr w:type="spellEnd"/>
      <w:r w:rsidRPr="00767F66">
        <w:rPr>
          <w:rFonts w:ascii="Times New Roman" w:hAnsi="Times New Roman" w:cs="Times New Roman"/>
        </w:rPr>
        <w:t>.</w:t>
      </w:r>
    </w:p>
    <w:p w14:paraId="3FB6B382" w14:textId="77777777" w:rsidR="00435D08" w:rsidRPr="00767F66" w:rsidRDefault="00435D08" w:rsidP="00435D08">
      <w:pPr>
        <w:spacing w:line="360" w:lineRule="auto"/>
        <w:rPr>
          <w:rFonts w:ascii="Times New Roman" w:hAnsi="Times New Roman" w:cs="Times New Roman"/>
        </w:rPr>
      </w:pPr>
    </w:p>
    <w:p w14:paraId="359C1CD7" w14:textId="77777777" w:rsidR="00435D08" w:rsidRPr="00767F66" w:rsidRDefault="00435D08" w:rsidP="00435D08">
      <w:pPr>
        <w:spacing w:line="360" w:lineRule="auto"/>
        <w:rPr>
          <w:rFonts w:ascii="Times New Roman" w:hAnsi="Times New Roman" w:cs="Times New Roman"/>
        </w:rPr>
      </w:pPr>
    </w:p>
    <w:p w14:paraId="64F899BE" w14:textId="77777777" w:rsidR="00435D08" w:rsidRPr="00767F66" w:rsidRDefault="00435D08" w:rsidP="00435D08">
      <w:pPr>
        <w:spacing w:line="360" w:lineRule="auto"/>
        <w:rPr>
          <w:rFonts w:ascii="Times New Roman" w:hAnsi="Times New Roman" w:cs="Times New Roman"/>
        </w:rPr>
      </w:pPr>
    </w:p>
    <w:p w14:paraId="15A6B6C0" w14:textId="77777777" w:rsidR="00435D08" w:rsidRPr="00767F66" w:rsidRDefault="00435D08" w:rsidP="00435D08">
      <w:pPr>
        <w:spacing w:line="360" w:lineRule="auto"/>
        <w:rPr>
          <w:rFonts w:ascii="Times New Roman" w:hAnsi="Times New Roman" w:cs="Times New Roman"/>
        </w:rPr>
      </w:pPr>
    </w:p>
    <w:p w14:paraId="7EDB23B0" w14:textId="77777777" w:rsidR="00435D08" w:rsidRPr="00767F66" w:rsidRDefault="00435D08" w:rsidP="00435D08">
      <w:pPr>
        <w:spacing w:line="360" w:lineRule="auto"/>
        <w:rPr>
          <w:rFonts w:ascii="Times New Roman" w:hAnsi="Times New Roman" w:cs="Times New Roman"/>
        </w:rPr>
      </w:pPr>
    </w:p>
    <w:p w14:paraId="501E167B" w14:textId="77777777" w:rsidR="00435D08" w:rsidRPr="00767F66" w:rsidRDefault="00435D08" w:rsidP="00435D08">
      <w:pPr>
        <w:spacing w:line="360" w:lineRule="auto"/>
        <w:rPr>
          <w:rFonts w:ascii="Times New Roman" w:hAnsi="Times New Roman" w:cs="Times New Roman"/>
        </w:rPr>
      </w:pPr>
    </w:p>
    <w:p w14:paraId="2241F1E5" w14:textId="77777777" w:rsidR="00435D08" w:rsidRPr="00767F66" w:rsidRDefault="00435D08" w:rsidP="00435D08">
      <w:pPr>
        <w:spacing w:line="360" w:lineRule="auto"/>
        <w:rPr>
          <w:rFonts w:ascii="Times New Roman" w:hAnsi="Times New Roman" w:cs="Times New Roman"/>
        </w:rPr>
      </w:pPr>
    </w:p>
    <w:p w14:paraId="5EF84011" w14:textId="77777777" w:rsidR="00435D08" w:rsidRPr="00767F66" w:rsidRDefault="00435D08" w:rsidP="00435D08">
      <w:pPr>
        <w:spacing w:line="360" w:lineRule="auto"/>
        <w:rPr>
          <w:rFonts w:ascii="Times New Roman" w:hAnsi="Times New Roman" w:cs="Times New Roman"/>
        </w:rPr>
      </w:pPr>
    </w:p>
    <w:p w14:paraId="560F9E48" w14:textId="77777777" w:rsidR="00435D08" w:rsidRPr="00767F66" w:rsidRDefault="00435D08" w:rsidP="00435D08">
      <w:pPr>
        <w:spacing w:line="360" w:lineRule="auto"/>
        <w:rPr>
          <w:rFonts w:ascii="Times New Roman" w:hAnsi="Times New Roman" w:cs="Times New Roman"/>
        </w:rPr>
      </w:pPr>
    </w:p>
    <w:p w14:paraId="718B05CE" w14:textId="77777777" w:rsidR="00435D08" w:rsidRPr="00767F66" w:rsidRDefault="00435D08" w:rsidP="00435D08">
      <w:pPr>
        <w:spacing w:line="360" w:lineRule="auto"/>
        <w:rPr>
          <w:rFonts w:ascii="Times New Roman" w:hAnsi="Times New Roman" w:cs="Times New Roman"/>
        </w:rPr>
      </w:pPr>
    </w:p>
    <w:p w14:paraId="7F8BD16A" w14:textId="77777777" w:rsidR="00435D08" w:rsidRPr="00767F66" w:rsidRDefault="00435D08" w:rsidP="00435D08">
      <w:pPr>
        <w:spacing w:line="360" w:lineRule="auto"/>
        <w:rPr>
          <w:rFonts w:ascii="Times New Roman" w:hAnsi="Times New Roman" w:cs="Times New Roman"/>
        </w:rPr>
      </w:pPr>
    </w:p>
    <w:p w14:paraId="085AEC7E" w14:textId="77777777" w:rsidR="00435D08" w:rsidRPr="00767F66" w:rsidRDefault="00435D08" w:rsidP="00435D08">
      <w:pPr>
        <w:spacing w:line="360" w:lineRule="auto"/>
        <w:rPr>
          <w:rFonts w:ascii="Times New Roman" w:hAnsi="Times New Roman" w:cs="Times New Roman"/>
        </w:rPr>
      </w:pPr>
    </w:p>
    <w:p w14:paraId="69DF6F53" w14:textId="77777777" w:rsidR="00435D08" w:rsidRPr="00767F66" w:rsidRDefault="00435D08" w:rsidP="00435D08">
      <w:pPr>
        <w:spacing w:line="360" w:lineRule="auto"/>
        <w:rPr>
          <w:rFonts w:ascii="Times New Roman" w:hAnsi="Times New Roman" w:cs="Times New Roman"/>
        </w:rPr>
      </w:pPr>
    </w:p>
    <w:p w14:paraId="2B06EA9B" w14:textId="77777777" w:rsidR="00435D08" w:rsidRPr="00767F66" w:rsidRDefault="00435D08" w:rsidP="00435D08">
      <w:pPr>
        <w:spacing w:line="360" w:lineRule="auto"/>
        <w:rPr>
          <w:rFonts w:ascii="Times New Roman" w:hAnsi="Times New Roman" w:cs="Times New Roman"/>
        </w:rPr>
      </w:pPr>
    </w:p>
    <w:p w14:paraId="5767256B" w14:textId="0052E92E" w:rsidR="003172CD" w:rsidRPr="00767F66" w:rsidRDefault="006B4CA9" w:rsidP="00EE28F9">
      <w:pPr>
        <w:pStyle w:val="Heading1"/>
        <w:pBdr>
          <w:top w:val="single" w:sz="4" w:space="1" w:color="auto"/>
          <w:bottom w:val="single" w:sz="4" w:space="1" w:color="auto"/>
          <w:between w:val="single" w:sz="4" w:space="1" w:color="auto"/>
          <w:bar w:val="single" w:sz="4" w:color="auto"/>
        </w:pBdr>
      </w:pPr>
      <w:bookmarkStart w:id="4" w:name="_Toc155989472"/>
      <w:r w:rsidRPr="00767F66">
        <w:t>S</w:t>
      </w:r>
      <w:r>
        <w:t>TATEMENT</w:t>
      </w:r>
      <w:r w:rsidRPr="00767F66">
        <w:t xml:space="preserve"> </w:t>
      </w:r>
      <w:r>
        <w:t>OF</w:t>
      </w:r>
      <w:r w:rsidRPr="00767F66">
        <w:t xml:space="preserve"> F</w:t>
      </w:r>
      <w:r>
        <w:t>ACTS</w:t>
      </w:r>
      <w:bookmarkEnd w:id="4"/>
    </w:p>
    <w:p w14:paraId="213CCABF" w14:textId="0EE712E7" w:rsidR="003172CD" w:rsidRPr="00767F66" w:rsidRDefault="003172CD" w:rsidP="00995091">
      <w:pPr>
        <w:spacing w:line="360" w:lineRule="auto"/>
        <w:jc w:val="center"/>
        <w:rPr>
          <w:rFonts w:ascii="Times New Roman" w:eastAsia="Times New Roman" w:hAnsi="Times New Roman" w:cs="Times New Roman"/>
          <w:lang w:val="en-US"/>
        </w:rPr>
      </w:pPr>
      <w:r w:rsidRPr="00767F66">
        <w:rPr>
          <w:rFonts w:ascii="Times New Roman" w:eastAsia="Times New Roman" w:hAnsi="Times New Roman" w:cs="Times New Roman"/>
          <w:b/>
          <w:color w:val="000000"/>
          <w:lang w:val="en-US"/>
        </w:rPr>
        <w:t>BACKGROUND</w:t>
      </w:r>
    </w:p>
    <w:p w14:paraId="343AC1D3" w14:textId="425D9E8E" w:rsidR="003172CD" w:rsidRPr="00767F66" w:rsidRDefault="003172CD" w:rsidP="00995091">
      <w:pPr>
        <w:spacing w:line="360" w:lineRule="auto"/>
        <w:jc w:val="both"/>
        <w:rPr>
          <w:rFonts w:ascii="Times New Roman" w:eastAsia="Times New Roman" w:hAnsi="Times New Roman" w:cs="Times New Roman"/>
          <w:lang w:val="en-US"/>
        </w:rPr>
      </w:pPr>
      <w:r w:rsidRPr="00767F66">
        <w:rPr>
          <w:rFonts w:ascii="Times New Roman" w:eastAsia="Times New Roman" w:hAnsi="Times New Roman" w:cs="Times New Roman"/>
          <w:color w:val="000000"/>
          <w:lang w:val="en-US"/>
        </w:rPr>
        <w:t xml:space="preserve">Located in the south of the equator in the Emerald Ocean, the </w:t>
      </w:r>
      <w:proofErr w:type="spellStart"/>
      <w:r w:rsidRPr="00767F66">
        <w:rPr>
          <w:rFonts w:ascii="Times New Roman" w:eastAsia="Times New Roman" w:hAnsi="Times New Roman" w:cs="Times New Roman"/>
          <w:color w:val="000000"/>
          <w:lang w:val="en-US"/>
        </w:rPr>
        <w:t>Mahali</w:t>
      </w:r>
      <w:proofErr w:type="spellEnd"/>
      <w:r w:rsidRPr="00767F66">
        <w:rPr>
          <w:rFonts w:ascii="Times New Roman" w:eastAsia="Times New Roman" w:hAnsi="Times New Roman" w:cs="Times New Roman"/>
          <w:color w:val="000000"/>
          <w:lang w:val="en-US"/>
        </w:rPr>
        <w:t xml:space="preserve"> Archipelago, a group of islands gained independence from European colonies after World War II.</w:t>
      </w:r>
    </w:p>
    <w:p w14:paraId="4D2A9D95" w14:textId="77777777" w:rsidR="003172CD" w:rsidRPr="00767F66" w:rsidRDefault="003172CD" w:rsidP="00995091">
      <w:pPr>
        <w:spacing w:line="360" w:lineRule="auto"/>
        <w:jc w:val="both"/>
        <w:rPr>
          <w:rFonts w:ascii="Times New Roman" w:eastAsia="Times New Roman" w:hAnsi="Times New Roman" w:cs="Times New Roman"/>
          <w:lang w:val="en-US"/>
        </w:rPr>
      </w:pPr>
    </w:p>
    <w:p w14:paraId="76EC467A" w14:textId="1C9891C5" w:rsidR="003172CD" w:rsidRPr="00767F66" w:rsidRDefault="003172CD" w:rsidP="00995091">
      <w:pPr>
        <w:spacing w:line="360" w:lineRule="auto"/>
        <w:jc w:val="both"/>
        <w:rPr>
          <w:rFonts w:ascii="Times New Roman" w:eastAsia="Times New Roman" w:hAnsi="Times New Roman" w:cs="Times New Roman"/>
          <w:lang w:val="en-US"/>
        </w:rPr>
      </w:pPr>
      <w:r w:rsidRPr="00767F66">
        <w:rPr>
          <w:rFonts w:ascii="Times New Roman" w:eastAsia="Times New Roman" w:hAnsi="Times New Roman" w:cs="Times New Roman"/>
          <w:color w:val="000000"/>
          <w:lang w:val="en-US"/>
        </w:rPr>
        <w:t xml:space="preserve">The Republic of </w:t>
      </w:r>
      <w:proofErr w:type="spellStart"/>
      <w:r w:rsidRPr="00767F66">
        <w:rPr>
          <w:rFonts w:ascii="Times New Roman" w:eastAsia="Times New Roman" w:hAnsi="Times New Roman" w:cs="Times New Roman"/>
          <w:color w:val="000000"/>
          <w:lang w:val="en-US"/>
        </w:rPr>
        <w:t>Antrano</w:t>
      </w:r>
      <w:proofErr w:type="spellEnd"/>
      <w:r w:rsidRPr="00767F66">
        <w:rPr>
          <w:rFonts w:ascii="Times New Roman" w:eastAsia="Times New Roman" w:hAnsi="Times New Roman" w:cs="Times New Roman"/>
          <w:color w:val="000000"/>
          <w:lang w:val="en-US"/>
        </w:rPr>
        <w:t xml:space="preserve"> consists of one large and 16 smaller islands within the </w:t>
      </w:r>
      <w:proofErr w:type="spellStart"/>
      <w:r w:rsidRPr="00767F66">
        <w:rPr>
          <w:rFonts w:ascii="Times New Roman" w:eastAsia="Times New Roman" w:hAnsi="Times New Roman" w:cs="Times New Roman"/>
          <w:color w:val="000000"/>
          <w:lang w:val="en-US"/>
        </w:rPr>
        <w:t>Mahali</w:t>
      </w:r>
      <w:proofErr w:type="spellEnd"/>
      <w:r w:rsidRPr="00767F66">
        <w:rPr>
          <w:rFonts w:ascii="Times New Roman" w:eastAsia="Times New Roman" w:hAnsi="Times New Roman" w:cs="Times New Roman"/>
          <w:color w:val="000000"/>
          <w:lang w:val="en-US"/>
        </w:rPr>
        <w:t xml:space="preserve"> Archipelago and was established in 1951. </w:t>
      </w:r>
      <w:proofErr w:type="spellStart"/>
      <w:r w:rsidRPr="00767F66">
        <w:rPr>
          <w:rFonts w:ascii="Times New Roman" w:eastAsia="Times New Roman" w:hAnsi="Times New Roman" w:cs="Times New Roman"/>
          <w:color w:val="000000"/>
          <w:lang w:val="en-US"/>
        </w:rPr>
        <w:t>Antrano’s</w:t>
      </w:r>
      <w:proofErr w:type="spellEnd"/>
      <w:r w:rsidRPr="00767F66">
        <w:rPr>
          <w:rFonts w:ascii="Times New Roman" w:eastAsia="Times New Roman" w:hAnsi="Times New Roman" w:cs="Times New Roman"/>
          <w:color w:val="000000"/>
          <w:lang w:val="en-US"/>
        </w:rPr>
        <w:t xml:space="preserve"> first President, </w:t>
      </w:r>
      <w:proofErr w:type="spellStart"/>
      <w:r w:rsidRPr="00767F66">
        <w:rPr>
          <w:rFonts w:ascii="Times New Roman" w:eastAsia="Times New Roman" w:hAnsi="Times New Roman" w:cs="Times New Roman"/>
          <w:color w:val="000000"/>
          <w:lang w:val="en-US"/>
        </w:rPr>
        <w:t>Muna</w:t>
      </w:r>
      <w:proofErr w:type="spellEnd"/>
      <w:r w:rsidRPr="00767F66">
        <w:rPr>
          <w:rFonts w:ascii="Times New Roman" w:eastAsia="Times New Roman" w:hAnsi="Times New Roman" w:cs="Times New Roman"/>
          <w:color w:val="000000"/>
          <w:lang w:val="en-US"/>
        </w:rPr>
        <w:t xml:space="preserve"> </w:t>
      </w:r>
      <w:proofErr w:type="spellStart"/>
      <w:r w:rsidRPr="00767F66">
        <w:rPr>
          <w:rFonts w:ascii="Times New Roman" w:eastAsia="Times New Roman" w:hAnsi="Times New Roman" w:cs="Times New Roman"/>
          <w:color w:val="000000"/>
          <w:lang w:val="en-US"/>
        </w:rPr>
        <w:t>Songida</w:t>
      </w:r>
      <w:proofErr w:type="spellEnd"/>
      <w:r w:rsidRPr="00767F66">
        <w:rPr>
          <w:rFonts w:ascii="Times New Roman" w:eastAsia="Times New Roman" w:hAnsi="Times New Roman" w:cs="Times New Roman"/>
          <w:color w:val="000000"/>
          <w:lang w:val="en-US"/>
        </w:rPr>
        <w:t xml:space="preserve">, advocated for the rights of stateless persons globally. He was also a vocal proponent of the Convention Relating to the Status of Stateless Persons in 1954, and the Convention on the Reduction of Statelessness in 1961. </w:t>
      </w:r>
      <w:proofErr w:type="spellStart"/>
      <w:proofErr w:type="gramStart"/>
      <w:r w:rsidRPr="00767F66">
        <w:rPr>
          <w:rFonts w:ascii="Times New Roman" w:eastAsia="Times New Roman" w:hAnsi="Times New Roman" w:cs="Times New Roman"/>
          <w:color w:val="000000"/>
          <w:lang w:val="en-US"/>
        </w:rPr>
        <w:t>Antrano</w:t>
      </w:r>
      <w:proofErr w:type="spellEnd"/>
      <w:r w:rsidRPr="00767F66">
        <w:rPr>
          <w:rFonts w:ascii="Times New Roman" w:eastAsia="Times New Roman" w:hAnsi="Times New Roman" w:cs="Times New Roman"/>
          <w:color w:val="000000"/>
          <w:lang w:val="en-US"/>
        </w:rPr>
        <w:t>, yet</w:t>
      </w:r>
      <w:proofErr w:type="gramEnd"/>
      <w:r w:rsidRPr="00767F66">
        <w:rPr>
          <w:rFonts w:ascii="Times New Roman" w:eastAsia="Times New Roman" w:hAnsi="Times New Roman" w:cs="Times New Roman"/>
          <w:color w:val="000000"/>
          <w:lang w:val="en-US"/>
        </w:rPr>
        <w:t xml:space="preserve"> continues to advocate for the rights of stateless persons.</w:t>
      </w:r>
    </w:p>
    <w:p w14:paraId="61589EFE" w14:textId="77777777" w:rsidR="003172CD" w:rsidRPr="00767F66" w:rsidRDefault="003172CD" w:rsidP="00995091">
      <w:pPr>
        <w:spacing w:line="360" w:lineRule="auto"/>
        <w:jc w:val="both"/>
        <w:rPr>
          <w:rFonts w:ascii="Times New Roman" w:eastAsia="Times New Roman" w:hAnsi="Times New Roman" w:cs="Times New Roman"/>
          <w:lang w:val="en-US"/>
        </w:rPr>
      </w:pPr>
    </w:p>
    <w:p w14:paraId="1FD86D09" w14:textId="241CEBE3" w:rsidR="003172CD" w:rsidRPr="00767F66" w:rsidRDefault="003172CD" w:rsidP="00995091">
      <w:pPr>
        <w:spacing w:line="360" w:lineRule="auto"/>
        <w:jc w:val="both"/>
        <w:rPr>
          <w:rFonts w:ascii="Times New Roman" w:eastAsia="Times New Roman" w:hAnsi="Times New Roman" w:cs="Times New Roman"/>
          <w:lang w:val="en-US"/>
        </w:rPr>
      </w:pPr>
      <w:r w:rsidRPr="00767F66">
        <w:rPr>
          <w:rFonts w:ascii="Times New Roman" w:eastAsia="Times New Roman" w:hAnsi="Times New Roman" w:cs="Times New Roman"/>
          <w:color w:val="000000"/>
          <w:lang w:val="en-US"/>
        </w:rPr>
        <w:t xml:space="preserve">The Kingdom of </w:t>
      </w:r>
      <w:proofErr w:type="spellStart"/>
      <w:r w:rsidRPr="00767F66">
        <w:rPr>
          <w:rFonts w:ascii="Times New Roman" w:eastAsia="Times New Roman" w:hAnsi="Times New Roman" w:cs="Times New Roman"/>
          <w:color w:val="000000"/>
          <w:lang w:val="en-US"/>
        </w:rPr>
        <w:t>Remisia</w:t>
      </w:r>
      <w:proofErr w:type="spellEnd"/>
      <w:r w:rsidRPr="00767F66">
        <w:rPr>
          <w:rFonts w:ascii="Times New Roman" w:eastAsia="Times New Roman" w:hAnsi="Times New Roman" w:cs="Times New Roman"/>
          <w:color w:val="000000"/>
          <w:lang w:val="en-US"/>
        </w:rPr>
        <w:t xml:space="preserve">, a constitutional monarchy, is located 11,000 kilometers from the </w:t>
      </w:r>
      <w:proofErr w:type="spellStart"/>
      <w:r w:rsidRPr="00767F66">
        <w:rPr>
          <w:rFonts w:ascii="Times New Roman" w:eastAsia="Times New Roman" w:hAnsi="Times New Roman" w:cs="Times New Roman"/>
          <w:color w:val="000000"/>
          <w:lang w:val="en-US"/>
        </w:rPr>
        <w:t>Mahali</w:t>
      </w:r>
      <w:proofErr w:type="spellEnd"/>
      <w:r w:rsidRPr="00767F66">
        <w:rPr>
          <w:rFonts w:ascii="Times New Roman" w:eastAsia="Times New Roman" w:hAnsi="Times New Roman" w:cs="Times New Roman"/>
          <w:color w:val="000000"/>
          <w:lang w:val="en-US"/>
        </w:rPr>
        <w:t xml:space="preserve"> Archipelago on the </w:t>
      </w:r>
      <w:proofErr w:type="spellStart"/>
      <w:r w:rsidRPr="00767F66">
        <w:rPr>
          <w:rFonts w:ascii="Times New Roman" w:eastAsia="Times New Roman" w:hAnsi="Times New Roman" w:cs="Times New Roman"/>
          <w:color w:val="000000"/>
          <w:lang w:val="en-US"/>
        </w:rPr>
        <w:t>Isidre</w:t>
      </w:r>
      <w:proofErr w:type="spellEnd"/>
      <w:r w:rsidRPr="00767F66">
        <w:rPr>
          <w:rFonts w:ascii="Times New Roman" w:eastAsia="Times New Roman" w:hAnsi="Times New Roman" w:cs="Times New Roman"/>
          <w:color w:val="000000"/>
          <w:lang w:val="en-US"/>
        </w:rPr>
        <w:t xml:space="preserve"> Plateau. The current head of state, Queen </w:t>
      </w:r>
      <w:proofErr w:type="spellStart"/>
      <w:r w:rsidRPr="00767F66">
        <w:rPr>
          <w:rFonts w:ascii="Times New Roman" w:eastAsia="Times New Roman" w:hAnsi="Times New Roman" w:cs="Times New Roman"/>
          <w:color w:val="000000"/>
          <w:lang w:val="en-US"/>
        </w:rPr>
        <w:t>Khasat</w:t>
      </w:r>
      <w:proofErr w:type="spellEnd"/>
      <w:r w:rsidRPr="00767F66">
        <w:rPr>
          <w:rFonts w:ascii="Times New Roman" w:eastAsia="Times New Roman" w:hAnsi="Times New Roman" w:cs="Times New Roman"/>
          <w:color w:val="000000"/>
          <w:lang w:val="en-US"/>
        </w:rPr>
        <w:t xml:space="preserve">, traces her ancestry to the first king of </w:t>
      </w:r>
      <w:proofErr w:type="spellStart"/>
      <w:r w:rsidRPr="00767F66">
        <w:rPr>
          <w:rFonts w:ascii="Times New Roman" w:eastAsia="Times New Roman" w:hAnsi="Times New Roman" w:cs="Times New Roman"/>
          <w:color w:val="000000"/>
          <w:lang w:val="en-US"/>
        </w:rPr>
        <w:t>Remisia</w:t>
      </w:r>
      <w:proofErr w:type="spellEnd"/>
      <w:r w:rsidRPr="00767F66">
        <w:rPr>
          <w:rFonts w:ascii="Times New Roman" w:eastAsia="Times New Roman" w:hAnsi="Times New Roman" w:cs="Times New Roman"/>
          <w:color w:val="000000"/>
          <w:lang w:val="en-US"/>
        </w:rPr>
        <w:t xml:space="preserve">, born in 561 CE. </w:t>
      </w:r>
      <w:proofErr w:type="spellStart"/>
      <w:r w:rsidRPr="00767F66">
        <w:rPr>
          <w:rFonts w:ascii="Times New Roman" w:eastAsia="Times New Roman" w:hAnsi="Times New Roman" w:cs="Times New Roman"/>
          <w:color w:val="000000"/>
          <w:lang w:val="en-US"/>
        </w:rPr>
        <w:t>Remisia’s</w:t>
      </w:r>
      <w:proofErr w:type="spellEnd"/>
      <w:r w:rsidRPr="00767F66">
        <w:rPr>
          <w:rFonts w:ascii="Times New Roman" w:eastAsia="Times New Roman" w:hAnsi="Times New Roman" w:cs="Times New Roman"/>
          <w:color w:val="000000"/>
          <w:lang w:val="en-US"/>
        </w:rPr>
        <w:t xml:space="preserve"> Constitution provides that monarch is entitled to reverence and insulting monarch is criminalized through the 1955 Disrespect to the Crown Act (DCA).</w:t>
      </w:r>
    </w:p>
    <w:p w14:paraId="4CDBC849" w14:textId="77777777" w:rsidR="003172CD" w:rsidRPr="00767F66" w:rsidRDefault="003172CD" w:rsidP="00995091">
      <w:pPr>
        <w:spacing w:line="360" w:lineRule="auto"/>
        <w:jc w:val="both"/>
        <w:rPr>
          <w:rFonts w:ascii="Times New Roman" w:eastAsia="Times New Roman" w:hAnsi="Times New Roman" w:cs="Times New Roman"/>
          <w:lang w:val="en-US"/>
        </w:rPr>
      </w:pPr>
    </w:p>
    <w:p w14:paraId="269F8671" w14:textId="77777777" w:rsidR="003172CD" w:rsidRPr="00767F66" w:rsidRDefault="003172CD" w:rsidP="00995091">
      <w:pPr>
        <w:spacing w:line="360" w:lineRule="auto"/>
        <w:jc w:val="both"/>
        <w:rPr>
          <w:rFonts w:ascii="Times New Roman" w:eastAsia="Times New Roman" w:hAnsi="Times New Roman" w:cs="Times New Roman"/>
          <w:lang w:val="en-US"/>
        </w:rPr>
      </w:pPr>
      <w:r w:rsidRPr="00767F66">
        <w:rPr>
          <w:rFonts w:ascii="Times New Roman" w:eastAsia="Times New Roman" w:hAnsi="Times New Roman" w:cs="Times New Roman"/>
          <w:color w:val="000000"/>
          <w:lang w:val="en-US"/>
        </w:rPr>
        <w:t xml:space="preserve">Mining activities, focusing on copper and emerald, have a long history on the </w:t>
      </w:r>
      <w:proofErr w:type="spellStart"/>
      <w:r w:rsidRPr="00767F66">
        <w:rPr>
          <w:rFonts w:ascii="Times New Roman" w:eastAsia="Times New Roman" w:hAnsi="Times New Roman" w:cs="Times New Roman"/>
          <w:color w:val="000000"/>
          <w:lang w:val="en-US"/>
        </w:rPr>
        <w:t>Isidre</w:t>
      </w:r>
      <w:proofErr w:type="spellEnd"/>
      <w:r w:rsidRPr="00767F66">
        <w:rPr>
          <w:rFonts w:ascii="Times New Roman" w:eastAsia="Times New Roman" w:hAnsi="Times New Roman" w:cs="Times New Roman"/>
          <w:color w:val="000000"/>
          <w:lang w:val="en-US"/>
        </w:rPr>
        <w:t xml:space="preserve"> Plateau. However, due to concerns raised by experts about potential environmental impacts on </w:t>
      </w:r>
      <w:proofErr w:type="spellStart"/>
      <w:r w:rsidRPr="00767F66">
        <w:rPr>
          <w:rFonts w:ascii="Times New Roman" w:eastAsia="Times New Roman" w:hAnsi="Times New Roman" w:cs="Times New Roman"/>
          <w:color w:val="000000"/>
          <w:lang w:val="en-US"/>
        </w:rPr>
        <w:t>Remisia's</w:t>
      </w:r>
      <w:proofErr w:type="spellEnd"/>
      <w:r w:rsidRPr="00767F66">
        <w:rPr>
          <w:rFonts w:ascii="Times New Roman" w:eastAsia="Times New Roman" w:hAnsi="Times New Roman" w:cs="Times New Roman"/>
          <w:color w:val="000000"/>
          <w:lang w:val="en-US"/>
        </w:rPr>
        <w:t xml:space="preserve"> atmosphere and waters, extraction was restricted while further investigations into the broader consequences of commercial development were conducted.</w:t>
      </w:r>
    </w:p>
    <w:p w14:paraId="50F5626F" w14:textId="77777777" w:rsidR="003172CD" w:rsidRPr="00767F66" w:rsidRDefault="003172CD" w:rsidP="00995091">
      <w:pPr>
        <w:spacing w:line="360" w:lineRule="auto"/>
        <w:jc w:val="both"/>
        <w:rPr>
          <w:rFonts w:ascii="Times New Roman" w:eastAsia="Times New Roman" w:hAnsi="Times New Roman" w:cs="Times New Roman"/>
          <w:lang w:val="en-US"/>
        </w:rPr>
      </w:pPr>
    </w:p>
    <w:p w14:paraId="2E5A4DBD" w14:textId="7CA27F3D" w:rsidR="003172CD" w:rsidRPr="00767F66" w:rsidRDefault="003172CD" w:rsidP="00995091">
      <w:pPr>
        <w:spacing w:line="360" w:lineRule="auto"/>
        <w:jc w:val="center"/>
        <w:rPr>
          <w:rFonts w:ascii="Times New Roman" w:eastAsia="Times New Roman" w:hAnsi="Times New Roman" w:cs="Times New Roman"/>
          <w:lang w:val="en-US"/>
        </w:rPr>
      </w:pPr>
      <w:r w:rsidRPr="00767F66">
        <w:rPr>
          <w:rFonts w:ascii="Times New Roman" w:eastAsia="Times New Roman" w:hAnsi="Times New Roman" w:cs="Times New Roman"/>
          <w:b/>
          <w:color w:val="000000"/>
          <w:lang w:val="en-US"/>
        </w:rPr>
        <w:t xml:space="preserve">NATURALIZATION BY THE INVESTMENT ACT </w:t>
      </w:r>
    </w:p>
    <w:p w14:paraId="596526B2" w14:textId="77777777" w:rsidR="003172CD" w:rsidRPr="00767F66" w:rsidRDefault="003172CD" w:rsidP="00995091">
      <w:pPr>
        <w:spacing w:line="360" w:lineRule="auto"/>
        <w:jc w:val="both"/>
        <w:rPr>
          <w:rFonts w:ascii="Times New Roman" w:eastAsia="Times New Roman" w:hAnsi="Times New Roman" w:cs="Times New Roman"/>
          <w:lang w:val="en-US"/>
        </w:rPr>
      </w:pPr>
      <w:r w:rsidRPr="00767F66">
        <w:rPr>
          <w:rFonts w:ascii="Times New Roman" w:eastAsia="Times New Roman" w:hAnsi="Times New Roman" w:cs="Times New Roman"/>
          <w:color w:val="000000"/>
          <w:lang w:val="en-US"/>
        </w:rPr>
        <w:t xml:space="preserve">When acceding to the throne in 2006, Queen </w:t>
      </w:r>
      <w:proofErr w:type="spellStart"/>
      <w:r w:rsidRPr="00767F66">
        <w:rPr>
          <w:rFonts w:ascii="Times New Roman" w:eastAsia="Times New Roman" w:hAnsi="Times New Roman" w:cs="Times New Roman"/>
          <w:color w:val="000000"/>
          <w:lang w:val="en-US"/>
        </w:rPr>
        <w:t>Khasat</w:t>
      </w:r>
      <w:proofErr w:type="spellEnd"/>
      <w:r w:rsidRPr="00767F66">
        <w:rPr>
          <w:rFonts w:ascii="Times New Roman" w:eastAsia="Times New Roman" w:hAnsi="Times New Roman" w:cs="Times New Roman"/>
          <w:color w:val="000000"/>
          <w:lang w:val="en-US"/>
        </w:rPr>
        <w:t xml:space="preserve"> declared that </w:t>
      </w:r>
      <w:proofErr w:type="spellStart"/>
      <w:r w:rsidRPr="00767F66">
        <w:rPr>
          <w:rFonts w:ascii="Times New Roman" w:eastAsia="Times New Roman" w:hAnsi="Times New Roman" w:cs="Times New Roman"/>
          <w:color w:val="000000"/>
          <w:lang w:val="en-US"/>
        </w:rPr>
        <w:t>Remisia</w:t>
      </w:r>
      <w:proofErr w:type="spellEnd"/>
      <w:r w:rsidRPr="00767F66">
        <w:rPr>
          <w:rFonts w:ascii="Times New Roman" w:eastAsia="Times New Roman" w:hAnsi="Times New Roman" w:cs="Times New Roman"/>
          <w:color w:val="000000"/>
          <w:lang w:val="en-US"/>
        </w:rPr>
        <w:t xml:space="preserve"> would get among the leading nations in the region. In 2008, Her Majesty signed the Naturalization by Investment Act (NIA) which would grant citizenship to applicants making substantial investment. The Naturalization by Investment Program (NIP) attracted applicants globally, promoting </w:t>
      </w:r>
      <w:proofErr w:type="spellStart"/>
      <w:r w:rsidRPr="00767F66">
        <w:rPr>
          <w:rFonts w:ascii="Times New Roman" w:eastAsia="Times New Roman" w:hAnsi="Times New Roman" w:cs="Times New Roman"/>
          <w:color w:val="000000"/>
          <w:lang w:val="en-US"/>
        </w:rPr>
        <w:t>Remisian</w:t>
      </w:r>
      <w:proofErr w:type="spellEnd"/>
      <w:r w:rsidRPr="00767F66">
        <w:rPr>
          <w:rFonts w:ascii="Times New Roman" w:eastAsia="Times New Roman" w:hAnsi="Times New Roman" w:cs="Times New Roman"/>
          <w:color w:val="000000"/>
          <w:lang w:val="en-US"/>
        </w:rPr>
        <w:t xml:space="preserve"> citizenship benefits and generating over €1.5 billion in revenue by 2021.</w:t>
      </w:r>
    </w:p>
    <w:p w14:paraId="188A6F1B" w14:textId="77777777" w:rsidR="003172CD" w:rsidRPr="00767F66" w:rsidRDefault="003172CD" w:rsidP="00995091">
      <w:pPr>
        <w:spacing w:line="360" w:lineRule="auto"/>
        <w:jc w:val="both"/>
        <w:rPr>
          <w:rFonts w:ascii="Times New Roman" w:eastAsia="Times New Roman" w:hAnsi="Times New Roman" w:cs="Times New Roman"/>
          <w:lang w:val="en-US"/>
        </w:rPr>
      </w:pPr>
    </w:p>
    <w:p w14:paraId="11D51CA1" w14:textId="79048DFB" w:rsidR="003172CD" w:rsidRPr="00767F66" w:rsidRDefault="003172CD" w:rsidP="00995091">
      <w:pPr>
        <w:spacing w:line="360" w:lineRule="auto"/>
        <w:jc w:val="both"/>
        <w:rPr>
          <w:rFonts w:ascii="Times New Roman" w:eastAsia="Times New Roman" w:hAnsi="Times New Roman" w:cs="Times New Roman"/>
          <w:lang w:val="en-US"/>
        </w:rPr>
      </w:pPr>
      <w:r w:rsidRPr="00767F66">
        <w:rPr>
          <w:rFonts w:ascii="Times New Roman" w:eastAsia="Times New Roman" w:hAnsi="Times New Roman" w:cs="Times New Roman"/>
          <w:color w:val="000000"/>
          <w:lang w:val="en-US"/>
        </w:rPr>
        <w:t xml:space="preserve">Born in 1970 in </w:t>
      </w:r>
      <w:proofErr w:type="spellStart"/>
      <w:r w:rsidRPr="00767F66">
        <w:rPr>
          <w:rFonts w:ascii="Times New Roman" w:eastAsia="Times New Roman" w:hAnsi="Times New Roman" w:cs="Times New Roman"/>
          <w:color w:val="000000"/>
          <w:lang w:val="en-US"/>
        </w:rPr>
        <w:t>Molvania</w:t>
      </w:r>
      <w:proofErr w:type="spellEnd"/>
      <w:r w:rsidRPr="00767F66">
        <w:rPr>
          <w:rFonts w:ascii="Times New Roman" w:eastAsia="Times New Roman" w:hAnsi="Times New Roman" w:cs="Times New Roman"/>
          <w:color w:val="000000"/>
          <w:lang w:val="en-US"/>
        </w:rPr>
        <w:t xml:space="preserve">, Ms. Saki Shaw, contributed €500,000 to </w:t>
      </w:r>
      <w:proofErr w:type="spellStart"/>
      <w:r w:rsidRPr="00767F66">
        <w:rPr>
          <w:rFonts w:ascii="Times New Roman" w:eastAsia="Times New Roman" w:hAnsi="Times New Roman" w:cs="Times New Roman"/>
          <w:color w:val="000000"/>
          <w:lang w:val="en-US"/>
        </w:rPr>
        <w:t>Remisia's</w:t>
      </w:r>
      <w:proofErr w:type="spellEnd"/>
      <w:r w:rsidRPr="00767F66">
        <w:rPr>
          <w:rFonts w:ascii="Times New Roman" w:eastAsia="Times New Roman" w:hAnsi="Times New Roman" w:cs="Times New Roman"/>
          <w:color w:val="000000"/>
          <w:lang w:val="en-US"/>
        </w:rPr>
        <w:t xml:space="preserve"> National Infrastructure Development Fund, and applied for citizenship under the NIP. Her application was processed and </w:t>
      </w:r>
      <w:proofErr w:type="gramStart"/>
      <w:r w:rsidRPr="00767F66">
        <w:rPr>
          <w:rFonts w:ascii="Times New Roman" w:eastAsia="Times New Roman" w:hAnsi="Times New Roman" w:cs="Times New Roman"/>
          <w:color w:val="000000"/>
          <w:lang w:val="en-US"/>
        </w:rPr>
        <w:t>approved</w:t>
      </w:r>
      <w:proofErr w:type="gramEnd"/>
      <w:r w:rsidRPr="00767F66">
        <w:rPr>
          <w:rFonts w:ascii="Times New Roman" w:eastAsia="Times New Roman" w:hAnsi="Times New Roman" w:cs="Times New Roman"/>
          <w:color w:val="000000"/>
          <w:lang w:val="en-US"/>
        </w:rPr>
        <w:t xml:space="preserve"> and she was naturalized as a </w:t>
      </w:r>
      <w:proofErr w:type="spellStart"/>
      <w:r w:rsidRPr="00767F66">
        <w:rPr>
          <w:rFonts w:ascii="Times New Roman" w:eastAsia="Times New Roman" w:hAnsi="Times New Roman" w:cs="Times New Roman"/>
          <w:color w:val="000000"/>
          <w:lang w:val="en-US"/>
        </w:rPr>
        <w:t>Remisian</w:t>
      </w:r>
      <w:proofErr w:type="spellEnd"/>
      <w:r w:rsidRPr="00767F66">
        <w:rPr>
          <w:rFonts w:ascii="Times New Roman" w:eastAsia="Times New Roman" w:hAnsi="Times New Roman" w:cs="Times New Roman"/>
          <w:color w:val="000000"/>
          <w:lang w:val="en-US"/>
        </w:rPr>
        <w:t xml:space="preserve"> citizen on 1 June 2016.</w:t>
      </w:r>
    </w:p>
    <w:p w14:paraId="37B7FA58" w14:textId="77777777" w:rsidR="003172CD" w:rsidRPr="00767F66" w:rsidRDefault="003172CD" w:rsidP="00995091">
      <w:pPr>
        <w:spacing w:line="360" w:lineRule="auto"/>
        <w:jc w:val="both"/>
        <w:rPr>
          <w:rFonts w:ascii="Times New Roman" w:eastAsia="Times New Roman" w:hAnsi="Times New Roman" w:cs="Times New Roman"/>
          <w:lang w:val="en-US"/>
        </w:rPr>
      </w:pPr>
    </w:p>
    <w:p w14:paraId="6AEDDB01" w14:textId="6EE5A7C0" w:rsidR="003172CD" w:rsidRPr="00767F66" w:rsidRDefault="003172CD" w:rsidP="00995091">
      <w:pPr>
        <w:spacing w:line="360" w:lineRule="auto"/>
        <w:jc w:val="center"/>
        <w:rPr>
          <w:rFonts w:ascii="Times New Roman" w:eastAsia="Times New Roman" w:hAnsi="Times New Roman" w:cs="Times New Roman"/>
          <w:lang w:val="en-US"/>
        </w:rPr>
      </w:pPr>
      <w:r w:rsidRPr="00767F66">
        <w:rPr>
          <w:rFonts w:ascii="Times New Roman" w:eastAsia="Times New Roman" w:hAnsi="Times New Roman" w:cs="Times New Roman"/>
          <w:b/>
          <w:color w:val="000000"/>
          <w:lang w:val="en-US"/>
        </w:rPr>
        <w:t>STUDENT PROTESTS</w:t>
      </w:r>
    </w:p>
    <w:p w14:paraId="41F7B438" w14:textId="77777777" w:rsidR="003172CD" w:rsidRPr="00767F66" w:rsidRDefault="003172CD" w:rsidP="00995091">
      <w:pPr>
        <w:spacing w:line="360" w:lineRule="auto"/>
        <w:jc w:val="both"/>
        <w:rPr>
          <w:rFonts w:ascii="Times New Roman" w:eastAsia="Times New Roman" w:hAnsi="Times New Roman" w:cs="Times New Roman"/>
          <w:lang w:val="en-US"/>
        </w:rPr>
      </w:pPr>
      <w:r w:rsidRPr="00767F66">
        <w:rPr>
          <w:rFonts w:ascii="Times New Roman" w:eastAsia="Times New Roman" w:hAnsi="Times New Roman" w:cs="Times New Roman"/>
          <w:color w:val="000000"/>
          <w:lang w:val="en-US"/>
        </w:rPr>
        <w:t xml:space="preserve">In 1988, Saki Shaw and then-Princess </w:t>
      </w:r>
      <w:proofErr w:type="spellStart"/>
      <w:r w:rsidRPr="00767F66">
        <w:rPr>
          <w:rFonts w:ascii="Times New Roman" w:eastAsia="Times New Roman" w:hAnsi="Times New Roman" w:cs="Times New Roman"/>
          <w:color w:val="000000"/>
          <w:lang w:val="en-US"/>
        </w:rPr>
        <w:t>Khasat</w:t>
      </w:r>
      <w:proofErr w:type="spellEnd"/>
      <w:r w:rsidRPr="00767F66">
        <w:rPr>
          <w:rFonts w:ascii="Times New Roman" w:eastAsia="Times New Roman" w:hAnsi="Times New Roman" w:cs="Times New Roman"/>
          <w:color w:val="000000"/>
          <w:lang w:val="en-US"/>
        </w:rPr>
        <w:t xml:space="preserve"> formed a close friendship during a holiday in St. Moritz, Switzerland. Ms. Shaw became the head of </w:t>
      </w:r>
      <w:proofErr w:type="spellStart"/>
      <w:r w:rsidRPr="00767F66">
        <w:rPr>
          <w:rFonts w:ascii="Times New Roman" w:eastAsia="Times New Roman" w:hAnsi="Times New Roman" w:cs="Times New Roman"/>
          <w:color w:val="000000"/>
          <w:lang w:val="en-US"/>
        </w:rPr>
        <w:t>Lithos</w:t>
      </w:r>
      <w:proofErr w:type="spellEnd"/>
      <w:r w:rsidRPr="00767F66">
        <w:rPr>
          <w:rFonts w:ascii="Times New Roman" w:eastAsia="Times New Roman" w:hAnsi="Times New Roman" w:cs="Times New Roman"/>
          <w:color w:val="000000"/>
          <w:lang w:val="en-US"/>
        </w:rPr>
        <w:t xml:space="preserve"> Limited, a </w:t>
      </w:r>
      <w:proofErr w:type="spellStart"/>
      <w:r w:rsidRPr="00767F66">
        <w:rPr>
          <w:rFonts w:ascii="Times New Roman" w:eastAsia="Times New Roman" w:hAnsi="Times New Roman" w:cs="Times New Roman"/>
          <w:color w:val="000000"/>
          <w:lang w:val="en-US"/>
        </w:rPr>
        <w:t>ShawCorp</w:t>
      </w:r>
      <w:proofErr w:type="spellEnd"/>
      <w:r w:rsidRPr="00767F66">
        <w:rPr>
          <w:rFonts w:ascii="Times New Roman" w:eastAsia="Times New Roman" w:hAnsi="Times New Roman" w:cs="Times New Roman"/>
          <w:color w:val="000000"/>
          <w:lang w:val="en-US"/>
        </w:rPr>
        <w:t xml:space="preserve"> subsidiary, expanding operations on leasing and operating cobalt and other mines globally.</w:t>
      </w:r>
    </w:p>
    <w:p w14:paraId="56C98FC0" w14:textId="77777777" w:rsidR="003172CD" w:rsidRPr="00767F66" w:rsidRDefault="003172CD" w:rsidP="00995091">
      <w:pPr>
        <w:spacing w:line="360" w:lineRule="auto"/>
        <w:jc w:val="both"/>
        <w:rPr>
          <w:rFonts w:ascii="Times New Roman" w:eastAsia="Times New Roman" w:hAnsi="Times New Roman" w:cs="Times New Roman"/>
          <w:lang w:val="en-US"/>
        </w:rPr>
      </w:pPr>
    </w:p>
    <w:p w14:paraId="0D9C9690" w14:textId="3EC7C1A2" w:rsidR="003172CD" w:rsidRPr="00767F66" w:rsidRDefault="003172CD" w:rsidP="00995091">
      <w:pPr>
        <w:spacing w:line="360" w:lineRule="auto"/>
        <w:jc w:val="both"/>
        <w:rPr>
          <w:rFonts w:ascii="Times New Roman" w:eastAsia="Times New Roman" w:hAnsi="Times New Roman" w:cs="Times New Roman"/>
          <w:lang w:val="en-US"/>
        </w:rPr>
      </w:pPr>
      <w:r w:rsidRPr="00767F66">
        <w:rPr>
          <w:rFonts w:ascii="Times New Roman" w:eastAsia="Times New Roman" w:hAnsi="Times New Roman" w:cs="Times New Roman"/>
          <w:color w:val="000000"/>
          <w:lang w:val="en-US"/>
        </w:rPr>
        <w:t xml:space="preserve">In November 2014, Ms. Shaw contacted Queen </w:t>
      </w:r>
      <w:proofErr w:type="spellStart"/>
      <w:r w:rsidRPr="00767F66">
        <w:rPr>
          <w:rFonts w:ascii="Times New Roman" w:eastAsia="Times New Roman" w:hAnsi="Times New Roman" w:cs="Times New Roman"/>
          <w:color w:val="000000"/>
          <w:lang w:val="en-US"/>
        </w:rPr>
        <w:t>Khasat</w:t>
      </w:r>
      <w:proofErr w:type="spellEnd"/>
      <w:r w:rsidRPr="00767F66">
        <w:rPr>
          <w:rFonts w:ascii="Times New Roman" w:eastAsia="Times New Roman" w:hAnsi="Times New Roman" w:cs="Times New Roman"/>
          <w:color w:val="000000"/>
          <w:lang w:val="en-US"/>
        </w:rPr>
        <w:t xml:space="preserve"> to propose a joint venture between the </w:t>
      </w:r>
      <w:proofErr w:type="spellStart"/>
      <w:r w:rsidRPr="00767F66">
        <w:rPr>
          <w:rFonts w:ascii="Times New Roman" w:eastAsia="Times New Roman" w:hAnsi="Times New Roman" w:cs="Times New Roman"/>
          <w:color w:val="000000"/>
          <w:lang w:val="en-US"/>
        </w:rPr>
        <w:t>Lithos</w:t>
      </w:r>
      <w:proofErr w:type="spellEnd"/>
      <w:r w:rsidRPr="00767F66">
        <w:rPr>
          <w:rFonts w:ascii="Times New Roman" w:eastAsia="Times New Roman" w:hAnsi="Times New Roman" w:cs="Times New Roman"/>
          <w:color w:val="000000"/>
          <w:lang w:val="en-US"/>
        </w:rPr>
        <w:t xml:space="preserve"> Limited and the </w:t>
      </w:r>
      <w:proofErr w:type="spellStart"/>
      <w:r w:rsidRPr="00767F66">
        <w:rPr>
          <w:rFonts w:ascii="Times New Roman" w:eastAsia="Times New Roman" w:hAnsi="Times New Roman" w:cs="Times New Roman"/>
          <w:color w:val="000000"/>
          <w:lang w:val="en-US"/>
        </w:rPr>
        <w:t>Remisian</w:t>
      </w:r>
      <w:proofErr w:type="spellEnd"/>
      <w:r w:rsidRPr="00767F66">
        <w:rPr>
          <w:rFonts w:ascii="Times New Roman" w:eastAsia="Times New Roman" w:hAnsi="Times New Roman" w:cs="Times New Roman"/>
          <w:color w:val="000000"/>
          <w:lang w:val="en-US"/>
        </w:rPr>
        <w:t xml:space="preserve"> Ministry of Mines. The </w:t>
      </w:r>
      <w:proofErr w:type="spellStart"/>
      <w:r w:rsidRPr="00767F66">
        <w:rPr>
          <w:rFonts w:ascii="Times New Roman" w:eastAsia="Times New Roman" w:hAnsi="Times New Roman" w:cs="Times New Roman"/>
          <w:color w:val="000000"/>
          <w:lang w:val="en-US"/>
        </w:rPr>
        <w:t>Lithos-Remisia</w:t>
      </w:r>
      <w:proofErr w:type="spellEnd"/>
      <w:r w:rsidRPr="00767F66">
        <w:rPr>
          <w:rFonts w:ascii="Times New Roman" w:eastAsia="Times New Roman" w:hAnsi="Times New Roman" w:cs="Times New Roman"/>
          <w:color w:val="000000"/>
          <w:lang w:val="en-US"/>
        </w:rPr>
        <w:t xml:space="preserve"> Cooperative (LRC) was established in 2015, commencing mining in 2016. LRC opened and operated three mining sites employing more than 4,000 </w:t>
      </w:r>
      <w:proofErr w:type="spellStart"/>
      <w:r w:rsidRPr="00767F66">
        <w:rPr>
          <w:rFonts w:ascii="Times New Roman" w:eastAsia="Times New Roman" w:hAnsi="Times New Roman" w:cs="Times New Roman"/>
          <w:color w:val="000000"/>
          <w:lang w:val="en-US"/>
        </w:rPr>
        <w:t>Remisians</w:t>
      </w:r>
      <w:proofErr w:type="spellEnd"/>
      <w:r w:rsidRPr="00767F66">
        <w:rPr>
          <w:rFonts w:ascii="Times New Roman" w:eastAsia="Times New Roman" w:hAnsi="Times New Roman" w:cs="Times New Roman"/>
          <w:color w:val="000000"/>
          <w:lang w:val="en-US"/>
        </w:rPr>
        <w:t xml:space="preserve"> and producing significant public revenue.</w:t>
      </w:r>
    </w:p>
    <w:p w14:paraId="4B48D5AC" w14:textId="77777777" w:rsidR="003172CD" w:rsidRPr="00767F66" w:rsidRDefault="003172CD" w:rsidP="00995091">
      <w:pPr>
        <w:spacing w:line="360" w:lineRule="auto"/>
        <w:jc w:val="both"/>
        <w:rPr>
          <w:rFonts w:ascii="Times New Roman" w:eastAsia="Times New Roman" w:hAnsi="Times New Roman" w:cs="Times New Roman"/>
          <w:lang w:val="en-US"/>
        </w:rPr>
      </w:pPr>
    </w:p>
    <w:p w14:paraId="443A0CA3" w14:textId="105C2977" w:rsidR="003172CD" w:rsidRPr="00767F66" w:rsidRDefault="003172CD" w:rsidP="00995091">
      <w:pPr>
        <w:spacing w:line="360" w:lineRule="auto"/>
        <w:jc w:val="both"/>
        <w:rPr>
          <w:rFonts w:ascii="Times New Roman" w:eastAsia="Times New Roman" w:hAnsi="Times New Roman" w:cs="Times New Roman"/>
          <w:lang w:val="en-US"/>
        </w:rPr>
      </w:pPr>
      <w:r w:rsidRPr="00767F66">
        <w:rPr>
          <w:rFonts w:ascii="Times New Roman" w:eastAsia="Times New Roman" w:hAnsi="Times New Roman" w:cs="Times New Roman"/>
          <w:color w:val="000000"/>
          <w:lang w:val="en-US"/>
        </w:rPr>
        <w:t xml:space="preserve">By 2019, LRC faced rallies by the students at </w:t>
      </w:r>
      <w:proofErr w:type="spellStart"/>
      <w:r w:rsidRPr="00767F66">
        <w:rPr>
          <w:rFonts w:ascii="Times New Roman" w:eastAsia="Times New Roman" w:hAnsi="Times New Roman" w:cs="Times New Roman"/>
          <w:color w:val="000000"/>
          <w:lang w:val="en-US"/>
        </w:rPr>
        <w:t>Remisia</w:t>
      </w:r>
      <w:proofErr w:type="spellEnd"/>
      <w:r w:rsidRPr="00767F66">
        <w:rPr>
          <w:rFonts w:ascii="Times New Roman" w:eastAsia="Times New Roman" w:hAnsi="Times New Roman" w:cs="Times New Roman"/>
          <w:color w:val="000000"/>
          <w:lang w:val="en-US"/>
        </w:rPr>
        <w:t xml:space="preserve"> National University who claimed there were environmental hazards of the LRC cobalt operations. After declaring that the mining facilities were achieving financial success without causing unacceptable risks to health, LRC got four more mining sites approved and continued its operations. After the issuance of the licenses, the “</w:t>
      </w:r>
      <w:proofErr w:type="spellStart"/>
      <w:r w:rsidRPr="00767F66">
        <w:rPr>
          <w:rFonts w:ascii="Times New Roman" w:eastAsia="Times New Roman" w:hAnsi="Times New Roman" w:cs="Times New Roman"/>
          <w:color w:val="000000"/>
          <w:lang w:val="en-US"/>
        </w:rPr>
        <w:t>Isidre</w:t>
      </w:r>
      <w:proofErr w:type="spellEnd"/>
      <w:r w:rsidRPr="00767F66">
        <w:rPr>
          <w:rFonts w:ascii="Times New Roman" w:eastAsia="Times New Roman" w:hAnsi="Times New Roman" w:cs="Times New Roman"/>
          <w:color w:val="000000"/>
          <w:lang w:val="en-US"/>
        </w:rPr>
        <w:t xml:space="preserve"> League of Student Activists” (ILSA) called for a nationwide strike at schools and persisted in protests.</w:t>
      </w:r>
    </w:p>
    <w:p w14:paraId="0203AB4D" w14:textId="77777777" w:rsidR="003172CD" w:rsidRPr="00767F66" w:rsidRDefault="003172CD" w:rsidP="00995091">
      <w:pPr>
        <w:spacing w:line="360" w:lineRule="auto"/>
        <w:jc w:val="both"/>
        <w:rPr>
          <w:rFonts w:ascii="Times New Roman" w:eastAsia="Times New Roman" w:hAnsi="Times New Roman" w:cs="Times New Roman"/>
          <w:lang w:val="en-US"/>
        </w:rPr>
      </w:pPr>
    </w:p>
    <w:p w14:paraId="69C468D7" w14:textId="29144680" w:rsidR="003172CD" w:rsidRPr="00767F66" w:rsidRDefault="003172CD" w:rsidP="00995091">
      <w:pPr>
        <w:spacing w:line="360" w:lineRule="auto"/>
        <w:jc w:val="center"/>
        <w:rPr>
          <w:rFonts w:ascii="Times New Roman" w:eastAsia="Times New Roman" w:hAnsi="Times New Roman" w:cs="Times New Roman"/>
          <w:lang w:val="en-US"/>
        </w:rPr>
      </w:pPr>
      <w:r w:rsidRPr="00767F66">
        <w:rPr>
          <w:rFonts w:ascii="Times New Roman" w:eastAsia="Times New Roman" w:hAnsi="Times New Roman" w:cs="Times New Roman"/>
          <w:b/>
          <w:color w:val="000000"/>
          <w:lang w:val="en-US"/>
        </w:rPr>
        <w:t>DISRESPECT TO THE CROWN ACT</w:t>
      </w:r>
    </w:p>
    <w:p w14:paraId="2EF6E82F" w14:textId="3AAF63E4" w:rsidR="003172CD" w:rsidRPr="00767F66" w:rsidRDefault="003172CD" w:rsidP="00995091">
      <w:pPr>
        <w:spacing w:line="360" w:lineRule="auto"/>
        <w:jc w:val="both"/>
        <w:rPr>
          <w:rFonts w:ascii="Times New Roman" w:eastAsia="Times New Roman" w:hAnsi="Times New Roman" w:cs="Times New Roman"/>
          <w:lang w:val="en-US"/>
        </w:rPr>
      </w:pPr>
      <w:r w:rsidRPr="00767F66">
        <w:rPr>
          <w:rFonts w:ascii="Times New Roman" w:eastAsia="Times New Roman" w:hAnsi="Times New Roman" w:cs="Times New Roman"/>
          <w:color w:val="000000"/>
          <w:lang w:val="en-US"/>
        </w:rPr>
        <w:t xml:space="preserve">According to the Disrespect to the Crown Act (DCA), anyone defaming, </w:t>
      </w:r>
      <w:proofErr w:type="gramStart"/>
      <w:r w:rsidRPr="00767F66">
        <w:rPr>
          <w:rFonts w:ascii="Times New Roman" w:eastAsia="Times New Roman" w:hAnsi="Times New Roman" w:cs="Times New Roman"/>
          <w:color w:val="000000"/>
          <w:lang w:val="en-US"/>
        </w:rPr>
        <w:t>insulting</w:t>
      </w:r>
      <w:proofErr w:type="gramEnd"/>
      <w:r w:rsidRPr="00767F66">
        <w:rPr>
          <w:rFonts w:ascii="Times New Roman" w:eastAsia="Times New Roman" w:hAnsi="Times New Roman" w:cs="Times New Roman"/>
          <w:color w:val="000000"/>
          <w:lang w:val="en-US"/>
        </w:rPr>
        <w:t xml:space="preserve"> or treating the reigning monarch shall be subject to imprisonment. Additionally, the DCA allows the court to strip a guilty party of </w:t>
      </w:r>
      <w:proofErr w:type="spellStart"/>
      <w:r w:rsidRPr="00767F66">
        <w:rPr>
          <w:rFonts w:ascii="Times New Roman" w:eastAsia="Times New Roman" w:hAnsi="Times New Roman" w:cs="Times New Roman"/>
          <w:color w:val="000000"/>
          <w:lang w:val="en-US"/>
        </w:rPr>
        <w:t>Remisian</w:t>
      </w:r>
      <w:proofErr w:type="spellEnd"/>
      <w:r w:rsidRPr="00767F66">
        <w:rPr>
          <w:rFonts w:ascii="Times New Roman" w:eastAsia="Times New Roman" w:hAnsi="Times New Roman" w:cs="Times New Roman"/>
          <w:color w:val="000000"/>
          <w:lang w:val="en-US"/>
        </w:rPr>
        <w:t xml:space="preserve"> citizenship if deemed disloyal to the Crown. Loss of citizenship, under the DCA, takes immediate effect upon order and the person who is serving any custodial term as a non-citizen gets to be expelled 60 days following his sentence.</w:t>
      </w:r>
    </w:p>
    <w:p w14:paraId="51361203" w14:textId="77777777" w:rsidR="003172CD" w:rsidRPr="00767F66" w:rsidRDefault="003172CD" w:rsidP="00995091">
      <w:pPr>
        <w:spacing w:line="360" w:lineRule="auto"/>
        <w:jc w:val="both"/>
        <w:rPr>
          <w:rFonts w:ascii="Times New Roman" w:eastAsia="Times New Roman" w:hAnsi="Times New Roman" w:cs="Times New Roman"/>
          <w:lang w:val="en-US"/>
        </w:rPr>
      </w:pPr>
    </w:p>
    <w:p w14:paraId="225DED1C" w14:textId="77777777" w:rsidR="003172CD" w:rsidRPr="00767F66" w:rsidRDefault="003172CD" w:rsidP="00995091">
      <w:pPr>
        <w:spacing w:line="360" w:lineRule="auto"/>
        <w:jc w:val="both"/>
        <w:rPr>
          <w:rFonts w:ascii="Times New Roman" w:eastAsia="Times New Roman" w:hAnsi="Times New Roman" w:cs="Times New Roman"/>
          <w:lang w:val="en-US"/>
        </w:rPr>
      </w:pPr>
      <w:r w:rsidRPr="00767F66">
        <w:rPr>
          <w:rFonts w:ascii="Times New Roman" w:eastAsia="Times New Roman" w:hAnsi="Times New Roman" w:cs="Times New Roman"/>
          <w:color w:val="000000"/>
          <w:lang w:val="en-US"/>
        </w:rPr>
        <w:t xml:space="preserve">The students </w:t>
      </w:r>
      <w:proofErr w:type="gramStart"/>
      <w:r w:rsidRPr="00767F66">
        <w:rPr>
          <w:rFonts w:ascii="Times New Roman" w:eastAsia="Times New Roman" w:hAnsi="Times New Roman" w:cs="Times New Roman"/>
          <w:color w:val="000000"/>
          <w:lang w:val="en-US"/>
        </w:rPr>
        <w:t>protesting against</w:t>
      </w:r>
      <w:proofErr w:type="gramEnd"/>
      <w:r w:rsidRPr="00767F66">
        <w:rPr>
          <w:rFonts w:ascii="Times New Roman" w:eastAsia="Times New Roman" w:hAnsi="Times New Roman" w:cs="Times New Roman"/>
          <w:color w:val="000000"/>
          <w:lang w:val="en-US"/>
        </w:rPr>
        <w:t xml:space="preserve"> the cobalt operations were accusing the personal relationship between the Queen and Saki Shaw as influencing the decision of the Ministry of Mines. Although the strikes paused shortly, two days later the protests resumed. The seven students suspected of coordinating the demonstrations were arrested. Although they were released by the order of the Minister of Mines, demonstrations continued, disrupting mining operations.</w:t>
      </w:r>
    </w:p>
    <w:p w14:paraId="085E13DB" w14:textId="77777777" w:rsidR="003172CD" w:rsidRPr="00767F66" w:rsidRDefault="003172CD" w:rsidP="00995091">
      <w:pPr>
        <w:spacing w:line="360" w:lineRule="auto"/>
        <w:jc w:val="both"/>
        <w:rPr>
          <w:rFonts w:ascii="Times New Roman" w:eastAsia="Times New Roman" w:hAnsi="Times New Roman" w:cs="Times New Roman"/>
          <w:lang w:val="en-US"/>
        </w:rPr>
      </w:pPr>
    </w:p>
    <w:p w14:paraId="1C2C7361" w14:textId="77777777" w:rsidR="003172CD" w:rsidRPr="00767F66" w:rsidRDefault="003172CD" w:rsidP="00995091">
      <w:pPr>
        <w:spacing w:line="360" w:lineRule="auto"/>
        <w:jc w:val="both"/>
        <w:rPr>
          <w:rFonts w:ascii="Times New Roman" w:eastAsia="Times New Roman" w:hAnsi="Times New Roman" w:cs="Times New Roman"/>
          <w:lang w:val="en-US"/>
        </w:rPr>
      </w:pPr>
      <w:r w:rsidRPr="00767F66">
        <w:rPr>
          <w:rFonts w:ascii="Times New Roman" w:eastAsia="Times New Roman" w:hAnsi="Times New Roman" w:cs="Times New Roman"/>
          <w:color w:val="000000"/>
          <w:lang w:val="en-US"/>
        </w:rPr>
        <w:t xml:space="preserve">The Attorney-General of </w:t>
      </w:r>
      <w:proofErr w:type="spellStart"/>
      <w:r w:rsidRPr="00767F66">
        <w:rPr>
          <w:rFonts w:ascii="Times New Roman" w:eastAsia="Times New Roman" w:hAnsi="Times New Roman" w:cs="Times New Roman"/>
          <w:color w:val="000000"/>
          <w:lang w:val="en-US"/>
        </w:rPr>
        <w:t>Remisia</w:t>
      </w:r>
      <w:proofErr w:type="spellEnd"/>
      <w:r w:rsidRPr="00767F66">
        <w:rPr>
          <w:rFonts w:ascii="Times New Roman" w:eastAsia="Times New Roman" w:hAnsi="Times New Roman" w:cs="Times New Roman"/>
          <w:color w:val="000000"/>
          <w:lang w:val="en-US"/>
        </w:rPr>
        <w:t xml:space="preserve"> announced charges under the DCA, offering dismissal for an apology to the Queen. The formal charges were filed against 230 students who refused to apologize including </w:t>
      </w:r>
      <w:proofErr w:type="spellStart"/>
      <w:r w:rsidRPr="00767F66">
        <w:rPr>
          <w:rFonts w:ascii="Times New Roman" w:eastAsia="Times New Roman" w:hAnsi="Times New Roman" w:cs="Times New Roman"/>
          <w:color w:val="000000"/>
          <w:lang w:val="en-US"/>
        </w:rPr>
        <w:t>Sterren</w:t>
      </w:r>
      <w:proofErr w:type="spellEnd"/>
      <w:r w:rsidRPr="00767F66">
        <w:rPr>
          <w:rFonts w:ascii="Times New Roman" w:eastAsia="Times New Roman" w:hAnsi="Times New Roman" w:cs="Times New Roman"/>
          <w:color w:val="000000"/>
          <w:lang w:val="en-US"/>
        </w:rPr>
        <w:t xml:space="preserve"> Forty. Most were sentenced to 1-3 years of imprisonment. The </w:t>
      </w:r>
      <w:proofErr w:type="spellStart"/>
      <w:r w:rsidRPr="00767F66">
        <w:rPr>
          <w:rFonts w:ascii="Times New Roman" w:eastAsia="Times New Roman" w:hAnsi="Times New Roman" w:cs="Times New Roman"/>
          <w:color w:val="000000"/>
          <w:lang w:val="en-US"/>
        </w:rPr>
        <w:t>Sterren</w:t>
      </w:r>
      <w:proofErr w:type="spellEnd"/>
      <w:r w:rsidRPr="00767F66">
        <w:rPr>
          <w:rFonts w:ascii="Times New Roman" w:eastAsia="Times New Roman" w:hAnsi="Times New Roman" w:cs="Times New Roman"/>
          <w:color w:val="000000"/>
          <w:lang w:val="en-US"/>
        </w:rPr>
        <w:t xml:space="preserve"> Forty were given five-year sentences with citizenship revocation. All 40 of them appealed to the Supreme Court, arguing political offenses and potential statelessness. The Supreme Court rejected the appeals, upholding the convictions and sentences, leading to their detention as non-citizens in the national penitentiary.</w:t>
      </w:r>
    </w:p>
    <w:p w14:paraId="70531A44" w14:textId="77777777" w:rsidR="003172CD" w:rsidRPr="00767F66" w:rsidRDefault="003172CD" w:rsidP="00995091">
      <w:pPr>
        <w:spacing w:line="360" w:lineRule="auto"/>
        <w:jc w:val="both"/>
        <w:rPr>
          <w:rFonts w:ascii="Times New Roman" w:eastAsia="Times New Roman" w:hAnsi="Times New Roman" w:cs="Times New Roman"/>
          <w:lang w:val="en-US"/>
        </w:rPr>
      </w:pPr>
    </w:p>
    <w:p w14:paraId="521413B9" w14:textId="2120FA24" w:rsidR="003172CD" w:rsidRPr="00767F66" w:rsidRDefault="003172CD" w:rsidP="00995091">
      <w:pPr>
        <w:spacing w:line="360" w:lineRule="auto"/>
        <w:jc w:val="center"/>
        <w:rPr>
          <w:rFonts w:ascii="Times New Roman" w:eastAsia="Times New Roman" w:hAnsi="Times New Roman" w:cs="Times New Roman"/>
          <w:lang w:val="en-US"/>
        </w:rPr>
      </w:pPr>
      <w:r w:rsidRPr="00767F66">
        <w:rPr>
          <w:rFonts w:ascii="Times New Roman" w:eastAsia="Times New Roman" w:hAnsi="Times New Roman" w:cs="Times New Roman"/>
          <w:b/>
          <w:color w:val="000000"/>
          <w:lang w:val="en-US"/>
        </w:rPr>
        <w:t>THE EXTRADITION OF SHAKI SHAW</w:t>
      </w:r>
    </w:p>
    <w:p w14:paraId="67457313" w14:textId="7597FB5D" w:rsidR="003172CD" w:rsidRPr="00767F66" w:rsidRDefault="003172CD" w:rsidP="00995091">
      <w:pPr>
        <w:spacing w:line="360" w:lineRule="auto"/>
        <w:jc w:val="both"/>
        <w:rPr>
          <w:rFonts w:ascii="Times New Roman" w:eastAsia="Times New Roman" w:hAnsi="Times New Roman" w:cs="Times New Roman"/>
          <w:lang w:val="en-US"/>
        </w:rPr>
      </w:pPr>
      <w:r w:rsidRPr="00767F66">
        <w:rPr>
          <w:rFonts w:ascii="Times New Roman" w:eastAsia="Times New Roman" w:hAnsi="Times New Roman" w:cs="Times New Roman"/>
          <w:color w:val="000000"/>
          <w:lang w:val="en-US"/>
        </w:rPr>
        <w:t xml:space="preserve">Ms. Saki Shaw is the granddaughter of </w:t>
      </w:r>
      <w:proofErr w:type="spellStart"/>
      <w:r w:rsidRPr="00767F66">
        <w:rPr>
          <w:rFonts w:ascii="Times New Roman" w:eastAsia="Times New Roman" w:hAnsi="Times New Roman" w:cs="Times New Roman"/>
          <w:color w:val="000000"/>
          <w:lang w:val="en-US"/>
        </w:rPr>
        <w:t>Pevera</w:t>
      </w:r>
      <w:proofErr w:type="spellEnd"/>
      <w:r w:rsidRPr="00767F66">
        <w:rPr>
          <w:rFonts w:ascii="Times New Roman" w:eastAsia="Times New Roman" w:hAnsi="Times New Roman" w:cs="Times New Roman"/>
          <w:color w:val="000000"/>
          <w:lang w:val="en-US"/>
        </w:rPr>
        <w:t xml:space="preserve"> Shaw who is the founder of Shaw Corporation. In 2014, </w:t>
      </w:r>
      <w:proofErr w:type="spellStart"/>
      <w:r w:rsidRPr="00767F66">
        <w:rPr>
          <w:rFonts w:ascii="Times New Roman" w:eastAsia="Times New Roman" w:hAnsi="Times New Roman" w:cs="Times New Roman"/>
          <w:color w:val="000000"/>
          <w:lang w:val="en-US"/>
        </w:rPr>
        <w:t>ShawCorp</w:t>
      </w:r>
      <w:proofErr w:type="spellEnd"/>
      <w:r w:rsidRPr="00767F66">
        <w:rPr>
          <w:rFonts w:ascii="Times New Roman" w:eastAsia="Times New Roman" w:hAnsi="Times New Roman" w:cs="Times New Roman"/>
          <w:color w:val="000000"/>
          <w:lang w:val="en-US"/>
        </w:rPr>
        <w:t xml:space="preserve"> faced money-laundering allegations in </w:t>
      </w:r>
      <w:proofErr w:type="spellStart"/>
      <w:r w:rsidRPr="00767F66">
        <w:rPr>
          <w:rFonts w:ascii="Times New Roman" w:eastAsia="Times New Roman" w:hAnsi="Times New Roman" w:cs="Times New Roman"/>
          <w:color w:val="000000"/>
          <w:lang w:val="en-US"/>
        </w:rPr>
        <w:t>Molvania</w:t>
      </w:r>
      <w:proofErr w:type="spellEnd"/>
      <w:r w:rsidRPr="00767F66">
        <w:rPr>
          <w:rFonts w:ascii="Times New Roman" w:eastAsia="Times New Roman" w:hAnsi="Times New Roman" w:cs="Times New Roman"/>
          <w:color w:val="000000"/>
          <w:lang w:val="en-US"/>
        </w:rPr>
        <w:t xml:space="preserve">. In 2022, an arrest warrant was issued by </w:t>
      </w:r>
      <w:proofErr w:type="spellStart"/>
      <w:r w:rsidRPr="00767F66">
        <w:rPr>
          <w:rFonts w:ascii="Times New Roman" w:eastAsia="Times New Roman" w:hAnsi="Times New Roman" w:cs="Times New Roman"/>
          <w:color w:val="000000"/>
          <w:lang w:val="en-US"/>
        </w:rPr>
        <w:t>Molvania</w:t>
      </w:r>
      <w:proofErr w:type="spellEnd"/>
      <w:r w:rsidRPr="00767F66">
        <w:rPr>
          <w:rFonts w:ascii="Times New Roman" w:eastAsia="Times New Roman" w:hAnsi="Times New Roman" w:cs="Times New Roman"/>
          <w:color w:val="000000"/>
          <w:lang w:val="en-US"/>
        </w:rPr>
        <w:t xml:space="preserve"> for Ms. Shaw charging her with bank fraud, money laundering, and obstructing the course of justice.</w:t>
      </w:r>
    </w:p>
    <w:p w14:paraId="6E5C9C0E" w14:textId="77777777" w:rsidR="003172CD" w:rsidRPr="00767F66" w:rsidRDefault="003172CD" w:rsidP="00995091">
      <w:pPr>
        <w:spacing w:line="360" w:lineRule="auto"/>
        <w:jc w:val="both"/>
        <w:rPr>
          <w:rFonts w:ascii="Times New Roman" w:eastAsia="Times New Roman" w:hAnsi="Times New Roman" w:cs="Times New Roman"/>
          <w:lang w:val="en-US"/>
        </w:rPr>
      </w:pPr>
    </w:p>
    <w:p w14:paraId="71DBC476" w14:textId="1B260065" w:rsidR="003172CD" w:rsidRPr="00767F66" w:rsidRDefault="003172CD" w:rsidP="00995091">
      <w:pPr>
        <w:spacing w:line="360" w:lineRule="auto"/>
        <w:jc w:val="both"/>
        <w:rPr>
          <w:rFonts w:ascii="Times New Roman" w:eastAsia="Times New Roman" w:hAnsi="Times New Roman" w:cs="Times New Roman"/>
          <w:color w:val="000000"/>
          <w:lang w:val="en-US"/>
        </w:rPr>
      </w:pPr>
      <w:r w:rsidRPr="00767F66">
        <w:rPr>
          <w:rFonts w:ascii="Times New Roman" w:eastAsia="Times New Roman" w:hAnsi="Times New Roman" w:cs="Times New Roman"/>
          <w:color w:val="000000"/>
          <w:lang w:val="en-US"/>
        </w:rPr>
        <w:t xml:space="preserve">When Shaw landed on March 15 in </w:t>
      </w:r>
      <w:proofErr w:type="spellStart"/>
      <w:r w:rsidRPr="00767F66">
        <w:rPr>
          <w:rFonts w:ascii="Times New Roman" w:eastAsia="Times New Roman" w:hAnsi="Times New Roman" w:cs="Times New Roman"/>
          <w:color w:val="000000"/>
          <w:lang w:val="en-US"/>
        </w:rPr>
        <w:t>Duniya</w:t>
      </w:r>
      <w:proofErr w:type="spellEnd"/>
      <w:r w:rsidRPr="00767F66">
        <w:rPr>
          <w:rFonts w:ascii="Times New Roman" w:eastAsia="Times New Roman" w:hAnsi="Times New Roman" w:cs="Times New Roman"/>
          <w:color w:val="000000"/>
          <w:lang w:val="en-US"/>
        </w:rPr>
        <w:t xml:space="preserve">, </w:t>
      </w:r>
      <w:proofErr w:type="spellStart"/>
      <w:r w:rsidRPr="00767F66">
        <w:rPr>
          <w:rFonts w:ascii="Times New Roman" w:eastAsia="Times New Roman" w:hAnsi="Times New Roman" w:cs="Times New Roman"/>
          <w:color w:val="000000"/>
          <w:lang w:val="en-US"/>
        </w:rPr>
        <w:t>Antrano</w:t>
      </w:r>
      <w:proofErr w:type="spellEnd"/>
      <w:r w:rsidRPr="00767F66">
        <w:rPr>
          <w:rFonts w:ascii="Times New Roman" w:eastAsia="Times New Roman" w:hAnsi="Times New Roman" w:cs="Times New Roman"/>
          <w:color w:val="000000"/>
          <w:lang w:val="en-US"/>
        </w:rPr>
        <w:t xml:space="preserve">, she was detained by </w:t>
      </w:r>
      <w:proofErr w:type="spellStart"/>
      <w:r w:rsidRPr="00767F66">
        <w:rPr>
          <w:rFonts w:ascii="Times New Roman" w:eastAsia="Times New Roman" w:hAnsi="Times New Roman" w:cs="Times New Roman"/>
          <w:color w:val="000000"/>
          <w:lang w:val="en-US"/>
        </w:rPr>
        <w:t>Antranan</w:t>
      </w:r>
      <w:proofErr w:type="spellEnd"/>
      <w:r w:rsidRPr="00767F66">
        <w:rPr>
          <w:rFonts w:ascii="Times New Roman" w:eastAsia="Times New Roman" w:hAnsi="Times New Roman" w:cs="Times New Roman"/>
          <w:color w:val="000000"/>
          <w:lang w:val="en-US"/>
        </w:rPr>
        <w:t xml:space="preserve"> police on the authority of an extradition request made by </w:t>
      </w:r>
      <w:proofErr w:type="spellStart"/>
      <w:r w:rsidRPr="00767F66">
        <w:rPr>
          <w:rFonts w:ascii="Times New Roman" w:eastAsia="Times New Roman" w:hAnsi="Times New Roman" w:cs="Times New Roman"/>
          <w:color w:val="000000"/>
          <w:lang w:val="en-US"/>
        </w:rPr>
        <w:t>Molvania</w:t>
      </w:r>
      <w:proofErr w:type="spellEnd"/>
      <w:r w:rsidRPr="00767F66">
        <w:rPr>
          <w:rFonts w:ascii="Times New Roman" w:eastAsia="Times New Roman" w:hAnsi="Times New Roman" w:cs="Times New Roman"/>
          <w:color w:val="000000"/>
          <w:lang w:val="en-US"/>
        </w:rPr>
        <w:t xml:space="preserve">. Shaw demanded her rights under the Vienna Convention on Consular Relations (VCCR) as a </w:t>
      </w:r>
      <w:proofErr w:type="spellStart"/>
      <w:r w:rsidRPr="00767F66">
        <w:rPr>
          <w:rFonts w:ascii="Times New Roman" w:eastAsia="Times New Roman" w:hAnsi="Times New Roman" w:cs="Times New Roman"/>
          <w:color w:val="000000"/>
          <w:lang w:val="en-US"/>
        </w:rPr>
        <w:t>Remisian</w:t>
      </w:r>
      <w:proofErr w:type="spellEnd"/>
      <w:r w:rsidRPr="00767F66">
        <w:rPr>
          <w:rFonts w:ascii="Times New Roman" w:eastAsia="Times New Roman" w:hAnsi="Times New Roman" w:cs="Times New Roman"/>
          <w:color w:val="000000"/>
          <w:lang w:val="en-US"/>
        </w:rPr>
        <w:t xml:space="preserve"> citizen to co</w:t>
      </w:r>
      <w:r w:rsidR="00EE28F9" w:rsidRPr="00767F66">
        <w:rPr>
          <w:rFonts w:ascii="Times New Roman" w:eastAsia="Times New Roman" w:hAnsi="Times New Roman" w:cs="Times New Roman"/>
          <w:color w:val="000000"/>
          <w:lang w:val="en-US"/>
        </w:rPr>
        <w:t>mm</w:t>
      </w:r>
      <w:r w:rsidRPr="00767F66">
        <w:rPr>
          <w:rFonts w:ascii="Times New Roman" w:eastAsia="Times New Roman" w:hAnsi="Times New Roman" w:cs="Times New Roman"/>
          <w:color w:val="000000"/>
          <w:lang w:val="en-US"/>
        </w:rPr>
        <w:t>unicat</w:t>
      </w:r>
      <w:r w:rsidR="00EE28F9" w:rsidRPr="00767F66">
        <w:rPr>
          <w:rFonts w:ascii="Times New Roman" w:eastAsia="Times New Roman" w:hAnsi="Times New Roman" w:cs="Times New Roman"/>
          <w:color w:val="000000"/>
          <w:lang w:val="en-US"/>
        </w:rPr>
        <w:t>e</w:t>
      </w:r>
      <w:r w:rsidRPr="00767F66">
        <w:rPr>
          <w:rFonts w:ascii="Times New Roman" w:eastAsia="Times New Roman" w:hAnsi="Times New Roman" w:cs="Times New Roman"/>
          <w:color w:val="000000"/>
          <w:lang w:val="en-US"/>
        </w:rPr>
        <w:t xml:space="preserve"> with a </w:t>
      </w:r>
      <w:proofErr w:type="spellStart"/>
      <w:proofErr w:type="gramStart"/>
      <w:r w:rsidRPr="00767F66">
        <w:rPr>
          <w:rFonts w:ascii="Times New Roman" w:eastAsia="Times New Roman" w:hAnsi="Times New Roman" w:cs="Times New Roman"/>
          <w:color w:val="000000"/>
          <w:lang w:val="en-US"/>
        </w:rPr>
        <w:t>consul.A</w:t>
      </w:r>
      <w:proofErr w:type="spellEnd"/>
      <w:proofErr w:type="gramEnd"/>
      <w:r w:rsidRPr="00767F66">
        <w:rPr>
          <w:rFonts w:ascii="Times New Roman" w:eastAsia="Times New Roman" w:hAnsi="Times New Roman" w:cs="Times New Roman"/>
          <w:color w:val="000000"/>
          <w:lang w:val="en-US"/>
        </w:rPr>
        <w:t xml:space="preserve"> </w:t>
      </w:r>
      <w:proofErr w:type="spellStart"/>
      <w:r w:rsidRPr="00767F66">
        <w:rPr>
          <w:rFonts w:ascii="Times New Roman" w:eastAsia="Times New Roman" w:hAnsi="Times New Roman" w:cs="Times New Roman"/>
          <w:color w:val="000000"/>
          <w:lang w:val="en-US"/>
        </w:rPr>
        <w:t>ntranan</w:t>
      </w:r>
      <w:proofErr w:type="spellEnd"/>
      <w:r w:rsidRPr="00767F66">
        <w:rPr>
          <w:rFonts w:ascii="Times New Roman" w:eastAsia="Times New Roman" w:hAnsi="Times New Roman" w:cs="Times New Roman"/>
          <w:color w:val="000000"/>
          <w:lang w:val="en-US"/>
        </w:rPr>
        <w:t xml:space="preserve"> authorities clarified that her </w:t>
      </w:r>
      <w:proofErr w:type="spellStart"/>
      <w:r w:rsidRPr="00767F66">
        <w:rPr>
          <w:rFonts w:ascii="Times New Roman" w:eastAsia="Times New Roman" w:hAnsi="Times New Roman" w:cs="Times New Roman"/>
          <w:color w:val="000000"/>
          <w:lang w:val="en-US"/>
        </w:rPr>
        <w:t>Remisian</w:t>
      </w:r>
      <w:proofErr w:type="spellEnd"/>
      <w:r w:rsidRPr="00767F66">
        <w:rPr>
          <w:rFonts w:ascii="Times New Roman" w:eastAsia="Times New Roman" w:hAnsi="Times New Roman" w:cs="Times New Roman"/>
          <w:color w:val="000000"/>
          <w:lang w:val="en-US"/>
        </w:rPr>
        <w:t xml:space="preserve"> citizenship was unrecognized, and only informed the </w:t>
      </w:r>
      <w:proofErr w:type="spellStart"/>
      <w:r w:rsidRPr="00767F66">
        <w:rPr>
          <w:rFonts w:ascii="Times New Roman" w:eastAsia="Times New Roman" w:hAnsi="Times New Roman" w:cs="Times New Roman"/>
          <w:color w:val="000000"/>
          <w:lang w:val="en-US"/>
        </w:rPr>
        <w:t>Molvanian</w:t>
      </w:r>
      <w:proofErr w:type="spellEnd"/>
      <w:r w:rsidRPr="00767F66">
        <w:rPr>
          <w:rFonts w:ascii="Times New Roman" w:eastAsia="Times New Roman" w:hAnsi="Times New Roman" w:cs="Times New Roman"/>
          <w:color w:val="000000"/>
          <w:lang w:val="en-US"/>
        </w:rPr>
        <w:t xml:space="preserve"> consul. Although, Ms. Shaw also informed the police chief about her request to meet with the </w:t>
      </w:r>
      <w:proofErr w:type="spellStart"/>
      <w:r w:rsidRPr="00767F66">
        <w:rPr>
          <w:rFonts w:ascii="Times New Roman" w:eastAsia="Times New Roman" w:hAnsi="Times New Roman" w:cs="Times New Roman"/>
          <w:color w:val="000000"/>
          <w:lang w:val="en-US"/>
        </w:rPr>
        <w:t>Remisian</w:t>
      </w:r>
      <w:proofErr w:type="spellEnd"/>
      <w:r w:rsidRPr="00767F66">
        <w:rPr>
          <w:rFonts w:ascii="Times New Roman" w:eastAsia="Times New Roman" w:hAnsi="Times New Roman" w:cs="Times New Roman"/>
          <w:color w:val="000000"/>
          <w:lang w:val="en-US"/>
        </w:rPr>
        <w:t xml:space="preserve"> consul; she received no response.</w:t>
      </w:r>
    </w:p>
    <w:p w14:paraId="2450D853" w14:textId="77777777" w:rsidR="00EE28F9" w:rsidRPr="00767F66" w:rsidRDefault="00EE28F9" w:rsidP="00995091">
      <w:pPr>
        <w:spacing w:line="360" w:lineRule="auto"/>
        <w:jc w:val="both"/>
        <w:rPr>
          <w:rFonts w:ascii="Times New Roman" w:eastAsia="Times New Roman" w:hAnsi="Times New Roman" w:cs="Times New Roman"/>
          <w:lang w:val="en-US"/>
        </w:rPr>
      </w:pPr>
    </w:p>
    <w:p w14:paraId="170CDAFB" w14:textId="4171BD93" w:rsidR="003172CD" w:rsidRPr="00767F66" w:rsidRDefault="003172CD" w:rsidP="00995091">
      <w:pPr>
        <w:spacing w:line="360" w:lineRule="auto"/>
        <w:jc w:val="both"/>
        <w:rPr>
          <w:rFonts w:ascii="Times New Roman" w:eastAsia="Times New Roman" w:hAnsi="Times New Roman" w:cs="Times New Roman"/>
          <w:color w:val="000000"/>
          <w:lang w:val="en-US"/>
        </w:rPr>
      </w:pPr>
      <w:r w:rsidRPr="00767F66">
        <w:rPr>
          <w:rFonts w:ascii="Times New Roman" w:eastAsia="Times New Roman" w:hAnsi="Times New Roman" w:cs="Times New Roman"/>
          <w:color w:val="000000"/>
          <w:lang w:val="en-US"/>
        </w:rPr>
        <w:t xml:space="preserve">Upon the </w:t>
      </w:r>
      <w:proofErr w:type="spellStart"/>
      <w:r w:rsidRPr="00767F66">
        <w:rPr>
          <w:rFonts w:ascii="Times New Roman" w:eastAsia="Times New Roman" w:hAnsi="Times New Roman" w:cs="Times New Roman"/>
          <w:color w:val="000000"/>
          <w:lang w:val="en-US"/>
        </w:rPr>
        <w:t>Remisian</w:t>
      </w:r>
      <w:proofErr w:type="spellEnd"/>
      <w:r w:rsidRPr="00767F66">
        <w:rPr>
          <w:rFonts w:ascii="Times New Roman" w:eastAsia="Times New Roman" w:hAnsi="Times New Roman" w:cs="Times New Roman"/>
          <w:color w:val="000000"/>
          <w:lang w:val="en-US"/>
        </w:rPr>
        <w:t xml:space="preserve"> Ambassador's contact with the </w:t>
      </w:r>
      <w:proofErr w:type="spellStart"/>
      <w:r w:rsidRPr="00767F66">
        <w:rPr>
          <w:rFonts w:ascii="Times New Roman" w:eastAsia="Times New Roman" w:hAnsi="Times New Roman" w:cs="Times New Roman"/>
          <w:color w:val="000000"/>
          <w:lang w:val="en-US"/>
        </w:rPr>
        <w:t>Antrano</w:t>
      </w:r>
      <w:proofErr w:type="spellEnd"/>
      <w:r w:rsidRPr="00767F66">
        <w:rPr>
          <w:rFonts w:ascii="Times New Roman" w:eastAsia="Times New Roman" w:hAnsi="Times New Roman" w:cs="Times New Roman"/>
          <w:color w:val="000000"/>
          <w:lang w:val="en-US"/>
        </w:rPr>
        <w:t xml:space="preserve"> Foreign Ministry to assert consular meeting rights for Shaw, </w:t>
      </w:r>
      <w:proofErr w:type="spellStart"/>
      <w:r w:rsidRPr="00767F66">
        <w:rPr>
          <w:rFonts w:ascii="Times New Roman" w:eastAsia="Times New Roman" w:hAnsi="Times New Roman" w:cs="Times New Roman"/>
          <w:color w:val="000000"/>
          <w:lang w:val="en-US"/>
        </w:rPr>
        <w:t>Antrano</w:t>
      </w:r>
      <w:proofErr w:type="spellEnd"/>
      <w:r w:rsidRPr="00767F66">
        <w:rPr>
          <w:rFonts w:ascii="Times New Roman" w:eastAsia="Times New Roman" w:hAnsi="Times New Roman" w:cs="Times New Roman"/>
          <w:color w:val="000000"/>
          <w:lang w:val="en-US"/>
        </w:rPr>
        <w:t xml:space="preserve"> responded, reiterating their refusal to recognize the purchased citizenship of </w:t>
      </w:r>
      <w:proofErr w:type="spellStart"/>
      <w:r w:rsidRPr="00767F66">
        <w:rPr>
          <w:rFonts w:ascii="Times New Roman" w:eastAsia="Times New Roman" w:hAnsi="Times New Roman" w:cs="Times New Roman"/>
          <w:color w:val="000000"/>
          <w:lang w:val="en-US"/>
        </w:rPr>
        <w:t>Remisia</w:t>
      </w:r>
      <w:proofErr w:type="spellEnd"/>
      <w:r w:rsidRPr="00767F66">
        <w:rPr>
          <w:rFonts w:ascii="Times New Roman" w:eastAsia="Times New Roman" w:hAnsi="Times New Roman" w:cs="Times New Roman"/>
          <w:color w:val="000000"/>
          <w:lang w:val="en-US"/>
        </w:rPr>
        <w:t>. Two weeks later, Saki Shaw collapsed in one of the communal areas of the jail.</w:t>
      </w:r>
    </w:p>
    <w:p w14:paraId="3E64FCB2" w14:textId="77777777" w:rsidR="00EE28F9" w:rsidRPr="00767F66" w:rsidRDefault="00EE28F9" w:rsidP="00995091">
      <w:pPr>
        <w:spacing w:line="360" w:lineRule="auto"/>
        <w:jc w:val="both"/>
        <w:rPr>
          <w:rFonts w:ascii="Times New Roman" w:eastAsia="Times New Roman" w:hAnsi="Times New Roman" w:cs="Times New Roman"/>
          <w:lang w:val="en-US"/>
        </w:rPr>
      </w:pPr>
    </w:p>
    <w:p w14:paraId="63398940" w14:textId="77777777" w:rsidR="003172CD" w:rsidRPr="00767F66" w:rsidRDefault="003172CD" w:rsidP="00995091">
      <w:pPr>
        <w:spacing w:line="360" w:lineRule="auto"/>
        <w:jc w:val="both"/>
        <w:rPr>
          <w:rFonts w:ascii="Times New Roman" w:eastAsia="Times New Roman" w:hAnsi="Times New Roman" w:cs="Times New Roman"/>
          <w:lang w:val="en-US"/>
        </w:rPr>
      </w:pPr>
    </w:p>
    <w:p w14:paraId="46EE4BA6" w14:textId="77777777" w:rsidR="00EE28F9" w:rsidRPr="00767F66" w:rsidRDefault="00EE28F9" w:rsidP="00995091">
      <w:pPr>
        <w:spacing w:line="360" w:lineRule="auto"/>
        <w:jc w:val="both"/>
        <w:rPr>
          <w:rFonts w:ascii="Times New Roman" w:eastAsia="Times New Roman" w:hAnsi="Times New Roman" w:cs="Times New Roman"/>
          <w:lang w:val="en-US"/>
        </w:rPr>
      </w:pPr>
    </w:p>
    <w:p w14:paraId="64BE4EF1" w14:textId="02B98F93" w:rsidR="003172CD" w:rsidRPr="00767F66" w:rsidRDefault="003172CD" w:rsidP="00995091">
      <w:pPr>
        <w:spacing w:line="360" w:lineRule="auto"/>
        <w:jc w:val="center"/>
        <w:rPr>
          <w:rFonts w:ascii="Times New Roman" w:eastAsia="Times New Roman" w:hAnsi="Times New Roman" w:cs="Times New Roman"/>
          <w:lang w:val="en-US"/>
        </w:rPr>
      </w:pPr>
      <w:r w:rsidRPr="00767F66">
        <w:rPr>
          <w:rFonts w:ascii="Times New Roman" w:eastAsia="Times New Roman" w:hAnsi="Times New Roman" w:cs="Times New Roman"/>
          <w:b/>
          <w:color w:val="000000"/>
          <w:lang w:val="en-US"/>
        </w:rPr>
        <w:t>SECURITY COUNCIL RESOLUTION 99997</w:t>
      </w:r>
    </w:p>
    <w:p w14:paraId="73E762BE" w14:textId="77777777" w:rsidR="003172CD" w:rsidRPr="00767F66" w:rsidRDefault="003172CD" w:rsidP="00995091">
      <w:pPr>
        <w:spacing w:line="360" w:lineRule="auto"/>
        <w:jc w:val="both"/>
        <w:rPr>
          <w:rFonts w:ascii="Times New Roman" w:eastAsia="Times New Roman" w:hAnsi="Times New Roman" w:cs="Times New Roman"/>
          <w:lang w:val="en-US"/>
        </w:rPr>
      </w:pPr>
      <w:r w:rsidRPr="00767F66">
        <w:rPr>
          <w:rFonts w:ascii="Times New Roman" w:eastAsia="Times New Roman" w:hAnsi="Times New Roman" w:cs="Times New Roman"/>
          <w:color w:val="000000"/>
          <w:lang w:val="en-US"/>
        </w:rPr>
        <w:t xml:space="preserve">In April 2021, </w:t>
      </w:r>
      <w:proofErr w:type="spellStart"/>
      <w:r w:rsidRPr="00767F66">
        <w:rPr>
          <w:rFonts w:ascii="Times New Roman" w:eastAsia="Times New Roman" w:hAnsi="Times New Roman" w:cs="Times New Roman"/>
          <w:color w:val="000000"/>
          <w:lang w:val="en-US"/>
        </w:rPr>
        <w:t>Antrano's</w:t>
      </w:r>
      <w:proofErr w:type="spellEnd"/>
      <w:r w:rsidRPr="00767F66">
        <w:rPr>
          <w:rFonts w:ascii="Times New Roman" w:eastAsia="Times New Roman" w:hAnsi="Times New Roman" w:cs="Times New Roman"/>
          <w:color w:val="000000"/>
          <w:lang w:val="en-US"/>
        </w:rPr>
        <w:t xml:space="preserve"> President </w:t>
      </w:r>
      <w:proofErr w:type="spellStart"/>
      <w:r w:rsidRPr="00767F66">
        <w:rPr>
          <w:rFonts w:ascii="Times New Roman" w:eastAsia="Times New Roman" w:hAnsi="Times New Roman" w:cs="Times New Roman"/>
          <w:color w:val="000000"/>
          <w:lang w:val="en-US"/>
        </w:rPr>
        <w:t>Iyali</w:t>
      </w:r>
      <w:proofErr w:type="spellEnd"/>
      <w:r w:rsidRPr="00767F66">
        <w:rPr>
          <w:rFonts w:ascii="Times New Roman" w:eastAsia="Times New Roman" w:hAnsi="Times New Roman" w:cs="Times New Roman"/>
          <w:color w:val="000000"/>
          <w:lang w:val="en-US"/>
        </w:rPr>
        <w:t xml:space="preserve">, during a ceremony commemorating </w:t>
      </w:r>
      <w:proofErr w:type="spellStart"/>
      <w:r w:rsidRPr="00767F66">
        <w:rPr>
          <w:rFonts w:ascii="Times New Roman" w:eastAsia="Times New Roman" w:hAnsi="Times New Roman" w:cs="Times New Roman"/>
          <w:color w:val="000000"/>
          <w:lang w:val="en-US"/>
        </w:rPr>
        <w:t>Muna</w:t>
      </w:r>
      <w:proofErr w:type="spellEnd"/>
      <w:r w:rsidRPr="00767F66">
        <w:rPr>
          <w:rFonts w:ascii="Times New Roman" w:eastAsia="Times New Roman" w:hAnsi="Times New Roman" w:cs="Times New Roman"/>
          <w:color w:val="000000"/>
          <w:lang w:val="en-US"/>
        </w:rPr>
        <w:t xml:space="preserve"> </w:t>
      </w:r>
      <w:proofErr w:type="spellStart"/>
      <w:r w:rsidRPr="00767F66">
        <w:rPr>
          <w:rFonts w:ascii="Times New Roman" w:eastAsia="Times New Roman" w:hAnsi="Times New Roman" w:cs="Times New Roman"/>
          <w:color w:val="000000"/>
          <w:lang w:val="en-US"/>
        </w:rPr>
        <w:t>Songida's</w:t>
      </w:r>
      <w:proofErr w:type="spellEnd"/>
      <w:r w:rsidRPr="00767F66">
        <w:rPr>
          <w:rFonts w:ascii="Times New Roman" w:eastAsia="Times New Roman" w:hAnsi="Times New Roman" w:cs="Times New Roman"/>
          <w:color w:val="000000"/>
          <w:lang w:val="en-US"/>
        </w:rPr>
        <w:t xml:space="preserve"> death anniversary, expressed concern over the increasing global trend of stripping citizenship and proposed a meeting with the Prime Minister of </w:t>
      </w:r>
      <w:proofErr w:type="spellStart"/>
      <w:r w:rsidRPr="00767F66">
        <w:rPr>
          <w:rFonts w:ascii="Times New Roman" w:eastAsia="Times New Roman" w:hAnsi="Times New Roman" w:cs="Times New Roman"/>
          <w:color w:val="000000"/>
          <w:lang w:val="en-US"/>
        </w:rPr>
        <w:t>Remisia</w:t>
      </w:r>
      <w:proofErr w:type="spellEnd"/>
      <w:r w:rsidRPr="00767F66">
        <w:rPr>
          <w:rFonts w:ascii="Times New Roman" w:eastAsia="Times New Roman" w:hAnsi="Times New Roman" w:cs="Times New Roman"/>
          <w:color w:val="000000"/>
          <w:lang w:val="en-US"/>
        </w:rPr>
        <w:t xml:space="preserve"> to address the matter. </w:t>
      </w:r>
      <w:proofErr w:type="spellStart"/>
      <w:r w:rsidRPr="00767F66">
        <w:rPr>
          <w:rFonts w:ascii="Times New Roman" w:eastAsia="Times New Roman" w:hAnsi="Times New Roman" w:cs="Times New Roman"/>
          <w:color w:val="000000"/>
          <w:lang w:val="en-US"/>
        </w:rPr>
        <w:t>Remisia’s</w:t>
      </w:r>
      <w:proofErr w:type="spellEnd"/>
      <w:r w:rsidRPr="00767F66">
        <w:rPr>
          <w:rFonts w:ascii="Times New Roman" w:eastAsia="Times New Roman" w:hAnsi="Times New Roman" w:cs="Times New Roman"/>
          <w:color w:val="000000"/>
          <w:lang w:val="en-US"/>
        </w:rPr>
        <w:t xml:space="preserve"> Foreign Minister protested President </w:t>
      </w:r>
      <w:proofErr w:type="spellStart"/>
      <w:r w:rsidRPr="00767F66">
        <w:rPr>
          <w:rFonts w:ascii="Times New Roman" w:eastAsia="Times New Roman" w:hAnsi="Times New Roman" w:cs="Times New Roman"/>
          <w:color w:val="000000"/>
          <w:lang w:val="en-US"/>
        </w:rPr>
        <w:t>Iyali’s</w:t>
      </w:r>
      <w:proofErr w:type="spellEnd"/>
      <w:r w:rsidRPr="00767F66">
        <w:rPr>
          <w:rFonts w:ascii="Times New Roman" w:eastAsia="Times New Roman" w:hAnsi="Times New Roman" w:cs="Times New Roman"/>
          <w:color w:val="000000"/>
          <w:lang w:val="en-US"/>
        </w:rPr>
        <w:t xml:space="preserve"> comments as unwarranted </w:t>
      </w:r>
      <w:proofErr w:type="gramStart"/>
      <w:r w:rsidRPr="00767F66">
        <w:rPr>
          <w:rFonts w:ascii="Times New Roman" w:eastAsia="Times New Roman" w:hAnsi="Times New Roman" w:cs="Times New Roman"/>
          <w:color w:val="000000"/>
          <w:lang w:val="en-US"/>
        </w:rPr>
        <w:t>meddling,  asserting</w:t>
      </w:r>
      <w:proofErr w:type="gramEnd"/>
      <w:r w:rsidRPr="00767F66">
        <w:rPr>
          <w:rFonts w:ascii="Times New Roman" w:eastAsia="Times New Roman" w:hAnsi="Times New Roman" w:cs="Times New Roman"/>
          <w:color w:val="000000"/>
          <w:lang w:val="en-US"/>
        </w:rPr>
        <w:t xml:space="preserve"> the country's right to prosecute violators of its domestic laws.</w:t>
      </w:r>
    </w:p>
    <w:p w14:paraId="0EC40225" w14:textId="77777777" w:rsidR="003172CD" w:rsidRPr="00767F66" w:rsidRDefault="003172CD" w:rsidP="00995091">
      <w:pPr>
        <w:spacing w:line="360" w:lineRule="auto"/>
        <w:jc w:val="both"/>
        <w:rPr>
          <w:rFonts w:ascii="Times New Roman" w:eastAsia="Times New Roman" w:hAnsi="Times New Roman" w:cs="Times New Roman"/>
          <w:lang w:val="en-US"/>
        </w:rPr>
      </w:pPr>
    </w:p>
    <w:p w14:paraId="1093074E" w14:textId="43827D21" w:rsidR="003172CD" w:rsidRPr="00767F66" w:rsidRDefault="003172CD" w:rsidP="00995091">
      <w:pPr>
        <w:spacing w:line="360" w:lineRule="auto"/>
        <w:jc w:val="both"/>
        <w:rPr>
          <w:rFonts w:ascii="Times New Roman" w:eastAsia="Times New Roman" w:hAnsi="Times New Roman" w:cs="Times New Roman"/>
          <w:lang w:val="en-US"/>
        </w:rPr>
      </w:pPr>
      <w:r w:rsidRPr="00767F66">
        <w:rPr>
          <w:rFonts w:ascii="Times New Roman" w:eastAsia="Times New Roman" w:hAnsi="Times New Roman" w:cs="Times New Roman"/>
          <w:color w:val="000000"/>
          <w:lang w:val="en-US"/>
        </w:rPr>
        <w:t xml:space="preserve">In Jan 2022, while </w:t>
      </w:r>
      <w:proofErr w:type="spellStart"/>
      <w:r w:rsidRPr="00767F66">
        <w:rPr>
          <w:rFonts w:ascii="Times New Roman" w:eastAsia="Times New Roman" w:hAnsi="Times New Roman" w:cs="Times New Roman"/>
          <w:color w:val="000000"/>
          <w:lang w:val="en-US"/>
        </w:rPr>
        <w:t>Antrano</w:t>
      </w:r>
      <w:proofErr w:type="spellEnd"/>
      <w:r w:rsidRPr="00767F66">
        <w:rPr>
          <w:rFonts w:ascii="Times New Roman" w:eastAsia="Times New Roman" w:hAnsi="Times New Roman" w:cs="Times New Roman"/>
          <w:color w:val="000000"/>
          <w:lang w:val="en-US"/>
        </w:rPr>
        <w:t xml:space="preserve"> was serving as the President of the United Nations Security Council (UNSC), </w:t>
      </w:r>
      <w:proofErr w:type="spellStart"/>
      <w:r w:rsidRPr="00767F66">
        <w:rPr>
          <w:rFonts w:ascii="Times New Roman" w:eastAsia="Times New Roman" w:hAnsi="Times New Roman" w:cs="Times New Roman"/>
          <w:color w:val="000000"/>
          <w:lang w:val="en-US"/>
        </w:rPr>
        <w:t>Antrano</w:t>
      </w:r>
      <w:proofErr w:type="spellEnd"/>
      <w:r w:rsidRPr="00767F66">
        <w:rPr>
          <w:rFonts w:ascii="Times New Roman" w:eastAsia="Times New Roman" w:hAnsi="Times New Roman" w:cs="Times New Roman"/>
          <w:color w:val="000000"/>
          <w:lang w:val="en-US"/>
        </w:rPr>
        <w:t xml:space="preserve"> raised the issue of stripping citizenship to the UNSC. The debate was scheduled for 28 March when the Security Council unanimously adopted Resolution 99997 establishing the UN Inspection Mission to </w:t>
      </w:r>
      <w:proofErr w:type="spellStart"/>
      <w:r w:rsidRPr="00767F66">
        <w:rPr>
          <w:rFonts w:ascii="Times New Roman" w:eastAsia="Times New Roman" w:hAnsi="Times New Roman" w:cs="Times New Roman"/>
          <w:color w:val="000000"/>
          <w:lang w:val="en-US"/>
        </w:rPr>
        <w:t>Remisia</w:t>
      </w:r>
      <w:proofErr w:type="spellEnd"/>
      <w:r w:rsidRPr="00767F66">
        <w:rPr>
          <w:rFonts w:ascii="Times New Roman" w:eastAsia="Times New Roman" w:hAnsi="Times New Roman" w:cs="Times New Roman"/>
          <w:color w:val="000000"/>
          <w:lang w:val="en-US"/>
        </w:rPr>
        <w:t xml:space="preserve"> (UNIMR).</w:t>
      </w:r>
    </w:p>
    <w:p w14:paraId="738C0836" w14:textId="77777777" w:rsidR="003172CD" w:rsidRPr="00767F66" w:rsidRDefault="003172CD" w:rsidP="00995091">
      <w:pPr>
        <w:spacing w:line="360" w:lineRule="auto"/>
        <w:jc w:val="both"/>
        <w:rPr>
          <w:rFonts w:ascii="Times New Roman" w:eastAsia="Times New Roman" w:hAnsi="Times New Roman" w:cs="Times New Roman"/>
          <w:lang w:val="en-US"/>
        </w:rPr>
      </w:pPr>
    </w:p>
    <w:p w14:paraId="5E23E764" w14:textId="77777777" w:rsidR="003172CD" w:rsidRPr="00767F66" w:rsidRDefault="003172CD" w:rsidP="00995091">
      <w:pPr>
        <w:spacing w:line="360" w:lineRule="auto"/>
        <w:jc w:val="both"/>
        <w:rPr>
          <w:rFonts w:ascii="Times New Roman" w:eastAsia="Times New Roman" w:hAnsi="Times New Roman" w:cs="Times New Roman"/>
          <w:lang w:val="en-US"/>
        </w:rPr>
      </w:pPr>
      <w:r w:rsidRPr="00767F66">
        <w:rPr>
          <w:rFonts w:ascii="Times New Roman" w:eastAsia="Times New Roman" w:hAnsi="Times New Roman" w:cs="Times New Roman"/>
          <w:color w:val="000000"/>
          <w:lang w:val="en-US"/>
        </w:rPr>
        <w:t xml:space="preserve">The prime Minister </w:t>
      </w:r>
      <w:proofErr w:type="spellStart"/>
      <w:r w:rsidRPr="00767F66">
        <w:rPr>
          <w:rFonts w:ascii="Times New Roman" w:eastAsia="Times New Roman" w:hAnsi="Times New Roman" w:cs="Times New Roman"/>
          <w:color w:val="000000"/>
          <w:lang w:val="en-US"/>
        </w:rPr>
        <w:t>Sezan</w:t>
      </w:r>
      <w:proofErr w:type="spellEnd"/>
      <w:r w:rsidRPr="00767F66">
        <w:rPr>
          <w:rFonts w:ascii="Times New Roman" w:eastAsia="Times New Roman" w:hAnsi="Times New Roman" w:cs="Times New Roman"/>
          <w:color w:val="000000"/>
          <w:lang w:val="en-US"/>
        </w:rPr>
        <w:t xml:space="preserve"> resisted the external interference, declaring in his remarks that the DCA was law for generations consistent with international law. The </w:t>
      </w:r>
      <w:proofErr w:type="spellStart"/>
      <w:r w:rsidRPr="00767F66">
        <w:rPr>
          <w:rFonts w:ascii="Times New Roman" w:eastAsia="Times New Roman" w:hAnsi="Times New Roman" w:cs="Times New Roman"/>
          <w:color w:val="000000"/>
          <w:lang w:val="en-US"/>
        </w:rPr>
        <w:t>Antranan</w:t>
      </w:r>
      <w:proofErr w:type="spellEnd"/>
      <w:r w:rsidRPr="00767F66">
        <w:rPr>
          <w:rFonts w:ascii="Times New Roman" w:eastAsia="Times New Roman" w:hAnsi="Times New Roman" w:cs="Times New Roman"/>
          <w:color w:val="000000"/>
          <w:lang w:val="en-US"/>
        </w:rPr>
        <w:t xml:space="preserve"> national, Dr. </w:t>
      </w:r>
      <w:proofErr w:type="spellStart"/>
      <w:r w:rsidRPr="00767F66">
        <w:rPr>
          <w:rFonts w:ascii="Times New Roman" w:eastAsia="Times New Roman" w:hAnsi="Times New Roman" w:cs="Times New Roman"/>
          <w:color w:val="000000"/>
          <w:lang w:val="en-US"/>
        </w:rPr>
        <w:t>Malex</w:t>
      </w:r>
      <w:proofErr w:type="spellEnd"/>
      <w:r w:rsidRPr="00767F66">
        <w:rPr>
          <w:rFonts w:ascii="Times New Roman" w:eastAsia="Times New Roman" w:hAnsi="Times New Roman" w:cs="Times New Roman"/>
          <w:color w:val="000000"/>
          <w:lang w:val="en-US"/>
        </w:rPr>
        <w:t xml:space="preserve"> was selected to lead the UNIMR and </w:t>
      </w:r>
      <w:proofErr w:type="spellStart"/>
      <w:r w:rsidRPr="00767F66">
        <w:rPr>
          <w:rFonts w:ascii="Times New Roman" w:eastAsia="Times New Roman" w:hAnsi="Times New Roman" w:cs="Times New Roman"/>
          <w:color w:val="000000"/>
          <w:lang w:val="en-US"/>
        </w:rPr>
        <w:t>Remisia’s</w:t>
      </w:r>
      <w:proofErr w:type="spellEnd"/>
      <w:r w:rsidRPr="00767F66">
        <w:rPr>
          <w:rFonts w:ascii="Times New Roman" w:eastAsia="Times New Roman" w:hAnsi="Times New Roman" w:cs="Times New Roman"/>
          <w:color w:val="000000"/>
          <w:lang w:val="en-US"/>
        </w:rPr>
        <w:t xml:space="preserve"> UN Ambassador responded to the Secretary-General’s discussion about the Resolution 99997 that it did not impose any legal obligations on </w:t>
      </w:r>
      <w:proofErr w:type="spellStart"/>
      <w:r w:rsidRPr="00767F66">
        <w:rPr>
          <w:rFonts w:ascii="Times New Roman" w:eastAsia="Times New Roman" w:hAnsi="Times New Roman" w:cs="Times New Roman"/>
          <w:color w:val="000000"/>
          <w:lang w:val="en-US"/>
        </w:rPr>
        <w:t>Remisia</w:t>
      </w:r>
      <w:proofErr w:type="spellEnd"/>
      <w:r w:rsidRPr="00767F66">
        <w:rPr>
          <w:rFonts w:ascii="Times New Roman" w:eastAsia="Times New Roman" w:hAnsi="Times New Roman" w:cs="Times New Roman"/>
          <w:color w:val="000000"/>
          <w:lang w:val="en-US"/>
        </w:rPr>
        <w:t xml:space="preserve"> and </w:t>
      </w:r>
      <w:proofErr w:type="spellStart"/>
      <w:r w:rsidRPr="00767F66">
        <w:rPr>
          <w:rFonts w:ascii="Times New Roman" w:eastAsia="Times New Roman" w:hAnsi="Times New Roman" w:cs="Times New Roman"/>
          <w:color w:val="000000"/>
          <w:lang w:val="en-US"/>
        </w:rPr>
        <w:t>allowal</w:t>
      </w:r>
      <w:proofErr w:type="spellEnd"/>
      <w:r w:rsidRPr="00767F66">
        <w:rPr>
          <w:rFonts w:ascii="Times New Roman" w:eastAsia="Times New Roman" w:hAnsi="Times New Roman" w:cs="Times New Roman"/>
          <w:color w:val="000000"/>
          <w:lang w:val="en-US"/>
        </w:rPr>
        <w:t xml:space="preserve"> or denial of entry into the </w:t>
      </w:r>
      <w:proofErr w:type="spellStart"/>
      <w:r w:rsidRPr="00767F66">
        <w:rPr>
          <w:rFonts w:ascii="Times New Roman" w:eastAsia="Times New Roman" w:hAnsi="Times New Roman" w:cs="Times New Roman"/>
          <w:color w:val="000000"/>
          <w:lang w:val="en-US"/>
        </w:rPr>
        <w:t>Remisia</w:t>
      </w:r>
      <w:proofErr w:type="spellEnd"/>
      <w:r w:rsidRPr="00767F66">
        <w:rPr>
          <w:rFonts w:ascii="Times New Roman" w:eastAsia="Times New Roman" w:hAnsi="Times New Roman" w:cs="Times New Roman"/>
          <w:color w:val="000000"/>
          <w:lang w:val="en-US"/>
        </w:rPr>
        <w:t xml:space="preserve"> remains to be their sovereign prerogative. The Prime Minister also emphasized that unless Dr. </w:t>
      </w:r>
      <w:proofErr w:type="spellStart"/>
      <w:r w:rsidRPr="00767F66">
        <w:rPr>
          <w:rFonts w:ascii="Times New Roman" w:eastAsia="Times New Roman" w:hAnsi="Times New Roman" w:cs="Times New Roman"/>
          <w:color w:val="000000"/>
          <w:lang w:val="en-US"/>
        </w:rPr>
        <w:t>Malex</w:t>
      </w:r>
      <w:proofErr w:type="spellEnd"/>
      <w:r w:rsidRPr="00767F66">
        <w:rPr>
          <w:rFonts w:ascii="Times New Roman" w:eastAsia="Times New Roman" w:hAnsi="Times New Roman" w:cs="Times New Roman"/>
          <w:color w:val="000000"/>
          <w:lang w:val="en-US"/>
        </w:rPr>
        <w:t xml:space="preserve"> displays his proper visa, he wouldn’t be allowed to enter. By the time when Dr. </w:t>
      </w:r>
      <w:proofErr w:type="spellStart"/>
      <w:r w:rsidRPr="00767F66">
        <w:rPr>
          <w:rFonts w:ascii="Times New Roman" w:eastAsia="Times New Roman" w:hAnsi="Times New Roman" w:cs="Times New Roman"/>
          <w:color w:val="000000"/>
          <w:lang w:val="en-US"/>
        </w:rPr>
        <w:t>Malex</w:t>
      </w:r>
      <w:proofErr w:type="spellEnd"/>
      <w:r w:rsidRPr="00767F66">
        <w:rPr>
          <w:rFonts w:ascii="Times New Roman" w:eastAsia="Times New Roman" w:hAnsi="Times New Roman" w:cs="Times New Roman"/>
          <w:color w:val="000000"/>
          <w:lang w:val="en-US"/>
        </w:rPr>
        <w:t xml:space="preserve"> arrived at the Kamil International Airport in </w:t>
      </w:r>
      <w:proofErr w:type="spellStart"/>
      <w:r w:rsidRPr="00767F66">
        <w:rPr>
          <w:rFonts w:ascii="Times New Roman" w:eastAsia="Times New Roman" w:hAnsi="Times New Roman" w:cs="Times New Roman"/>
          <w:color w:val="000000"/>
          <w:lang w:val="en-US"/>
        </w:rPr>
        <w:t>Remisia</w:t>
      </w:r>
      <w:proofErr w:type="spellEnd"/>
      <w:r w:rsidRPr="00767F66">
        <w:rPr>
          <w:rFonts w:ascii="Times New Roman" w:eastAsia="Times New Roman" w:hAnsi="Times New Roman" w:cs="Times New Roman"/>
          <w:color w:val="000000"/>
          <w:lang w:val="en-US"/>
        </w:rPr>
        <w:t>, he was denied entry and put back into the next plane to New York.</w:t>
      </w:r>
    </w:p>
    <w:p w14:paraId="2D6F8153" w14:textId="40ABF9D4" w:rsidR="00435D08" w:rsidRPr="00767F66" w:rsidRDefault="00435D08" w:rsidP="00435D08">
      <w:pPr>
        <w:spacing w:after="160" w:line="360" w:lineRule="auto"/>
        <w:jc w:val="both"/>
        <w:rPr>
          <w:rFonts w:ascii="Times New Roman" w:eastAsia="Times New Roman" w:hAnsi="Times New Roman" w:cs="Times New Roman"/>
          <w:b/>
          <w:lang w:val="en-US"/>
        </w:rPr>
      </w:pPr>
    </w:p>
    <w:p w14:paraId="29C10F8A" w14:textId="77777777" w:rsidR="00435D08" w:rsidRPr="00767F66" w:rsidRDefault="00435D08" w:rsidP="00435D08">
      <w:pPr>
        <w:pBdr>
          <w:top w:val="nil"/>
          <w:left w:val="nil"/>
          <w:bottom w:val="nil"/>
          <w:right w:val="nil"/>
          <w:between w:val="nil"/>
        </w:pBdr>
        <w:spacing w:line="360" w:lineRule="auto"/>
        <w:ind w:left="360"/>
        <w:jc w:val="both"/>
        <w:rPr>
          <w:rFonts w:ascii="Times New Roman" w:eastAsia="Times New Roman" w:hAnsi="Times New Roman" w:cs="Times New Roman"/>
          <w:b/>
        </w:rPr>
      </w:pPr>
    </w:p>
    <w:p w14:paraId="6E7DF86C" w14:textId="77777777" w:rsidR="00435D08" w:rsidRPr="00767F66" w:rsidRDefault="00435D08" w:rsidP="00435D08">
      <w:pPr>
        <w:pBdr>
          <w:top w:val="nil"/>
          <w:left w:val="nil"/>
          <w:bottom w:val="nil"/>
          <w:right w:val="nil"/>
          <w:between w:val="nil"/>
        </w:pBdr>
        <w:spacing w:line="360" w:lineRule="auto"/>
        <w:ind w:left="360"/>
        <w:jc w:val="both"/>
        <w:rPr>
          <w:rFonts w:ascii="Times New Roman" w:eastAsia="Times New Roman" w:hAnsi="Times New Roman" w:cs="Times New Roman"/>
          <w:b/>
        </w:rPr>
      </w:pPr>
    </w:p>
    <w:p w14:paraId="5277626A" w14:textId="77777777" w:rsidR="00435D08" w:rsidRPr="00767F66" w:rsidRDefault="00435D08" w:rsidP="00435D08">
      <w:pPr>
        <w:spacing w:line="360" w:lineRule="auto"/>
      </w:pPr>
    </w:p>
    <w:p w14:paraId="3C1AA864" w14:textId="77777777" w:rsidR="00435D08" w:rsidRPr="00767F66" w:rsidRDefault="00435D08" w:rsidP="00435D08">
      <w:pPr>
        <w:spacing w:line="360" w:lineRule="auto"/>
      </w:pPr>
    </w:p>
    <w:p w14:paraId="496631C6" w14:textId="77777777" w:rsidR="00435D08" w:rsidRPr="00767F66" w:rsidRDefault="00435D08" w:rsidP="00435D08">
      <w:pPr>
        <w:spacing w:line="360" w:lineRule="auto"/>
      </w:pPr>
    </w:p>
    <w:p w14:paraId="69881AF9" w14:textId="77777777" w:rsidR="00435D08" w:rsidRPr="00767F66" w:rsidRDefault="00435D08" w:rsidP="00435D08">
      <w:pPr>
        <w:spacing w:line="360" w:lineRule="auto"/>
      </w:pPr>
    </w:p>
    <w:p w14:paraId="2DB848F8" w14:textId="451DB5A1" w:rsidR="00435D08" w:rsidRPr="00767F66" w:rsidRDefault="00435D08" w:rsidP="00435D08">
      <w:pPr>
        <w:spacing w:line="360" w:lineRule="auto"/>
      </w:pPr>
    </w:p>
    <w:p w14:paraId="7E0899C5" w14:textId="77777777" w:rsidR="00435D08" w:rsidRPr="00767F66" w:rsidRDefault="00435D08" w:rsidP="00435D08">
      <w:pPr>
        <w:spacing w:line="360" w:lineRule="auto"/>
      </w:pPr>
    </w:p>
    <w:p w14:paraId="622F590D" w14:textId="2AE3E50D" w:rsidR="00435D08" w:rsidRPr="00767F66" w:rsidRDefault="006B4CA9" w:rsidP="00995091">
      <w:pPr>
        <w:pStyle w:val="Heading1"/>
        <w:pBdr>
          <w:top w:val="single" w:sz="4" w:space="1" w:color="auto"/>
          <w:bottom w:val="single" w:sz="4" w:space="1" w:color="auto"/>
          <w:between w:val="single" w:sz="4" w:space="1" w:color="auto"/>
          <w:bar w:val="single" w:sz="4" w:color="auto"/>
        </w:pBdr>
      </w:pPr>
      <w:bookmarkStart w:id="5" w:name="_Toc155989473"/>
      <w:r w:rsidRPr="00767F66">
        <w:t>S</w:t>
      </w:r>
      <w:r>
        <w:t>UMMARY</w:t>
      </w:r>
      <w:r w:rsidRPr="00767F66">
        <w:t xml:space="preserve"> </w:t>
      </w:r>
      <w:r>
        <w:t>OF</w:t>
      </w:r>
      <w:r w:rsidRPr="00767F66">
        <w:t xml:space="preserve"> P</w:t>
      </w:r>
      <w:r>
        <w:t>LEADINGS</w:t>
      </w:r>
      <w:bookmarkEnd w:id="5"/>
    </w:p>
    <w:p w14:paraId="17F0DD5A" w14:textId="652E3D38" w:rsidR="00435D08" w:rsidRPr="00767F66" w:rsidRDefault="00435D08" w:rsidP="000F494E">
      <w:pPr>
        <w:pStyle w:val="ListParagraph"/>
        <w:numPr>
          <w:ilvl w:val="0"/>
          <w:numId w:val="19"/>
        </w:numPr>
        <w:spacing w:line="360" w:lineRule="auto"/>
        <w:jc w:val="center"/>
      </w:pPr>
    </w:p>
    <w:p w14:paraId="050546B6" w14:textId="77777777" w:rsidR="00435D08" w:rsidRPr="00767F66" w:rsidRDefault="00435D08" w:rsidP="000F494E">
      <w:pPr>
        <w:spacing w:line="360" w:lineRule="auto"/>
        <w:jc w:val="both"/>
        <w:rPr>
          <w:rFonts w:ascii="Times New Roman" w:hAnsi="Times New Roman" w:cs="Times New Roman"/>
        </w:rPr>
      </w:pPr>
      <w:proofErr w:type="spellStart"/>
      <w:r w:rsidRPr="00767F66">
        <w:rPr>
          <w:rFonts w:ascii="Times New Roman" w:hAnsi="Times New Roman" w:cs="Times New Roman"/>
        </w:rPr>
        <w:t>Antrano</w:t>
      </w:r>
      <w:proofErr w:type="spellEnd"/>
      <w:r w:rsidRPr="00767F66">
        <w:rPr>
          <w:rFonts w:ascii="Times New Roman" w:hAnsi="Times New Roman" w:cs="Times New Roman"/>
        </w:rPr>
        <w:t xml:space="preserve"> has no standing to bring the matter of deprivation of nationality of the “</w:t>
      </w:r>
      <w:proofErr w:type="spellStart"/>
      <w:r w:rsidRPr="00767F66">
        <w:rPr>
          <w:rFonts w:ascii="Times New Roman" w:hAnsi="Times New Roman" w:cs="Times New Roman"/>
        </w:rPr>
        <w:t>Sterren</w:t>
      </w:r>
      <w:proofErr w:type="spellEnd"/>
      <w:r w:rsidRPr="00767F66">
        <w:rPr>
          <w:rFonts w:ascii="Times New Roman" w:hAnsi="Times New Roman" w:cs="Times New Roman"/>
        </w:rPr>
        <w:t xml:space="preserve"> Forty” to this Court. There is no legal dispute between the Parties on this matter as </w:t>
      </w:r>
      <w:proofErr w:type="spellStart"/>
      <w:r w:rsidRPr="00767F66">
        <w:rPr>
          <w:rFonts w:ascii="Times New Roman" w:hAnsi="Times New Roman" w:cs="Times New Roman"/>
        </w:rPr>
        <w:t>Remisia</w:t>
      </w:r>
      <w:proofErr w:type="spellEnd"/>
      <w:r w:rsidRPr="00767F66">
        <w:rPr>
          <w:rFonts w:ascii="Times New Roman" w:hAnsi="Times New Roman" w:cs="Times New Roman"/>
        </w:rPr>
        <w:t xml:space="preserve"> has never positively opposed assertions of </w:t>
      </w:r>
      <w:proofErr w:type="spellStart"/>
      <w:r w:rsidRPr="00767F66">
        <w:rPr>
          <w:rFonts w:ascii="Times New Roman" w:hAnsi="Times New Roman" w:cs="Times New Roman"/>
        </w:rPr>
        <w:t>Antrano</w:t>
      </w:r>
      <w:proofErr w:type="spellEnd"/>
      <w:r w:rsidRPr="00767F66">
        <w:rPr>
          <w:rFonts w:ascii="Times New Roman" w:hAnsi="Times New Roman" w:cs="Times New Roman"/>
        </w:rPr>
        <w:t xml:space="preserve">, while the latter has frequently changed the subject matter of its claim. Furthermore, question of nationality, including deprivation of nationality, is within the exclusive domain of municipal law of </w:t>
      </w:r>
      <w:proofErr w:type="spellStart"/>
      <w:r w:rsidRPr="00767F66">
        <w:rPr>
          <w:rFonts w:ascii="Times New Roman" w:hAnsi="Times New Roman" w:cs="Times New Roman"/>
        </w:rPr>
        <w:t>Remisia</w:t>
      </w:r>
      <w:proofErr w:type="spellEnd"/>
      <w:r w:rsidRPr="00767F66">
        <w:rPr>
          <w:rFonts w:ascii="Times New Roman" w:hAnsi="Times New Roman" w:cs="Times New Roman"/>
        </w:rPr>
        <w:t xml:space="preserve">. Therefore, even legal dispute is found to exist, it would be non-justiciable. Additionally, </w:t>
      </w:r>
      <w:proofErr w:type="spellStart"/>
      <w:r w:rsidRPr="00767F66">
        <w:rPr>
          <w:rFonts w:ascii="Times New Roman" w:hAnsi="Times New Roman" w:cs="Times New Roman"/>
        </w:rPr>
        <w:t>Antrano</w:t>
      </w:r>
      <w:proofErr w:type="spellEnd"/>
      <w:r w:rsidRPr="00767F66">
        <w:rPr>
          <w:rFonts w:ascii="Times New Roman" w:hAnsi="Times New Roman" w:cs="Times New Roman"/>
        </w:rPr>
        <w:t xml:space="preserve"> cannot bring claim on behalf of the “</w:t>
      </w:r>
      <w:proofErr w:type="spellStart"/>
      <w:r w:rsidRPr="00767F66">
        <w:rPr>
          <w:rFonts w:ascii="Times New Roman" w:hAnsi="Times New Roman" w:cs="Times New Roman"/>
        </w:rPr>
        <w:t>Sterren</w:t>
      </w:r>
      <w:proofErr w:type="spellEnd"/>
      <w:r w:rsidRPr="00767F66">
        <w:rPr>
          <w:rFonts w:ascii="Times New Roman" w:hAnsi="Times New Roman" w:cs="Times New Roman"/>
        </w:rPr>
        <w:t xml:space="preserve"> Forty” in vindication of public interest, as it lacks legal interest. Such claim constitutes an </w:t>
      </w:r>
      <w:proofErr w:type="spellStart"/>
      <w:r w:rsidRPr="00767F66">
        <w:rPr>
          <w:rFonts w:ascii="Times New Roman" w:hAnsi="Times New Roman" w:cs="Times New Roman"/>
          <w:i/>
          <w:iCs/>
        </w:rPr>
        <w:t>actio</w:t>
      </w:r>
      <w:proofErr w:type="spellEnd"/>
      <w:r w:rsidRPr="00767F66">
        <w:rPr>
          <w:rFonts w:ascii="Times New Roman" w:hAnsi="Times New Roman" w:cs="Times New Roman"/>
          <w:i/>
          <w:iCs/>
        </w:rPr>
        <w:t xml:space="preserve"> </w:t>
      </w:r>
      <w:proofErr w:type="spellStart"/>
      <w:r w:rsidRPr="00767F66">
        <w:rPr>
          <w:rFonts w:ascii="Times New Roman" w:hAnsi="Times New Roman" w:cs="Times New Roman"/>
          <w:i/>
          <w:iCs/>
        </w:rPr>
        <w:t>popularis</w:t>
      </w:r>
      <w:proofErr w:type="spellEnd"/>
      <w:r w:rsidRPr="00767F66">
        <w:rPr>
          <w:rFonts w:ascii="Times New Roman" w:hAnsi="Times New Roman" w:cs="Times New Roman"/>
        </w:rPr>
        <w:t xml:space="preserve"> which is not known to ICJ. Legal interest cannot also be grounded on any </w:t>
      </w:r>
      <w:proofErr w:type="spellStart"/>
      <w:r w:rsidRPr="00767F66">
        <w:rPr>
          <w:rFonts w:ascii="Times New Roman" w:hAnsi="Times New Roman" w:cs="Times New Roman"/>
          <w:i/>
          <w:iCs/>
        </w:rPr>
        <w:t>erga</w:t>
      </w:r>
      <w:proofErr w:type="spellEnd"/>
      <w:r w:rsidRPr="00767F66">
        <w:rPr>
          <w:rFonts w:ascii="Times New Roman" w:hAnsi="Times New Roman" w:cs="Times New Roman"/>
          <w:i/>
          <w:iCs/>
        </w:rPr>
        <w:t xml:space="preserve"> omnes</w:t>
      </w:r>
      <w:r w:rsidRPr="00767F66">
        <w:rPr>
          <w:rFonts w:ascii="Times New Roman" w:hAnsi="Times New Roman" w:cs="Times New Roman"/>
        </w:rPr>
        <w:t xml:space="preserve"> and </w:t>
      </w:r>
      <w:proofErr w:type="spellStart"/>
      <w:r w:rsidRPr="00767F66">
        <w:rPr>
          <w:rFonts w:ascii="Times New Roman" w:hAnsi="Times New Roman" w:cs="Times New Roman"/>
          <w:i/>
          <w:iCs/>
        </w:rPr>
        <w:t>erga</w:t>
      </w:r>
      <w:proofErr w:type="spellEnd"/>
      <w:r w:rsidRPr="00767F66">
        <w:rPr>
          <w:rFonts w:ascii="Times New Roman" w:hAnsi="Times New Roman" w:cs="Times New Roman"/>
          <w:i/>
          <w:iCs/>
        </w:rPr>
        <w:t xml:space="preserve"> omnes </w:t>
      </w:r>
      <w:proofErr w:type="spellStart"/>
      <w:r w:rsidRPr="00767F66">
        <w:rPr>
          <w:rFonts w:ascii="Times New Roman" w:hAnsi="Times New Roman" w:cs="Times New Roman"/>
          <w:i/>
          <w:iCs/>
        </w:rPr>
        <w:t>partes</w:t>
      </w:r>
      <w:proofErr w:type="spellEnd"/>
      <w:r w:rsidRPr="00767F66">
        <w:rPr>
          <w:rFonts w:ascii="Times New Roman" w:hAnsi="Times New Roman" w:cs="Times New Roman"/>
        </w:rPr>
        <w:t xml:space="preserve"> obligation. Moreover, </w:t>
      </w:r>
      <w:proofErr w:type="spellStart"/>
      <w:r w:rsidRPr="00767F66">
        <w:rPr>
          <w:rFonts w:ascii="Times New Roman" w:hAnsi="Times New Roman" w:cs="Times New Roman"/>
        </w:rPr>
        <w:t>Antrano</w:t>
      </w:r>
      <w:proofErr w:type="spellEnd"/>
      <w:r w:rsidRPr="00767F66">
        <w:rPr>
          <w:rFonts w:ascii="Times New Roman" w:hAnsi="Times New Roman" w:cs="Times New Roman"/>
        </w:rPr>
        <w:t xml:space="preserve"> failed to exhaust available international protection mechanisms before bringing this matter to ICJ. </w:t>
      </w:r>
    </w:p>
    <w:p w14:paraId="5D2D8E6B" w14:textId="137073E9" w:rsidR="00435D08" w:rsidRPr="00767F66" w:rsidRDefault="00435D08" w:rsidP="000F494E">
      <w:pPr>
        <w:spacing w:line="360" w:lineRule="auto"/>
      </w:pPr>
    </w:p>
    <w:p w14:paraId="261C58BB" w14:textId="04CB2172" w:rsidR="00435D08" w:rsidRPr="00767F66" w:rsidRDefault="00435D08" w:rsidP="000F494E">
      <w:pPr>
        <w:pStyle w:val="ListParagraph"/>
        <w:numPr>
          <w:ilvl w:val="0"/>
          <w:numId w:val="19"/>
        </w:numPr>
        <w:spacing w:line="360" w:lineRule="auto"/>
        <w:jc w:val="center"/>
      </w:pPr>
    </w:p>
    <w:p w14:paraId="37AADEEA" w14:textId="5F3ECAFA" w:rsidR="00435D08" w:rsidRPr="00767F66" w:rsidRDefault="00435D08" w:rsidP="000F494E">
      <w:pPr>
        <w:spacing w:line="360" w:lineRule="auto"/>
        <w:jc w:val="both"/>
        <w:rPr>
          <w:rFonts w:ascii="Times New Roman" w:hAnsi="Times New Roman" w:cs="Times New Roman"/>
          <w:color w:val="000000" w:themeColor="text1"/>
        </w:rPr>
      </w:pPr>
      <w:proofErr w:type="spellStart"/>
      <w:r w:rsidRPr="00767F66">
        <w:rPr>
          <w:rFonts w:ascii="Times New Roman" w:hAnsi="Times New Roman" w:cs="Times New Roman"/>
          <w:color w:val="000000" w:themeColor="text1"/>
        </w:rPr>
        <w:t>Remisia</w:t>
      </w:r>
      <w:proofErr w:type="spellEnd"/>
      <w:r w:rsidRPr="00767F66">
        <w:rPr>
          <w:rFonts w:ascii="Times New Roman" w:hAnsi="Times New Roman" w:cs="Times New Roman"/>
          <w:color w:val="000000" w:themeColor="text1"/>
        </w:rPr>
        <w:t xml:space="preserve"> did not violate international law when it deprived the “</w:t>
      </w:r>
      <w:proofErr w:type="spellStart"/>
      <w:r w:rsidRPr="00767F66">
        <w:rPr>
          <w:rFonts w:ascii="Times New Roman" w:hAnsi="Times New Roman" w:cs="Times New Roman"/>
          <w:color w:val="000000" w:themeColor="text1"/>
        </w:rPr>
        <w:t>Sterren</w:t>
      </w:r>
      <w:proofErr w:type="spellEnd"/>
      <w:r w:rsidRPr="00767F66">
        <w:rPr>
          <w:rFonts w:ascii="Times New Roman" w:hAnsi="Times New Roman" w:cs="Times New Roman"/>
          <w:color w:val="000000" w:themeColor="text1"/>
        </w:rPr>
        <w:t xml:space="preserve"> Forty” of their nationality. Deprivation of nationality was carried out in compliance with the requirements of the Convention on the Reduction of Statelessness. At the time of the ratification of the Convention, </w:t>
      </w:r>
      <w:proofErr w:type="spellStart"/>
      <w:r w:rsidRPr="00767F66">
        <w:rPr>
          <w:rFonts w:ascii="Times New Roman" w:hAnsi="Times New Roman" w:cs="Times New Roman"/>
          <w:color w:val="000000" w:themeColor="text1"/>
        </w:rPr>
        <w:t>Remisia</w:t>
      </w:r>
      <w:proofErr w:type="spellEnd"/>
      <w:r w:rsidRPr="00767F66">
        <w:rPr>
          <w:rFonts w:ascii="Times New Roman" w:hAnsi="Times New Roman" w:cs="Times New Roman"/>
          <w:color w:val="000000" w:themeColor="text1"/>
        </w:rPr>
        <w:t xml:space="preserve"> made declaration </w:t>
      </w:r>
      <w:r w:rsidRPr="00767F66">
        <w:rPr>
          <w:rFonts w:ascii="Times New Roman" w:eastAsia="Times New Roman" w:hAnsi="Times New Roman" w:cs="Times New Roman"/>
          <w:color w:val="000000" w:themeColor="text1"/>
        </w:rPr>
        <w:t>specifying retention of its right to deprive nationality</w:t>
      </w:r>
      <w:r w:rsidRPr="00767F66">
        <w:rPr>
          <w:rFonts w:ascii="Times New Roman" w:hAnsi="Times New Roman" w:cs="Times New Roman"/>
          <w:color w:val="000000" w:themeColor="text1"/>
        </w:rPr>
        <w:t xml:space="preserve"> in accordance with Disrespect to the Crown Act. The reason behind the deprivation of nationality of the “</w:t>
      </w:r>
      <w:proofErr w:type="spellStart"/>
      <w:r w:rsidRPr="00767F66">
        <w:rPr>
          <w:rFonts w:ascii="Times New Roman" w:hAnsi="Times New Roman" w:cs="Times New Roman"/>
          <w:color w:val="000000" w:themeColor="text1"/>
        </w:rPr>
        <w:t>Sterren</w:t>
      </w:r>
      <w:proofErr w:type="spellEnd"/>
      <w:r w:rsidRPr="00767F66">
        <w:rPr>
          <w:rFonts w:ascii="Times New Roman" w:hAnsi="Times New Roman" w:cs="Times New Roman"/>
          <w:color w:val="000000" w:themeColor="text1"/>
        </w:rPr>
        <w:t xml:space="preserve"> Forty” is </w:t>
      </w:r>
      <w:r w:rsidRPr="00767F66">
        <w:rPr>
          <w:rFonts w:ascii="Times New Roman" w:eastAsia="Times New Roman" w:hAnsi="Times New Roman" w:cs="Times New Roman"/>
          <w:color w:val="000000" w:themeColor="text1"/>
        </w:rPr>
        <w:t xml:space="preserve">breach of their duty of loyalty by acting in a manner seriously prejudicial to the vital interests of </w:t>
      </w:r>
      <w:proofErr w:type="spellStart"/>
      <w:r w:rsidRPr="00767F66">
        <w:rPr>
          <w:rFonts w:ascii="Times New Roman" w:eastAsia="Times New Roman" w:hAnsi="Times New Roman" w:cs="Times New Roman"/>
          <w:color w:val="000000" w:themeColor="text1"/>
        </w:rPr>
        <w:t>Remisia</w:t>
      </w:r>
      <w:proofErr w:type="spellEnd"/>
      <w:r w:rsidRPr="00767F66">
        <w:rPr>
          <w:rFonts w:ascii="Times New Roman" w:eastAsia="Times New Roman" w:hAnsi="Times New Roman" w:cs="Times New Roman"/>
          <w:color w:val="000000" w:themeColor="text1"/>
        </w:rPr>
        <w:t xml:space="preserve">. </w:t>
      </w:r>
      <w:proofErr w:type="spellStart"/>
      <w:r w:rsidRPr="00767F66">
        <w:rPr>
          <w:rFonts w:ascii="Times New Roman" w:eastAsia="Times New Roman" w:hAnsi="Times New Roman" w:cs="Times New Roman"/>
          <w:color w:val="000000" w:themeColor="text1"/>
        </w:rPr>
        <w:t>Remisia</w:t>
      </w:r>
      <w:proofErr w:type="spellEnd"/>
      <w:r w:rsidRPr="00767F66">
        <w:rPr>
          <w:rFonts w:ascii="Times New Roman" w:eastAsia="Times New Roman" w:hAnsi="Times New Roman" w:cs="Times New Roman"/>
          <w:color w:val="000000" w:themeColor="text1"/>
        </w:rPr>
        <w:t xml:space="preserve"> also fulfilled its obligations under customary international law. Deprivation of nationality was exercised in conformity with the law, it had a legitimate purpose of maintaining the security and procedural safeguards were provided. </w:t>
      </w:r>
      <w:r w:rsidRPr="00767F66">
        <w:rPr>
          <w:rFonts w:ascii="Times New Roman" w:hAnsi="Times New Roman" w:cs="Times New Roman"/>
          <w:color w:val="000000" w:themeColor="text1"/>
        </w:rPr>
        <w:t>“</w:t>
      </w:r>
      <w:proofErr w:type="spellStart"/>
      <w:r w:rsidRPr="00767F66">
        <w:rPr>
          <w:rFonts w:ascii="Times New Roman" w:hAnsi="Times New Roman" w:cs="Times New Roman"/>
          <w:color w:val="000000" w:themeColor="text1"/>
        </w:rPr>
        <w:t>Sterren</w:t>
      </w:r>
      <w:proofErr w:type="spellEnd"/>
      <w:r w:rsidRPr="00767F66">
        <w:rPr>
          <w:rFonts w:ascii="Times New Roman" w:hAnsi="Times New Roman" w:cs="Times New Roman"/>
          <w:color w:val="000000" w:themeColor="text1"/>
        </w:rPr>
        <w:t xml:space="preserve"> Forty”</w:t>
      </w:r>
      <w:r w:rsidRPr="00767F66">
        <w:rPr>
          <w:rFonts w:ascii="Times New Roman" w:eastAsia="Times New Roman" w:hAnsi="Times New Roman" w:cs="Times New Roman"/>
          <w:color w:val="000000" w:themeColor="text1"/>
        </w:rPr>
        <w:t xml:space="preserve"> was not subject to any discrimination and gravity of offences committed by them</w:t>
      </w:r>
      <w:r w:rsidRPr="00767F66">
        <w:rPr>
          <w:rFonts w:ascii="Times New Roman" w:hAnsi="Times New Roman" w:cs="Times New Roman"/>
          <w:color w:val="000000" w:themeColor="text1"/>
        </w:rPr>
        <w:t xml:space="preserve"> was proportionate to the revocation of nationality. Additionally, </w:t>
      </w:r>
      <w:proofErr w:type="spellStart"/>
      <w:r w:rsidRPr="00767F66">
        <w:rPr>
          <w:rFonts w:ascii="Times New Roman" w:hAnsi="Times New Roman" w:cs="Times New Roman"/>
          <w:color w:val="000000" w:themeColor="text1"/>
        </w:rPr>
        <w:t>Remisia</w:t>
      </w:r>
      <w:proofErr w:type="spellEnd"/>
      <w:r w:rsidRPr="00767F66">
        <w:rPr>
          <w:rFonts w:ascii="Times New Roman" w:hAnsi="Times New Roman" w:cs="Times New Roman"/>
          <w:color w:val="000000" w:themeColor="text1"/>
        </w:rPr>
        <w:t xml:space="preserve"> acted consistently with its other obligations under international instruments to which it is a party. </w:t>
      </w:r>
    </w:p>
    <w:p w14:paraId="7A56D517" w14:textId="77777777" w:rsidR="00435D08" w:rsidRPr="00767F66" w:rsidRDefault="00435D08" w:rsidP="000F494E">
      <w:pPr>
        <w:spacing w:line="360" w:lineRule="auto"/>
        <w:jc w:val="center"/>
      </w:pPr>
    </w:p>
    <w:p w14:paraId="5D908770" w14:textId="77777777" w:rsidR="00463C02" w:rsidRPr="00767F66" w:rsidRDefault="00463C02" w:rsidP="000F494E">
      <w:pPr>
        <w:spacing w:line="360" w:lineRule="auto"/>
        <w:jc w:val="center"/>
      </w:pPr>
    </w:p>
    <w:p w14:paraId="3ECAFD91" w14:textId="77777777" w:rsidR="00463C02" w:rsidRPr="00767F66" w:rsidRDefault="00463C02" w:rsidP="000F494E">
      <w:pPr>
        <w:spacing w:line="360" w:lineRule="auto"/>
        <w:jc w:val="center"/>
      </w:pPr>
    </w:p>
    <w:p w14:paraId="0716D404" w14:textId="77777777" w:rsidR="00463C02" w:rsidRPr="00767F66" w:rsidRDefault="00463C02" w:rsidP="000F494E">
      <w:pPr>
        <w:spacing w:line="360" w:lineRule="auto"/>
        <w:jc w:val="center"/>
      </w:pPr>
    </w:p>
    <w:p w14:paraId="7EE03616" w14:textId="1D959021" w:rsidR="00463C02" w:rsidRPr="00767F66" w:rsidRDefault="00463C02" w:rsidP="000F494E">
      <w:pPr>
        <w:pStyle w:val="ListParagraph"/>
        <w:numPr>
          <w:ilvl w:val="0"/>
          <w:numId w:val="19"/>
        </w:numPr>
        <w:spacing w:line="360" w:lineRule="auto"/>
        <w:jc w:val="center"/>
      </w:pPr>
    </w:p>
    <w:p w14:paraId="0F3365FF" w14:textId="77777777" w:rsidR="00A57814" w:rsidRPr="00767F66" w:rsidRDefault="00A57814" w:rsidP="000F494E">
      <w:pPr>
        <w:spacing w:line="360" w:lineRule="auto"/>
        <w:jc w:val="both"/>
        <w:rPr>
          <w:rFonts w:ascii="Times New Roman" w:hAnsi="Times New Roman" w:cs="Times New Roman"/>
          <w:color w:val="000000" w:themeColor="text1"/>
          <w:lang w:val="en-US"/>
        </w:rPr>
      </w:pPr>
      <w:proofErr w:type="spellStart"/>
      <w:r w:rsidRPr="00767F66">
        <w:rPr>
          <w:rFonts w:ascii="Times New Roman" w:hAnsi="Times New Roman" w:cs="Times New Roman"/>
          <w:color w:val="000000" w:themeColor="text1"/>
          <w:lang w:val="en-US"/>
        </w:rPr>
        <w:t>Antrano</w:t>
      </w:r>
      <w:proofErr w:type="spellEnd"/>
      <w:r w:rsidRPr="00767F66">
        <w:rPr>
          <w:rFonts w:ascii="Times New Roman" w:hAnsi="Times New Roman" w:cs="Times New Roman"/>
          <w:color w:val="000000" w:themeColor="text1"/>
          <w:lang w:val="en-US"/>
        </w:rPr>
        <w:t xml:space="preserve"> violated international law by denying a </w:t>
      </w:r>
      <w:proofErr w:type="spellStart"/>
      <w:r w:rsidRPr="00767F66">
        <w:rPr>
          <w:rFonts w:ascii="Times New Roman" w:hAnsi="Times New Roman" w:cs="Times New Roman"/>
          <w:color w:val="000000" w:themeColor="text1"/>
          <w:lang w:val="en-US"/>
        </w:rPr>
        <w:t>Remisian</w:t>
      </w:r>
      <w:proofErr w:type="spellEnd"/>
      <w:r w:rsidRPr="00767F66">
        <w:rPr>
          <w:rFonts w:ascii="Times New Roman" w:hAnsi="Times New Roman" w:cs="Times New Roman"/>
          <w:color w:val="000000" w:themeColor="text1"/>
          <w:lang w:val="en-US"/>
        </w:rPr>
        <w:t xml:space="preserve"> citizen Ms. Shaw access to </w:t>
      </w:r>
      <w:proofErr w:type="spellStart"/>
      <w:r w:rsidRPr="00767F66">
        <w:rPr>
          <w:rFonts w:ascii="Times New Roman" w:hAnsi="Times New Roman" w:cs="Times New Roman"/>
          <w:color w:val="000000" w:themeColor="text1"/>
          <w:lang w:val="en-US"/>
        </w:rPr>
        <w:t>Remisian</w:t>
      </w:r>
      <w:proofErr w:type="spellEnd"/>
      <w:r w:rsidRPr="00767F66">
        <w:rPr>
          <w:rFonts w:ascii="Times New Roman" w:hAnsi="Times New Roman" w:cs="Times New Roman"/>
          <w:color w:val="000000" w:themeColor="text1"/>
          <w:lang w:val="en-US"/>
        </w:rPr>
        <w:t xml:space="preserve"> consular officials while she was held prisoner in </w:t>
      </w:r>
      <w:proofErr w:type="spellStart"/>
      <w:r w:rsidRPr="00767F66">
        <w:rPr>
          <w:rFonts w:ascii="Times New Roman" w:hAnsi="Times New Roman" w:cs="Times New Roman"/>
          <w:color w:val="000000" w:themeColor="text1"/>
          <w:lang w:val="en-US"/>
        </w:rPr>
        <w:t>Antrano</w:t>
      </w:r>
      <w:proofErr w:type="spellEnd"/>
      <w:r w:rsidRPr="00767F66">
        <w:rPr>
          <w:rFonts w:ascii="Times New Roman" w:hAnsi="Times New Roman" w:cs="Times New Roman"/>
          <w:color w:val="000000" w:themeColor="text1"/>
          <w:lang w:val="en-US"/>
        </w:rPr>
        <w:t xml:space="preserve">. </w:t>
      </w:r>
      <w:proofErr w:type="spellStart"/>
      <w:r w:rsidRPr="00767F66">
        <w:rPr>
          <w:rFonts w:ascii="Times New Roman" w:hAnsi="Times New Roman" w:cs="Times New Roman"/>
          <w:color w:val="000000" w:themeColor="text1"/>
          <w:lang w:val="en-US"/>
        </w:rPr>
        <w:t>Remisia</w:t>
      </w:r>
      <w:proofErr w:type="spellEnd"/>
      <w:r w:rsidRPr="00767F66">
        <w:rPr>
          <w:rFonts w:ascii="Times New Roman" w:hAnsi="Times New Roman" w:cs="Times New Roman"/>
          <w:color w:val="000000" w:themeColor="text1"/>
          <w:lang w:val="en-US"/>
        </w:rPr>
        <w:t xml:space="preserve"> has the right to exercise diplomatic protection on behalf of Ms. Shaw, as </w:t>
      </w:r>
      <w:proofErr w:type="spellStart"/>
      <w:r w:rsidRPr="00767F66">
        <w:rPr>
          <w:rFonts w:ascii="Times New Roman" w:hAnsi="Times New Roman" w:cs="Times New Roman"/>
          <w:color w:val="000000" w:themeColor="text1"/>
          <w:lang w:val="en-US"/>
        </w:rPr>
        <w:t>Antrano</w:t>
      </w:r>
      <w:proofErr w:type="spellEnd"/>
      <w:r w:rsidRPr="00767F66">
        <w:rPr>
          <w:rFonts w:ascii="Times New Roman" w:hAnsi="Times New Roman" w:cs="Times New Roman"/>
          <w:color w:val="000000" w:themeColor="text1"/>
          <w:lang w:val="en-US"/>
        </w:rPr>
        <w:t xml:space="preserve"> breached her individual right to consular communication under Article 36(1)(b) of Vienna Convention on Consular Relations (VCCR). </w:t>
      </w:r>
      <w:proofErr w:type="spellStart"/>
      <w:r w:rsidRPr="00767F66">
        <w:rPr>
          <w:rFonts w:ascii="Times New Roman" w:hAnsi="Times New Roman" w:cs="Times New Roman"/>
          <w:color w:val="000000" w:themeColor="text1"/>
          <w:lang w:val="en-US"/>
        </w:rPr>
        <w:t>Antrano's</w:t>
      </w:r>
      <w:proofErr w:type="spellEnd"/>
      <w:r w:rsidRPr="00767F66">
        <w:rPr>
          <w:rFonts w:ascii="Times New Roman" w:hAnsi="Times New Roman" w:cs="Times New Roman"/>
          <w:color w:val="000000" w:themeColor="text1"/>
          <w:lang w:val="en-US"/>
        </w:rPr>
        <w:t xml:space="preserve"> refusal to recognize Ms. Shaw's </w:t>
      </w:r>
      <w:proofErr w:type="spellStart"/>
      <w:r w:rsidRPr="00767F66">
        <w:rPr>
          <w:rFonts w:ascii="Times New Roman" w:hAnsi="Times New Roman" w:cs="Times New Roman"/>
          <w:color w:val="000000" w:themeColor="text1"/>
          <w:lang w:val="en-US"/>
        </w:rPr>
        <w:t>Remisian</w:t>
      </w:r>
      <w:proofErr w:type="spellEnd"/>
      <w:r w:rsidRPr="00767F66">
        <w:rPr>
          <w:rFonts w:ascii="Times New Roman" w:hAnsi="Times New Roman" w:cs="Times New Roman"/>
          <w:color w:val="000000" w:themeColor="text1"/>
          <w:lang w:val="en-US"/>
        </w:rPr>
        <w:t xml:space="preserve"> nationality has no legal basis, as </w:t>
      </w:r>
      <w:proofErr w:type="spellStart"/>
      <w:r w:rsidRPr="00767F66">
        <w:rPr>
          <w:rFonts w:ascii="Times New Roman" w:hAnsi="Times New Roman" w:cs="Times New Roman"/>
          <w:color w:val="000000" w:themeColor="text1"/>
          <w:lang w:val="en-US"/>
        </w:rPr>
        <w:t>Remisia</w:t>
      </w:r>
      <w:proofErr w:type="spellEnd"/>
      <w:r w:rsidRPr="00767F66">
        <w:rPr>
          <w:rFonts w:ascii="Times New Roman" w:hAnsi="Times New Roman" w:cs="Times New Roman"/>
          <w:color w:val="000000" w:themeColor="text1"/>
          <w:lang w:val="en-US"/>
        </w:rPr>
        <w:t xml:space="preserve"> has the authority to determine its nationals. </w:t>
      </w:r>
      <w:proofErr w:type="spellStart"/>
      <w:r w:rsidRPr="00767F66">
        <w:rPr>
          <w:rFonts w:ascii="Times New Roman" w:hAnsi="Times New Roman" w:cs="Times New Roman"/>
          <w:color w:val="000000" w:themeColor="text1"/>
          <w:lang w:val="en-US"/>
        </w:rPr>
        <w:t>Remisia's</w:t>
      </w:r>
      <w:proofErr w:type="spellEnd"/>
      <w:r w:rsidRPr="00767F66">
        <w:rPr>
          <w:rFonts w:ascii="Times New Roman" w:hAnsi="Times New Roman" w:cs="Times New Roman"/>
          <w:color w:val="000000" w:themeColor="text1"/>
          <w:lang w:val="en-US"/>
        </w:rPr>
        <w:t xml:space="preserve"> right to exercise diplomatic protection does not require “genuine link” between Ms. Shaw and </w:t>
      </w:r>
      <w:proofErr w:type="spellStart"/>
      <w:r w:rsidRPr="00767F66">
        <w:rPr>
          <w:rFonts w:ascii="Times New Roman" w:hAnsi="Times New Roman" w:cs="Times New Roman"/>
          <w:color w:val="000000" w:themeColor="text1"/>
          <w:lang w:val="en-US"/>
        </w:rPr>
        <w:t>Remisia</w:t>
      </w:r>
      <w:proofErr w:type="spellEnd"/>
      <w:r w:rsidRPr="00767F66">
        <w:rPr>
          <w:rFonts w:ascii="Times New Roman" w:hAnsi="Times New Roman" w:cs="Times New Roman"/>
          <w:color w:val="000000" w:themeColor="text1"/>
          <w:lang w:val="en-US"/>
        </w:rPr>
        <w:t xml:space="preserve">. Additionally, </w:t>
      </w:r>
      <w:proofErr w:type="spellStart"/>
      <w:r w:rsidRPr="00767F66">
        <w:rPr>
          <w:rFonts w:ascii="Times New Roman" w:hAnsi="Times New Roman" w:cs="Times New Roman"/>
          <w:color w:val="000000" w:themeColor="text1"/>
          <w:lang w:val="en-US"/>
        </w:rPr>
        <w:t>Antrano's</w:t>
      </w:r>
      <w:proofErr w:type="spellEnd"/>
      <w:r w:rsidRPr="00767F66">
        <w:rPr>
          <w:rFonts w:ascii="Times New Roman" w:hAnsi="Times New Roman" w:cs="Times New Roman"/>
          <w:color w:val="000000" w:themeColor="text1"/>
          <w:lang w:val="en-US"/>
        </w:rPr>
        <w:t xml:space="preserve"> failure to notify </w:t>
      </w:r>
      <w:proofErr w:type="spellStart"/>
      <w:r w:rsidRPr="00767F66">
        <w:rPr>
          <w:rFonts w:ascii="Times New Roman" w:hAnsi="Times New Roman" w:cs="Times New Roman"/>
          <w:color w:val="000000" w:themeColor="text1"/>
          <w:lang w:val="en-US"/>
        </w:rPr>
        <w:t>Remisia</w:t>
      </w:r>
      <w:proofErr w:type="spellEnd"/>
      <w:r w:rsidRPr="00767F66">
        <w:rPr>
          <w:rFonts w:ascii="Times New Roman" w:hAnsi="Times New Roman" w:cs="Times New Roman"/>
          <w:color w:val="000000" w:themeColor="text1"/>
          <w:lang w:val="en-US"/>
        </w:rPr>
        <w:t xml:space="preserve"> of Ms. Shaw's detention and denial of consular access constitute a breach of Article 36 of the VCCR, preventing </w:t>
      </w:r>
      <w:proofErr w:type="spellStart"/>
      <w:r w:rsidRPr="00767F66">
        <w:rPr>
          <w:rFonts w:ascii="Times New Roman" w:hAnsi="Times New Roman" w:cs="Times New Roman"/>
          <w:color w:val="000000" w:themeColor="text1"/>
          <w:lang w:val="en-US"/>
        </w:rPr>
        <w:t>Remisia</w:t>
      </w:r>
      <w:proofErr w:type="spellEnd"/>
      <w:r w:rsidRPr="00767F66">
        <w:rPr>
          <w:rFonts w:ascii="Times New Roman" w:hAnsi="Times New Roman" w:cs="Times New Roman"/>
          <w:color w:val="000000" w:themeColor="text1"/>
          <w:lang w:val="en-US"/>
        </w:rPr>
        <w:t xml:space="preserve"> to exercise consular protection. Furthermore, </w:t>
      </w:r>
      <w:proofErr w:type="spellStart"/>
      <w:r w:rsidRPr="00767F66">
        <w:rPr>
          <w:rFonts w:ascii="Times New Roman" w:hAnsi="Times New Roman" w:cs="Times New Roman"/>
          <w:color w:val="000000" w:themeColor="text1"/>
          <w:lang w:val="en-US"/>
        </w:rPr>
        <w:t>Antrano's</w:t>
      </w:r>
      <w:proofErr w:type="spellEnd"/>
      <w:r w:rsidRPr="00767F66">
        <w:rPr>
          <w:rFonts w:ascii="Times New Roman" w:hAnsi="Times New Roman" w:cs="Times New Roman"/>
          <w:color w:val="000000" w:themeColor="text1"/>
          <w:lang w:val="en-US"/>
        </w:rPr>
        <w:t xml:space="preserve"> non-recognition of </w:t>
      </w:r>
      <w:proofErr w:type="spellStart"/>
      <w:r w:rsidRPr="00767F66">
        <w:rPr>
          <w:rFonts w:ascii="Times New Roman" w:hAnsi="Times New Roman" w:cs="Times New Roman"/>
          <w:color w:val="000000" w:themeColor="text1"/>
          <w:lang w:val="en-US"/>
        </w:rPr>
        <w:t>Remisian</w:t>
      </w:r>
      <w:proofErr w:type="spellEnd"/>
      <w:r w:rsidRPr="00767F66">
        <w:rPr>
          <w:rFonts w:ascii="Times New Roman" w:hAnsi="Times New Roman" w:cs="Times New Roman"/>
          <w:color w:val="000000" w:themeColor="text1"/>
          <w:lang w:val="en-US"/>
        </w:rPr>
        <w:t xml:space="preserve"> citizenship undermines the consular protection framework. </w:t>
      </w:r>
    </w:p>
    <w:p w14:paraId="76294719" w14:textId="77777777" w:rsidR="00A57814" w:rsidRPr="00767F66" w:rsidRDefault="00A57814" w:rsidP="000F494E">
      <w:pPr>
        <w:spacing w:line="360" w:lineRule="auto"/>
        <w:jc w:val="both"/>
        <w:rPr>
          <w:rFonts w:ascii="Times New Roman" w:hAnsi="Times New Roman" w:cs="Times New Roman"/>
          <w:color w:val="374151"/>
          <w:lang w:val="en-US"/>
        </w:rPr>
      </w:pPr>
    </w:p>
    <w:p w14:paraId="2626FB03" w14:textId="629A2F27" w:rsidR="00A57814" w:rsidRPr="00767F66" w:rsidRDefault="00A57814" w:rsidP="000F494E">
      <w:pPr>
        <w:pStyle w:val="ListParagraph"/>
        <w:numPr>
          <w:ilvl w:val="0"/>
          <w:numId w:val="19"/>
        </w:numPr>
        <w:spacing w:line="360" w:lineRule="auto"/>
        <w:jc w:val="center"/>
        <w:rPr>
          <w:rFonts w:ascii="Times New Roman" w:hAnsi="Times New Roman" w:cs="Times New Roman"/>
          <w:color w:val="374151"/>
          <w:lang w:val="en-US"/>
        </w:rPr>
      </w:pPr>
    </w:p>
    <w:p w14:paraId="75058F13" w14:textId="4DEDA196" w:rsidR="000F494E" w:rsidRPr="00767F66" w:rsidRDefault="000F494E" w:rsidP="000F494E">
      <w:pPr>
        <w:spacing w:line="360" w:lineRule="auto"/>
        <w:jc w:val="both"/>
        <w:rPr>
          <w:rFonts w:ascii="Times New Roman" w:hAnsi="Times New Roman" w:cs="Times New Roman"/>
          <w:color w:val="000000" w:themeColor="text1"/>
          <w:lang w:val="en-US"/>
        </w:rPr>
      </w:pPr>
      <w:proofErr w:type="spellStart"/>
      <w:r w:rsidRPr="00767F66">
        <w:rPr>
          <w:rFonts w:ascii="Times New Roman" w:hAnsi="Times New Roman" w:cs="Times New Roman"/>
          <w:color w:val="000000" w:themeColor="text1"/>
          <w:lang w:val="en-US"/>
        </w:rPr>
        <w:t>Remisia</w:t>
      </w:r>
      <w:proofErr w:type="spellEnd"/>
      <w:r w:rsidRPr="00767F66">
        <w:rPr>
          <w:rFonts w:ascii="Times New Roman" w:hAnsi="Times New Roman" w:cs="Times New Roman"/>
          <w:color w:val="000000" w:themeColor="text1"/>
          <w:lang w:val="en-US"/>
        </w:rPr>
        <w:t xml:space="preserve"> did not violate international law by refusing Dr. </w:t>
      </w:r>
      <w:proofErr w:type="spellStart"/>
      <w:r w:rsidRPr="00767F66">
        <w:rPr>
          <w:rFonts w:ascii="Times New Roman" w:hAnsi="Times New Roman" w:cs="Times New Roman"/>
          <w:color w:val="000000" w:themeColor="text1"/>
          <w:lang w:val="en-US"/>
        </w:rPr>
        <w:t>Malex</w:t>
      </w:r>
      <w:proofErr w:type="spellEnd"/>
      <w:r w:rsidRPr="00767F66">
        <w:rPr>
          <w:rFonts w:ascii="Times New Roman" w:hAnsi="Times New Roman" w:cs="Times New Roman"/>
          <w:color w:val="000000" w:themeColor="text1"/>
          <w:lang w:val="en-US"/>
        </w:rPr>
        <w:t xml:space="preserve"> to enter </w:t>
      </w:r>
      <w:proofErr w:type="spellStart"/>
      <w:r w:rsidRPr="00767F66">
        <w:rPr>
          <w:rFonts w:ascii="Times New Roman" w:hAnsi="Times New Roman" w:cs="Times New Roman"/>
          <w:color w:val="000000" w:themeColor="text1"/>
          <w:lang w:val="en-US"/>
        </w:rPr>
        <w:t>Remisia</w:t>
      </w:r>
      <w:proofErr w:type="spellEnd"/>
      <w:r w:rsidRPr="00767F66">
        <w:rPr>
          <w:rFonts w:ascii="Times New Roman" w:hAnsi="Times New Roman" w:cs="Times New Roman"/>
          <w:color w:val="000000" w:themeColor="text1"/>
          <w:lang w:val="en-US"/>
        </w:rPr>
        <w:t xml:space="preserve">, as the UN Security Council resolution (Resolution 99997) imposes no legal obligation on </w:t>
      </w:r>
      <w:proofErr w:type="spellStart"/>
      <w:r w:rsidRPr="00767F66">
        <w:rPr>
          <w:rFonts w:ascii="Times New Roman" w:hAnsi="Times New Roman" w:cs="Times New Roman"/>
          <w:color w:val="000000" w:themeColor="text1"/>
          <w:lang w:val="en-US"/>
        </w:rPr>
        <w:t>Remisia</w:t>
      </w:r>
      <w:proofErr w:type="spellEnd"/>
      <w:r w:rsidRPr="00767F66">
        <w:rPr>
          <w:rFonts w:ascii="Times New Roman" w:hAnsi="Times New Roman" w:cs="Times New Roman"/>
          <w:color w:val="000000" w:themeColor="text1"/>
          <w:lang w:val="en-US"/>
        </w:rPr>
        <w:t>. The investigation imposed is either invalid, as the conditions of Article 34 of UN Charter</w:t>
      </w:r>
      <w:r w:rsidR="00917A36" w:rsidRPr="00767F66">
        <w:rPr>
          <w:rFonts w:ascii="Times New Roman" w:hAnsi="Times New Roman" w:cs="Times New Roman"/>
          <w:color w:val="000000" w:themeColor="text1"/>
          <w:lang w:val="en-US"/>
        </w:rPr>
        <w:fldChar w:fldCharType="begin"/>
      </w:r>
      <w:r w:rsidR="00917A36" w:rsidRPr="00767F66">
        <w:rPr>
          <w:rFonts w:ascii="Times New Roman" w:hAnsi="Times New Roman" w:cs="Times New Roman"/>
          <w:color w:val="000000" w:themeColor="text1"/>
          <w:lang w:val="en-US"/>
        </w:rPr>
        <w:instrText xml:space="preserve"> TA \s "UN Charter" </w:instrText>
      </w:r>
      <w:r w:rsidR="00917A36" w:rsidRPr="00767F66">
        <w:rPr>
          <w:rFonts w:ascii="Times New Roman" w:hAnsi="Times New Roman" w:cs="Times New Roman"/>
          <w:color w:val="000000" w:themeColor="text1"/>
          <w:lang w:val="en-US"/>
        </w:rPr>
        <w:fldChar w:fldCharType="end"/>
      </w:r>
      <w:r w:rsidRPr="00767F66">
        <w:rPr>
          <w:rFonts w:ascii="Times New Roman" w:hAnsi="Times New Roman" w:cs="Times New Roman"/>
          <w:color w:val="000000" w:themeColor="text1"/>
          <w:lang w:val="en-US"/>
        </w:rPr>
        <w:t xml:space="preserve"> were not satisfied, or, if valid, has no binding effect on </w:t>
      </w:r>
      <w:proofErr w:type="spellStart"/>
      <w:r w:rsidRPr="00767F66">
        <w:rPr>
          <w:rFonts w:ascii="Times New Roman" w:hAnsi="Times New Roman" w:cs="Times New Roman"/>
          <w:color w:val="000000" w:themeColor="text1"/>
          <w:lang w:val="en-US"/>
        </w:rPr>
        <w:t>Remisia</w:t>
      </w:r>
      <w:proofErr w:type="spellEnd"/>
      <w:r w:rsidRPr="00767F66">
        <w:rPr>
          <w:rFonts w:ascii="Times New Roman" w:hAnsi="Times New Roman" w:cs="Times New Roman"/>
          <w:color w:val="000000" w:themeColor="text1"/>
          <w:lang w:val="en-US"/>
        </w:rPr>
        <w:t xml:space="preserve">. The resolution is invalid, due to </w:t>
      </w:r>
      <w:proofErr w:type="spellStart"/>
      <w:r w:rsidRPr="00767F66">
        <w:rPr>
          <w:rFonts w:ascii="Times New Roman" w:hAnsi="Times New Roman" w:cs="Times New Roman"/>
          <w:color w:val="000000" w:themeColor="text1"/>
          <w:lang w:val="en-US"/>
        </w:rPr>
        <w:t>Remisia's</w:t>
      </w:r>
      <w:proofErr w:type="spellEnd"/>
      <w:r w:rsidRPr="00767F66">
        <w:rPr>
          <w:rFonts w:ascii="Times New Roman" w:hAnsi="Times New Roman" w:cs="Times New Roman"/>
          <w:color w:val="000000" w:themeColor="text1"/>
          <w:lang w:val="en-US"/>
        </w:rPr>
        <w:t xml:space="preserve"> reserved jurisdiction over internal matters such as nationality, and that the resolution's purpose, framed as investigating conditions of prisoners, diverges from the scope of maintaining international peace and security under Article 34. Additionally, the procedural requirements were not followed. Even if valid, the Resolution is not binding due to its exhortatory language.  Furthermore, </w:t>
      </w:r>
      <w:proofErr w:type="spellStart"/>
      <w:r w:rsidRPr="00767F66">
        <w:rPr>
          <w:rFonts w:ascii="Times New Roman" w:hAnsi="Times New Roman" w:cs="Times New Roman"/>
          <w:color w:val="000000" w:themeColor="text1"/>
          <w:lang w:val="en-US"/>
        </w:rPr>
        <w:t>Remisia</w:t>
      </w:r>
      <w:proofErr w:type="spellEnd"/>
      <w:r w:rsidRPr="00767F66">
        <w:rPr>
          <w:rFonts w:ascii="Times New Roman" w:hAnsi="Times New Roman" w:cs="Times New Roman"/>
          <w:color w:val="000000" w:themeColor="text1"/>
          <w:lang w:val="en-US"/>
        </w:rPr>
        <w:t xml:space="preserve"> did not breach the Convention on the Privileges and Immunities of the UN by refusing Dr. </w:t>
      </w:r>
      <w:proofErr w:type="spellStart"/>
      <w:r w:rsidRPr="00767F66">
        <w:rPr>
          <w:rFonts w:ascii="Times New Roman" w:hAnsi="Times New Roman" w:cs="Times New Roman"/>
          <w:color w:val="000000" w:themeColor="text1"/>
          <w:lang w:val="en-US"/>
        </w:rPr>
        <w:t>Malex</w:t>
      </w:r>
      <w:proofErr w:type="spellEnd"/>
      <w:r w:rsidRPr="00767F66">
        <w:rPr>
          <w:rFonts w:ascii="Times New Roman" w:hAnsi="Times New Roman" w:cs="Times New Roman"/>
          <w:color w:val="000000" w:themeColor="text1"/>
          <w:lang w:val="en-US"/>
        </w:rPr>
        <w:t xml:space="preserve"> to enter to </w:t>
      </w:r>
      <w:proofErr w:type="spellStart"/>
      <w:r w:rsidRPr="00767F66">
        <w:rPr>
          <w:rFonts w:ascii="Times New Roman" w:hAnsi="Times New Roman" w:cs="Times New Roman"/>
          <w:color w:val="000000" w:themeColor="text1"/>
          <w:lang w:val="en-US"/>
        </w:rPr>
        <w:t>Remisia</w:t>
      </w:r>
      <w:proofErr w:type="spellEnd"/>
      <w:r w:rsidRPr="00767F66">
        <w:rPr>
          <w:rFonts w:ascii="Times New Roman" w:hAnsi="Times New Roman" w:cs="Times New Roman"/>
          <w:color w:val="000000" w:themeColor="text1"/>
          <w:lang w:val="en-US"/>
        </w:rPr>
        <w:t xml:space="preserve">, as he does not qualify as an </w:t>
      </w:r>
      <w:r w:rsidR="004E2889" w:rsidRPr="00767F66">
        <w:rPr>
          <w:rFonts w:ascii="Times New Roman" w:hAnsi="Times New Roman" w:cs="Times New Roman"/>
          <w:color w:val="000000" w:themeColor="text1"/>
          <w:lang w:val="en-US"/>
        </w:rPr>
        <w:t>“</w:t>
      </w:r>
      <w:r w:rsidRPr="00767F66">
        <w:rPr>
          <w:rFonts w:ascii="Times New Roman" w:hAnsi="Times New Roman" w:cs="Times New Roman"/>
          <w:color w:val="000000" w:themeColor="text1"/>
          <w:lang w:val="en-US"/>
        </w:rPr>
        <w:t>expert on mission</w:t>
      </w:r>
      <w:r w:rsidR="004E2889" w:rsidRPr="00767F66">
        <w:rPr>
          <w:rFonts w:ascii="Times New Roman" w:hAnsi="Times New Roman" w:cs="Times New Roman"/>
          <w:color w:val="000000" w:themeColor="text1"/>
          <w:lang w:val="en-US"/>
        </w:rPr>
        <w:t>”</w:t>
      </w:r>
      <w:r w:rsidRPr="00767F66">
        <w:rPr>
          <w:rFonts w:ascii="Times New Roman" w:hAnsi="Times New Roman" w:cs="Times New Roman"/>
          <w:color w:val="000000" w:themeColor="text1"/>
          <w:lang w:val="en-US"/>
        </w:rPr>
        <w:t xml:space="preserve"> within the Convention's definition, and even if he is, Dr. </w:t>
      </w:r>
      <w:proofErr w:type="spellStart"/>
      <w:r w:rsidRPr="00767F66">
        <w:rPr>
          <w:rFonts w:ascii="Times New Roman" w:hAnsi="Times New Roman" w:cs="Times New Roman"/>
          <w:color w:val="000000" w:themeColor="text1"/>
          <w:lang w:val="en-US"/>
        </w:rPr>
        <w:t>Malex</w:t>
      </w:r>
      <w:proofErr w:type="spellEnd"/>
      <w:r w:rsidRPr="00767F66">
        <w:rPr>
          <w:rFonts w:ascii="Times New Roman" w:hAnsi="Times New Roman" w:cs="Times New Roman"/>
          <w:color w:val="000000" w:themeColor="text1"/>
          <w:lang w:val="en-US"/>
        </w:rPr>
        <w:t xml:space="preserve"> does not need to travel to </w:t>
      </w:r>
      <w:proofErr w:type="spellStart"/>
      <w:r w:rsidRPr="00767F66">
        <w:rPr>
          <w:rFonts w:ascii="Times New Roman" w:hAnsi="Times New Roman" w:cs="Times New Roman"/>
          <w:color w:val="000000" w:themeColor="text1"/>
          <w:lang w:val="en-US"/>
        </w:rPr>
        <w:t>Remisia</w:t>
      </w:r>
      <w:proofErr w:type="spellEnd"/>
      <w:r w:rsidRPr="00767F66">
        <w:rPr>
          <w:rFonts w:ascii="Times New Roman" w:hAnsi="Times New Roman" w:cs="Times New Roman"/>
          <w:color w:val="000000" w:themeColor="text1"/>
          <w:lang w:val="en-US"/>
        </w:rPr>
        <w:t>.</w:t>
      </w:r>
    </w:p>
    <w:p w14:paraId="46E461DF" w14:textId="0C9A2183" w:rsidR="00463C02" w:rsidRPr="00767F66" w:rsidRDefault="00463C02" w:rsidP="00A57814">
      <w:pPr>
        <w:spacing w:line="360" w:lineRule="auto"/>
      </w:pPr>
    </w:p>
    <w:p w14:paraId="19A04DD4" w14:textId="77777777" w:rsidR="008103AB" w:rsidRPr="00767F66" w:rsidRDefault="008103AB" w:rsidP="00435D08">
      <w:pPr>
        <w:spacing w:line="360" w:lineRule="auto"/>
      </w:pPr>
    </w:p>
    <w:p w14:paraId="689DA868" w14:textId="77777777" w:rsidR="00463C02" w:rsidRPr="00767F66" w:rsidRDefault="00463C02" w:rsidP="00435D08">
      <w:pPr>
        <w:spacing w:line="360" w:lineRule="auto"/>
      </w:pPr>
    </w:p>
    <w:p w14:paraId="1310A365" w14:textId="77777777" w:rsidR="00463C02" w:rsidRPr="00767F66" w:rsidRDefault="00463C02" w:rsidP="00435D08">
      <w:pPr>
        <w:spacing w:line="360" w:lineRule="auto"/>
      </w:pPr>
    </w:p>
    <w:p w14:paraId="281E948D" w14:textId="77777777" w:rsidR="00744657" w:rsidRPr="00767F66" w:rsidRDefault="00744657" w:rsidP="00435D08">
      <w:pPr>
        <w:spacing w:line="360" w:lineRule="auto"/>
        <w:sectPr w:rsidR="00744657" w:rsidRPr="00767F66" w:rsidSect="001D018D">
          <w:headerReference w:type="default" r:id="rId10"/>
          <w:footerReference w:type="even" r:id="rId11"/>
          <w:footerReference w:type="default" r:id="rId12"/>
          <w:pgSz w:w="12240" w:h="15840"/>
          <w:pgMar w:top="1440" w:right="1440" w:bottom="1440" w:left="1440" w:header="709" w:footer="709" w:gutter="0"/>
          <w:pgBorders w:offsetFrom="page">
            <w:top w:val="single" w:sz="8" w:space="24" w:color="auto"/>
            <w:left w:val="single" w:sz="8" w:space="24" w:color="auto"/>
            <w:bottom w:val="single" w:sz="8" w:space="24" w:color="auto"/>
            <w:right w:val="single" w:sz="8" w:space="24" w:color="auto"/>
          </w:pgBorders>
          <w:pgNumType w:fmt="lowerRoman" w:start="1"/>
          <w:cols w:space="720"/>
          <w:titlePg/>
          <w:docGrid w:linePitch="326"/>
        </w:sectPr>
      </w:pPr>
    </w:p>
    <w:p w14:paraId="023F38BF" w14:textId="4793C2CE" w:rsidR="008103AB" w:rsidRPr="00767F66" w:rsidRDefault="006B4CA9" w:rsidP="009C1996">
      <w:pPr>
        <w:pStyle w:val="Heading1"/>
        <w:pBdr>
          <w:top w:val="single" w:sz="4" w:space="1" w:color="auto"/>
          <w:bottom w:val="single" w:sz="4" w:space="1" w:color="auto"/>
          <w:between w:val="single" w:sz="4" w:space="1" w:color="auto"/>
          <w:bar w:val="single" w:sz="4" w:color="auto"/>
        </w:pBdr>
      </w:pPr>
      <w:bookmarkStart w:id="6" w:name="_Toc155989474"/>
      <w:r w:rsidRPr="00767F66">
        <w:t>P</w:t>
      </w:r>
      <w:r>
        <w:t>LEADINGS</w:t>
      </w:r>
      <w:bookmarkEnd w:id="6"/>
    </w:p>
    <w:p w14:paraId="00000003" w14:textId="7B4B541A" w:rsidR="000329D1" w:rsidRPr="00767F66" w:rsidRDefault="000A6962" w:rsidP="00196EFD">
      <w:pPr>
        <w:pStyle w:val="Heading2"/>
        <w:numPr>
          <w:ilvl w:val="0"/>
          <w:numId w:val="27"/>
        </w:numPr>
      </w:pPr>
      <w:bookmarkStart w:id="7" w:name="_Toc155989475"/>
      <w:r w:rsidRPr="00767F66">
        <w:t>ANTRANO LACKS STANDING TO BRING THE MATTER OF THE DEPRIVATION OF NATIONALITY OF THE “STERREN FORTY” TO THIS COURT</w:t>
      </w:r>
      <w:r w:rsidR="00196EFD" w:rsidRPr="00767F66">
        <w:t>.</w:t>
      </w:r>
      <w:bookmarkEnd w:id="7"/>
    </w:p>
    <w:p w14:paraId="00000004" w14:textId="13E658CB" w:rsidR="000329D1" w:rsidRPr="00767F66" w:rsidRDefault="000A6962" w:rsidP="00196EFD">
      <w:pPr>
        <w:pStyle w:val="Heading3"/>
        <w:numPr>
          <w:ilvl w:val="0"/>
          <w:numId w:val="28"/>
        </w:numPr>
      </w:pPr>
      <w:bookmarkStart w:id="8" w:name="_heading=h.409q0kltej6o" w:colFirst="0" w:colLast="0"/>
      <w:bookmarkStart w:id="9" w:name="_Toc155989476"/>
      <w:bookmarkEnd w:id="8"/>
      <w:r w:rsidRPr="00767F66">
        <w:t xml:space="preserve">There is no justiciable legal dispute between </w:t>
      </w:r>
      <w:proofErr w:type="spellStart"/>
      <w:r w:rsidRPr="00767F66">
        <w:t>Antrano</w:t>
      </w:r>
      <w:proofErr w:type="spellEnd"/>
      <w:r w:rsidRPr="00767F66">
        <w:t xml:space="preserve"> and </w:t>
      </w:r>
      <w:proofErr w:type="spellStart"/>
      <w:r w:rsidRPr="00767F66">
        <w:t>Remisia</w:t>
      </w:r>
      <w:proofErr w:type="spellEnd"/>
      <w:r w:rsidR="00196EFD" w:rsidRPr="00767F66">
        <w:t>.</w:t>
      </w:r>
      <w:bookmarkEnd w:id="9"/>
    </w:p>
    <w:p w14:paraId="00000006" w14:textId="51B73C63" w:rsidR="000329D1" w:rsidRPr="00767F66" w:rsidRDefault="000A6962" w:rsidP="00196EFD">
      <w:pPr>
        <w:spacing w:line="360" w:lineRule="auto"/>
        <w:ind w:firstLine="360"/>
        <w:jc w:val="both"/>
        <w:rPr>
          <w:rFonts w:ascii="Times New Roman" w:eastAsia="Times New Roman" w:hAnsi="Times New Roman" w:cs="Times New Roman"/>
        </w:rPr>
      </w:pPr>
      <w:r w:rsidRPr="00767F66">
        <w:rPr>
          <w:rFonts w:ascii="Times New Roman" w:eastAsia="Times New Roman" w:hAnsi="Times New Roman" w:cs="Times New Roman"/>
        </w:rPr>
        <w:t xml:space="preserve">  </w:t>
      </w:r>
      <w:proofErr w:type="spellStart"/>
      <w:r w:rsidRPr="00767F66">
        <w:rPr>
          <w:rFonts w:ascii="Times New Roman" w:eastAsia="Times New Roman" w:hAnsi="Times New Roman" w:cs="Times New Roman"/>
        </w:rPr>
        <w:t>Antrano</w:t>
      </w:r>
      <w:proofErr w:type="spellEnd"/>
      <w:r w:rsidRPr="00767F66">
        <w:rPr>
          <w:rFonts w:ascii="Times New Roman" w:eastAsia="Times New Roman" w:hAnsi="Times New Roman" w:cs="Times New Roman"/>
        </w:rPr>
        <w:t xml:space="preserve"> has no standing to bring the matter of deprivation of nationality to this court since (</w:t>
      </w:r>
      <w:r w:rsidRPr="00767F66">
        <w:rPr>
          <w:rFonts w:ascii="Times New Roman" w:eastAsia="Times New Roman" w:hAnsi="Times New Roman" w:cs="Times New Roman"/>
          <w:b/>
        </w:rPr>
        <w:t>1</w:t>
      </w:r>
      <w:r w:rsidRPr="00767F66">
        <w:rPr>
          <w:rFonts w:ascii="Times New Roman" w:eastAsia="Times New Roman" w:hAnsi="Times New Roman" w:cs="Times New Roman"/>
        </w:rPr>
        <w:t xml:space="preserve">) </w:t>
      </w:r>
      <w:proofErr w:type="spellStart"/>
      <w:r w:rsidRPr="00767F66">
        <w:rPr>
          <w:rFonts w:ascii="Times New Roman" w:eastAsia="Times New Roman" w:hAnsi="Times New Roman" w:cs="Times New Roman"/>
        </w:rPr>
        <w:t>Antrano</w:t>
      </w:r>
      <w:proofErr w:type="spellEnd"/>
      <w:r w:rsidRPr="00767F66">
        <w:rPr>
          <w:rFonts w:ascii="Times New Roman" w:eastAsia="Times New Roman" w:hAnsi="Times New Roman" w:cs="Times New Roman"/>
        </w:rPr>
        <w:t xml:space="preserve"> and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have no legal dispute related to deprivation of nationality and (</w:t>
      </w:r>
      <w:r w:rsidRPr="00767F66">
        <w:rPr>
          <w:rFonts w:ascii="Times New Roman" w:eastAsia="Times New Roman" w:hAnsi="Times New Roman" w:cs="Times New Roman"/>
          <w:b/>
        </w:rPr>
        <w:t>2</w:t>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arguendo</w:t>
      </w:r>
      <w:r w:rsidRPr="00767F66">
        <w:rPr>
          <w:rFonts w:ascii="Times New Roman" w:eastAsia="Times New Roman" w:hAnsi="Times New Roman" w:cs="Times New Roman"/>
        </w:rPr>
        <w:t xml:space="preserve">, this dispute is non-justiciable. </w:t>
      </w:r>
    </w:p>
    <w:p w14:paraId="00000007" w14:textId="06E91414" w:rsidR="000329D1" w:rsidRPr="00767F66" w:rsidRDefault="000A6962" w:rsidP="00196EFD">
      <w:pPr>
        <w:pStyle w:val="Heading4"/>
        <w:numPr>
          <w:ilvl w:val="0"/>
          <w:numId w:val="29"/>
        </w:numPr>
      </w:pPr>
      <w:bookmarkStart w:id="10" w:name="_heading=h.2jfg9vz8x405" w:colFirst="0" w:colLast="0"/>
      <w:bookmarkStart w:id="11" w:name="_Toc155989477"/>
      <w:bookmarkEnd w:id="10"/>
      <w:r w:rsidRPr="00767F66">
        <w:t xml:space="preserve">No legal dispute exists between </w:t>
      </w:r>
      <w:proofErr w:type="spellStart"/>
      <w:r w:rsidRPr="00767F66">
        <w:t>Antrano</w:t>
      </w:r>
      <w:proofErr w:type="spellEnd"/>
      <w:r w:rsidRPr="00767F66">
        <w:t xml:space="preserve"> and </w:t>
      </w:r>
      <w:proofErr w:type="spellStart"/>
      <w:r w:rsidRPr="00767F66">
        <w:t>Remisia</w:t>
      </w:r>
      <w:proofErr w:type="spellEnd"/>
      <w:r w:rsidR="00196EFD" w:rsidRPr="00767F66">
        <w:t>.</w:t>
      </w:r>
      <w:bookmarkEnd w:id="11"/>
    </w:p>
    <w:p w14:paraId="00000009" w14:textId="240793A1" w:rsidR="000329D1" w:rsidRPr="00767F66" w:rsidRDefault="000A6962" w:rsidP="00196EFD">
      <w:pPr>
        <w:spacing w:line="360" w:lineRule="auto"/>
        <w:jc w:val="both"/>
        <w:rPr>
          <w:rFonts w:ascii="Times New Roman" w:hAnsi="Times New Roman" w:cs="Times New Roman"/>
        </w:rPr>
      </w:pPr>
      <w:bookmarkStart w:id="12" w:name="_heading=h.5364g5s9enad" w:colFirst="0" w:colLast="0"/>
      <w:bookmarkEnd w:id="12"/>
      <w:r w:rsidRPr="00767F66">
        <w:rPr>
          <w:rFonts w:ascii="Times New Roman" w:hAnsi="Times New Roman" w:cs="Times New Roman"/>
        </w:rPr>
        <w:t xml:space="preserve">The jurisdiction of the International Court of Justice (hereinafter “ICJ” or “Court”) is subject to, </w:t>
      </w:r>
      <w:r w:rsidRPr="00767F66">
        <w:rPr>
          <w:rFonts w:ascii="Times New Roman" w:hAnsi="Times New Roman" w:cs="Times New Roman"/>
          <w:i/>
        </w:rPr>
        <w:t>inter alia</w:t>
      </w:r>
      <w:r w:rsidRPr="00767F66">
        <w:rPr>
          <w:rFonts w:ascii="Times New Roman" w:hAnsi="Times New Roman" w:cs="Times New Roman"/>
        </w:rPr>
        <w:t>, the existence of a legal dispute.</w:t>
      </w:r>
      <w:r w:rsidRPr="00767F66">
        <w:rPr>
          <w:rFonts w:ascii="Times New Roman" w:hAnsi="Times New Roman" w:cs="Times New Roman"/>
          <w:vertAlign w:val="superscript"/>
        </w:rPr>
        <w:footnoteReference w:id="2"/>
      </w:r>
      <w:r w:rsidRPr="00767F66">
        <w:rPr>
          <w:rFonts w:ascii="Times New Roman" w:hAnsi="Times New Roman" w:cs="Times New Roman"/>
          <w:vertAlign w:val="superscript"/>
        </w:rPr>
        <w:t xml:space="preserve"> </w:t>
      </w:r>
      <w:r w:rsidRPr="00767F66">
        <w:rPr>
          <w:rFonts w:ascii="Times New Roman" w:hAnsi="Times New Roman" w:cs="Times New Roman"/>
        </w:rPr>
        <w:t>Determination of the existence of a dispute is a matter for objective analysis by the Court which must turn on an examination of the facts.</w:t>
      </w:r>
      <w:r w:rsidRPr="00767F66">
        <w:rPr>
          <w:rFonts w:ascii="Times New Roman" w:hAnsi="Times New Roman" w:cs="Times New Roman"/>
          <w:vertAlign w:val="superscript"/>
        </w:rPr>
        <w:footnoteReference w:id="3"/>
      </w:r>
      <w:r w:rsidRPr="00767F66">
        <w:rPr>
          <w:rFonts w:ascii="Times New Roman" w:hAnsi="Times New Roman" w:cs="Times New Roman"/>
        </w:rPr>
        <w:t xml:space="preserve"> </w:t>
      </w:r>
      <w:r w:rsidRPr="00767F66">
        <w:rPr>
          <w:rFonts w:ascii="Times New Roman" w:hAnsi="Times New Roman" w:cs="Times New Roman"/>
          <w:color w:val="000000"/>
        </w:rPr>
        <w:t xml:space="preserve">No dispute exists between </w:t>
      </w:r>
      <w:proofErr w:type="spellStart"/>
      <w:r w:rsidRPr="00767F66">
        <w:rPr>
          <w:rFonts w:ascii="Times New Roman" w:hAnsi="Times New Roman" w:cs="Times New Roman"/>
          <w:color w:val="000000"/>
        </w:rPr>
        <w:t>Antrano</w:t>
      </w:r>
      <w:proofErr w:type="spellEnd"/>
      <w:r w:rsidRPr="00767F66">
        <w:rPr>
          <w:rFonts w:ascii="Times New Roman" w:hAnsi="Times New Roman" w:cs="Times New Roman"/>
          <w:color w:val="000000"/>
        </w:rPr>
        <w:t xml:space="preserve"> and </w:t>
      </w:r>
      <w:proofErr w:type="spellStart"/>
      <w:r w:rsidRPr="00767F66">
        <w:rPr>
          <w:rFonts w:ascii="Times New Roman" w:hAnsi="Times New Roman" w:cs="Times New Roman"/>
          <w:color w:val="000000"/>
        </w:rPr>
        <w:t>Remisia</w:t>
      </w:r>
      <w:proofErr w:type="spellEnd"/>
      <w:r w:rsidRPr="00767F66">
        <w:rPr>
          <w:rFonts w:ascii="Times New Roman" w:hAnsi="Times New Roman" w:cs="Times New Roman"/>
          <w:color w:val="000000"/>
        </w:rPr>
        <w:t xml:space="preserve">, since </w:t>
      </w:r>
      <w:r w:rsidRPr="00767F66">
        <w:rPr>
          <w:rFonts w:ascii="Times New Roman" w:hAnsi="Times New Roman" w:cs="Times New Roman"/>
          <w:b/>
          <w:color w:val="000000"/>
        </w:rPr>
        <w:t>(a)</w:t>
      </w:r>
      <w:r w:rsidRPr="00767F66">
        <w:rPr>
          <w:rFonts w:ascii="Times New Roman" w:hAnsi="Times New Roman" w:cs="Times New Roman"/>
          <w:color w:val="000000"/>
        </w:rPr>
        <w:t xml:space="preserve"> </w:t>
      </w:r>
      <w:proofErr w:type="spellStart"/>
      <w:r w:rsidRPr="00767F66">
        <w:rPr>
          <w:rFonts w:ascii="Times New Roman" w:hAnsi="Times New Roman" w:cs="Times New Roman"/>
          <w:color w:val="000000"/>
        </w:rPr>
        <w:t>Antranian</w:t>
      </w:r>
      <w:proofErr w:type="spellEnd"/>
      <w:r w:rsidRPr="00767F66">
        <w:rPr>
          <w:rFonts w:ascii="Times New Roman" w:hAnsi="Times New Roman" w:cs="Times New Roman"/>
          <w:color w:val="000000"/>
        </w:rPr>
        <w:t xml:space="preserve"> assertions have not been positively opposed by </w:t>
      </w:r>
      <w:proofErr w:type="spellStart"/>
      <w:r w:rsidRPr="00767F66">
        <w:rPr>
          <w:rFonts w:ascii="Times New Roman" w:hAnsi="Times New Roman" w:cs="Times New Roman"/>
          <w:color w:val="000000"/>
        </w:rPr>
        <w:t>Remisia</w:t>
      </w:r>
      <w:proofErr w:type="spellEnd"/>
      <w:r w:rsidRPr="00767F66">
        <w:rPr>
          <w:rFonts w:ascii="Times New Roman" w:hAnsi="Times New Roman" w:cs="Times New Roman"/>
          <w:color w:val="000000"/>
        </w:rPr>
        <w:t xml:space="preserve"> and </w:t>
      </w:r>
      <w:r w:rsidRPr="00767F66">
        <w:rPr>
          <w:rFonts w:ascii="Times New Roman" w:hAnsi="Times New Roman" w:cs="Times New Roman"/>
          <w:b/>
          <w:color w:val="000000"/>
        </w:rPr>
        <w:t>(</w:t>
      </w:r>
      <w:r w:rsidRPr="00767F66">
        <w:rPr>
          <w:rFonts w:ascii="Times New Roman" w:hAnsi="Times New Roman" w:cs="Times New Roman"/>
          <w:b/>
        </w:rPr>
        <w:t>b</w:t>
      </w:r>
      <w:r w:rsidRPr="00767F66">
        <w:rPr>
          <w:rFonts w:ascii="Times New Roman" w:hAnsi="Times New Roman" w:cs="Times New Roman"/>
          <w:b/>
          <w:color w:val="000000"/>
        </w:rPr>
        <w:t>)</w:t>
      </w:r>
      <w:r w:rsidRPr="00767F66">
        <w:rPr>
          <w:rFonts w:ascii="Times New Roman" w:hAnsi="Times New Roman" w:cs="Times New Roman"/>
          <w:color w:val="000000"/>
        </w:rPr>
        <w:t xml:space="preserve"> the subject matter has not been clearly defined. </w:t>
      </w:r>
      <w:r w:rsidRPr="00767F66">
        <w:rPr>
          <w:rFonts w:ascii="Times New Roman" w:hAnsi="Times New Roman" w:cs="Times New Roman"/>
        </w:rPr>
        <w:tab/>
      </w:r>
    </w:p>
    <w:p w14:paraId="0000000A" w14:textId="55FC60EE" w:rsidR="000329D1" w:rsidRPr="00767F66" w:rsidRDefault="00CB47CE" w:rsidP="00196EFD">
      <w:pPr>
        <w:pStyle w:val="Heading5"/>
        <w:numPr>
          <w:ilvl w:val="0"/>
          <w:numId w:val="31"/>
        </w:numPr>
      </w:pPr>
      <w:bookmarkStart w:id="13" w:name="_Toc155989478"/>
      <w:proofErr w:type="spellStart"/>
      <w:r w:rsidRPr="00767F66">
        <w:t>Remisia</w:t>
      </w:r>
      <w:proofErr w:type="spellEnd"/>
      <w:r w:rsidRPr="00767F66">
        <w:t xml:space="preserve"> did not positively oppose </w:t>
      </w:r>
      <w:proofErr w:type="spellStart"/>
      <w:r w:rsidRPr="00767F66">
        <w:t>Antranian</w:t>
      </w:r>
      <w:proofErr w:type="spellEnd"/>
      <w:r w:rsidRPr="00767F66">
        <w:t xml:space="preserve"> assertions.</w:t>
      </w:r>
      <w:bookmarkEnd w:id="13"/>
    </w:p>
    <w:p w14:paraId="0000000B" w14:textId="2CDE3AAE" w:rsidR="000329D1" w:rsidRPr="00767F66" w:rsidRDefault="000A6962" w:rsidP="00435D08">
      <w:pPr>
        <w:pBdr>
          <w:top w:val="nil"/>
          <w:left w:val="nil"/>
          <w:bottom w:val="nil"/>
          <w:right w:val="nil"/>
          <w:between w:val="nil"/>
        </w:pBdr>
        <w:spacing w:line="360" w:lineRule="auto"/>
        <w:ind w:firstLine="360"/>
        <w:jc w:val="both"/>
        <w:rPr>
          <w:rFonts w:ascii="Times New Roman" w:eastAsia="Times New Roman" w:hAnsi="Times New Roman" w:cs="Times New Roman"/>
          <w:color w:val="000000"/>
        </w:rPr>
      </w:pPr>
      <w:r w:rsidRPr="00767F66">
        <w:rPr>
          <w:rFonts w:ascii="Times New Roman" w:eastAsia="Times New Roman" w:hAnsi="Times New Roman" w:cs="Times New Roman"/>
        </w:rPr>
        <w:t>The Permanent Court of International Justice (hereinafter “</w:t>
      </w:r>
      <w:r w:rsidRPr="00767F66">
        <w:rPr>
          <w:rFonts w:ascii="Times New Roman" w:eastAsia="Times New Roman" w:hAnsi="Times New Roman" w:cs="Times New Roman"/>
          <w:color w:val="000000"/>
        </w:rPr>
        <w:t>PCIJ</w:t>
      </w:r>
      <w:r w:rsidRPr="00767F66">
        <w:rPr>
          <w:rFonts w:ascii="Times New Roman" w:eastAsia="Times New Roman" w:hAnsi="Times New Roman" w:cs="Times New Roman"/>
        </w:rPr>
        <w:t>”)</w:t>
      </w:r>
      <w:r w:rsidRPr="00767F66">
        <w:rPr>
          <w:rFonts w:ascii="Times New Roman" w:eastAsia="Times New Roman" w:hAnsi="Times New Roman" w:cs="Times New Roman"/>
          <w:color w:val="000000"/>
        </w:rPr>
        <w:t xml:space="preserve"> defined dispute as </w:t>
      </w:r>
      <w:r w:rsidR="00BC2829" w:rsidRPr="00767F66">
        <w:rPr>
          <w:rFonts w:ascii="Times New Roman" w:eastAsia="Times New Roman" w:hAnsi="Times New Roman" w:cs="Times New Roman"/>
          <w:color w:val="000000"/>
        </w:rPr>
        <w:t>“</w:t>
      </w:r>
      <w:r w:rsidRPr="00767F66">
        <w:rPr>
          <w:rFonts w:ascii="Times New Roman" w:eastAsia="Times New Roman" w:hAnsi="Times New Roman" w:cs="Times New Roman"/>
          <w:color w:val="000000"/>
        </w:rPr>
        <w:t>a disagreement on a point of law or fact, a conflict of legal views or of interests between two persons</w:t>
      </w:r>
      <w:r w:rsidR="00BC2829" w:rsidRPr="00767F66">
        <w:rPr>
          <w:rFonts w:ascii="Times New Roman" w:eastAsia="Times New Roman" w:hAnsi="Times New Roman" w:cs="Times New Roman"/>
          <w:color w:val="000000"/>
        </w:rPr>
        <w:t>”</w:t>
      </w:r>
      <w:r w:rsidRPr="00767F66">
        <w:rPr>
          <w:rFonts w:ascii="Times New Roman" w:eastAsia="Times New Roman" w:hAnsi="Times New Roman" w:cs="Times New Roman"/>
          <w:color w:val="000000"/>
        </w:rPr>
        <w:t>.</w:t>
      </w:r>
      <w:r w:rsidRPr="00767F66">
        <w:rPr>
          <w:rFonts w:ascii="Times New Roman" w:eastAsia="Times New Roman" w:hAnsi="Times New Roman" w:cs="Times New Roman"/>
          <w:color w:val="000000"/>
          <w:vertAlign w:val="superscript"/>
        </w:rPr>
        <w:footnoteReference w:id="4"/>
      </w:r>
      <w:r w:rsidRPr="00767F66">
        <w:rPr>
          <w:rFonts w:ascii="Times New Roman" w:eastAsia="Times New Roman" w:hAnsi="Times New Roman" w:cs="Times New Roman"/>
          <w:color w:val="000000"/>
        </w:rPr>
        <w:t xml:space="preserve"> In subsequent case law, ICJ refined the concept of dispute</w:t>
      </w:r>
      <w:r w:rsidRPr="00767F66">
        <w:rPr>
          <w:rFonts w:ascii="Times New Roman" w:eastAsia="Times New Roman" w:hAnsi="Times New Roman" w:cs="Times New Roman"/>
        </w:rPr>
        <w:t xml:space="preserve"> by establishing that dispute exists “when the claim of one party is positively opposed by the other”.</w:t>
      </w:r>
      <w:r w:rsidRPr="00767F66">
        <w:rPr>
          <w:rFonts w:ascii="Times New Roman" w:eastAsia="Times New Roman" w:hAnsi="Times New Roman" w:cs="Times New Roman"/>
          <w:vertAlign w:val="superscript"/>
        </w:rPr>
        <w:footnoteReference w:id="5"/>
      </w:r>
      <w:r w:rsidRPr="00767F66">
        <w:rPr>
          <w:rFonts w:ascii="Times New Roman" w:eastAsia="Times New Roman" w:hAnsi="Times New Roman" w:cs="Times New Roman"/>
          <w:color w:val="000000"/>
        </w:rPr>
        <w:t xml:space="preserve"> The mere assertion of existence of a dispute by one of the parties to the proceeding was found to be insufficient to constitute a dispute.</w:t>
      </w:r>
      <w:r w:rsidRPr="00767F66">
        <w:rPr>
          <w:rFonts w:ascii="Times New Roman" w:eastAsia="Times New Roman" w:hAnsi="Times New Roman" w:cs="Times New Roman"/>
          <w:color w:val="000000"/>
          <w:vertAlign w:val="superscript"/>
        </w:rPr>
        <w:footnoteReference w:id="6"/>
      </w:r>
      <w:r w:rsidRPr="00767F66">
        <w:rPr>
          <w:rFonts w:ascii="Times New Roman" w:eastAsia="Times New Roman" w:hAnsi="Times New Roman" w:cs="Times New Roman"/>
        </w:rPr>
        <w:t xml:space="preserve"> Similarly, </w:t>
      </w:r>
      <w:r w:rsidRPr="00767F66">
        <w:rPr>
          <w:rFonts w:ascii="Times New Roman" w:eastAsia="Times New Roman" w:hAnsi="Times New Roman" w:cs="Times New Roman"/>
          <w:color w:val="000000"/>
        </w:rPr>
        <w:t>dispute exists when two sides hold clearly opposite views concerning the question of the performance or non-performance of certain treaty obligations.</w:t>
      </w:r>
      <w:r w:rsidRPr="00767F66">
        <w:rPr>
          <w:rFonts w:ascii="Times New Roman" w:eastAsia="Times New Roman" w:hAnsi="Times New Roman" w:cs="Times New Roman"/>
          <w:color w:val="000000"/>
          <w:vertAlign w:val="superscript"/>
        </w:rPr>
        <w:footnoteReference w:id="7"/>
      </w:r>
      <w:r w:rsidRPr="00767F66">
        <w:rPr>
          <w:rFonts w:ascii="Times New Roman" w:eastAsia="Times New Roman" w:hAnsi="Times New Roman" w:cs="Times New Roman"/>
          <w:color w:val="000000"/>
        </w:rPr>
        <w:t xml:space="preserve"> Most recently, ICJ </w:t>
      </w:r>
      <w:r w:rsidRPr="00767F66">
        <w:rPr>
          <w:rFonts w:ascii="Times New Roman" w:eastAsia="Times New Roman" w:hAnsi="Times New Roman" w:cs="Times New Roman"/>
        </w:rPr>
        <w:t>established</w:t>
      </w:r>
      <w:r w:rsidRPr="00767F66">
        <w:rPr>
          <w:rFonts w:ascii="Times New Roman" w:eastAsia="Times New Roman" w:hAnsi="Times New Roman" w:cs="Times New Roman"/>
          <w:color w:val="000000"/>
        </w:rPr>
        <w:t xml:space="preserve"> that</w:t>
      </w:r>
      <w:r w:rsidRPr="00767F66">
        <w:rPr>
          <w:rFonts w:ascii="Times New Roman" w:eastAsia="Times New Roman" w:hAnsi="Times New Roman" w:cs="Times New Roman"/>
        </w:rPr>
        <w:t xml:space="preserve"> for a dispute to exist</w:t>
      </w:r>
      <w:r w:rsidRPr="00767F66">
        <w:rPr>
          <w:rFonts w:ascii="Times New Roman" w:eastAsia="Times New Roman" w:hAnsi="Times New Roman" w:cs="Times New Roman"/>
          <w:color w:val="000000"/>
        </w:rPr>
        <w:t xml:space="preserve"> the respondent </w:t>
      </w:r>
      <w:r w:rsidRPr="00767F66">
        <w:rPr>
          <w:rFonts w:ascii="Times New Roman" w:eastAsia="Times New Roman" w:hAnsi="Times New Roman" w:cs="Times New Roman"/>
        </w:rPr>
        <w:t>has to be</w:t>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rPr>
        <w:t>“</w:t>
      </w:r>
      <w:r w:rsidRPr="00767F66">
        <w:rPr>
          <w:rFonts w:ascii="Times New Roman" w:eastAsia="Times New Roman" w:hAnsi="Times New Roman" w:cs="Times New Roman"/>
          <w:color w:val="000000"/>
        </w:rPr>
        <w:t xml:space="preserve">aware or could not have been unaware that its views </w:t>
      </w:r>
      <w:r w:rsidRPr="00767F66">
        <w:rPr>
          <w:rFonts w:ascii="Times New Roman" w:eastAsia="Times New Roman" w:hAnsi="Times New Roman" w:cs="Times New Roman"/>
        </w:rPr>
        <w:t>were</w:t>
      </w:r>
      <w:r w:rsidRPr="00767F66">
        <w:rPr>
          <w:rFonts w:ascii="Times New Roman" w:eastAsia="Times New Roman" w:hAnsi="Times New Roman" w:cs="Times New Roman"/>
          <w:color w:val="000000"/>
        </w:rPr>
        <w:t xml:space="preserve"> positively opposed by the applicant</w:t>
      </w:r>
      <w:r w:rsidRPr="00767F66">
        <w:rPr>
          <w:rFonts w:ascii="Times New Roman" w:eastAsia="Times New Roman" w:hAnsi="Times New Roman" w:cs="Times New Roman"/>
        </w:rPr>
        <w:t>”</w:t>
      </w:r>
      <w:r w:rsidRPr="00767F66">
        <w:rPr>
          <w:rFonts w:ascii="Times New Roman" w:eastAsia="Times New Roman" w:hAnsi="Times New Roman" w:cs="Times New Roman"/>
          <w:color w:val="000000"/>
        </w:rPr>
        <w:t>.</w:t>
      </w:r>
      <w:r w:rsidRPr="00767F66">
        <w:rPr>
          <w:rFonts w:ascii="Times New Roman" w:eastAsia="Times New Roman" w:hAnsi="Times New Roman" w:cs="Times New Roman"/>
          <w:color w:val="000000"/>
          <w:vertAlign w:val="superscript"/>
        </w:rPr>
        <w:footnoteReference w:id="8"/>
      </w:r>
      <w:r w:rsidRPr="00767F66">
        <w:rPr>
          <w:rFonts w:ascii="Times New Roman" w:eastAsia="Times New Roman" w:hAnsi="Times New Roman" w:cs="Times New Roman"/>
          <w:color w:val="000000"/>
        </w:rPr>
        <w:t xml:space="preserve"> </w:t>
      </w:r>
    </w:p>
    <w:p w14:paraId="02951F3E" w14:textId="5324A511" w:rsidR="00196EFD" w:rsidRPr="00767F66" w:rsidRDefault="000A6962" w:rsidP="00196EFD">
      <w:pPr>
        <w:pBdr>
          <w:top w:val="nil"/>
          <w:left w:val="nil"/>
          <w:bottom w:val="nil"/>
          <w:right w:val="nil"/>
          <w:between w:val="nil"/>
        </w:pBdr>
        <w:spacing w:line="360" w:lineRule="auto"/>
        <w:ind w:firstLine="360"/>
        <w:jc w:val="both"/>
        <w:rPr>
          <w:rFonts w:ascii="Times New Roman" w:eastAsia="Times New Roman" w:hAnsi="Times New Roman" w:cs="Times New Roman"/>
        </w:rPr>
      </w:pPr>
      <w:r w:rsidRPr="00767F66">
        <w:rPr>
          <w:rFonts w:ascii="Times New Roman" w:eastAsia="Times New Roman" w:hAnsi="Times New Roman" w:cs="Times New Roman"/>
          <w:color w:val="000000"/>
        </w:rPr>
        <w:t xml:space="preserve">The exchange between </w:t>
      </w:r>
      <w:proofErr w:type="spellStart"/>
      <w:r w:rsidRPr="00767F66">
        <w:rPr>
          <w:rFonts w:ascii="Times New Roman" w:eastAsia="Times New Roman" w:hAnsi="Times New Roman" w:cs="Times New Roman"/>
          <w:color w:val="000000"/>
        </w:rPr>
        <w:t>Antrano</w:t>
      </w:r>
      <w:proofErr w:type="spellEnd"/>
      <w:r w:rsidRPr="00767F66">
        <w:rPr>
          <w:rFonts w:ascii="Times New Roman" w:eastAsia="Times New Roman" w:hAnsi="Times New Roman" w:cs="Times New Roman"/>
          <w:color w:val="000000"/>
        </w:rPr>
        <w:t xml:space="preserve"> and </w:t>
      </w:r>
      <w:proofErr w:type="spellStart"/>
      <w:r w:rsidRPr="00767F66">
        <w:rPr>
          <w:rFonts w:ascii="Times New Roman" w:eastAsia="Times New Roman" w:hAnsi="Times New Roman" w:cs="Times New Roman"/>
          <w:color w:val="000000"/>
        </w:rPr>
        <w:t>Remisia</w:t>
      </w:r>
      <w:proofErr w:type="spellEnd"/>
      <w:r w:rsidRPr="00767F66">
        <w:rPr>
          <w:rFonts w:ascii="Times New Roman" w:eastAsia="Times New Roman" w:hAnsi="Times New Roman" w:cs="Times New Roman"/>
          <w:color w:val="000000"/>
        </w:rPr>
        <w:t xml:space="preserve"> regarding the deprivation of nationality was initiated by </w:t>
      </w:r>
      <w:r w:rsidRPr="00767F66">
        <w:rPr>
          <w:rFonts w:ascii="Times New Roman" w:eastAsia="Times New Roman" w:hAnsi="Times New Roman" w:cs="Times New Roman"/>
        </w:rPr>
        <w:t xml:space="preserve">President </w:t>
      </w:r>
      <w:proofErr w:type="spellStart"/>
      <w:r w:rsidRPr="00767F66">
        <w:rPr>
          <w:rFonts w:ascii="Times New Roman" w:eastAsia="Times New Roman" w:hAnsi="Times New Roman" w:cs="Times New Roman"/>
        </w:rPr>
        <w:t>Iyali</w:t>
      </w:r>
      <w:proofErr w:type="spellEnd"/>
      <w:r w:rsidRPr="00767F66">
        <w:rPr>
          <w:rFonts w:ascii="Times New Roman" w:eastAsia="Times New Roman" w:hAnsi="Times New Roman" w:cs="Times New Roman"/>
        </w:rPr>
        <w:t xml:space="preserve"> of </w:t>
      </w:r>
      <w:proofErr w:type="spellStart"/>
      <w:r w:rsidRPr="00767F66">
        <w:rPr>
          <w:rFonts w:ascii="Times New Roman" w:eastAsia="Times New Roman" w:hAnsi="Times New Roman" w:cs="Times New Roman"/>
        </w:rPr>
        <w:t>Antrano</w:t>
      </w:r>
      <w:proofErr w:type="spellEnd"/>
      <w:r w:rsidRPr="00767F66">
        <w:rPr>
          <w:rFonts w:ascii="Times New Roman" w:eastAsia="Times New Roman" w:hAnsi="Times New Roman" w:cs="Times New Roman"/>
        </w:rPr>
        <w:t xml:space="preserve"> in April 2021, when the latter offered to meet with the Prime Minister of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during his speech at a ceremony.</w:t>
      </w:r>
      <w:r w:rsidRPr="00767F66">
        <w:rPr>
          <w:rFonts w:ascii="Times New Roman" w:eastAsia="Times New Roman" w:hAnsi="Times New Roman" w:cs="Times New Roman"/>
          <w:vertAlign w:val="superscript"/>
        </w:rPr>
        <w:footnoteReference w:id="9"/>
      </w:r>
      <w:r w:rsidRPr="00767F66">
        <w:rPr>
          <w:rFonts w:ascii="Times New Roman" w:eastAsia="Times New Roman" w:hAnsi="Times New Roman" w:cs="Times New Roman"/>
        </w:rPr>
        <w:t xml:space="preserve"> President </w:t>
      </w:r>
      <w:proofErr w:type="spellStart"/>
      <w:r w:rsidRPr="00767F66">
        <w:rPr>
          <w:rFonts w:ascii="Times New Roman" w:eastAsia="Times New Roman" w:hAnsi="Times New Roman" w:cs="Times New Roman"/>
        </w:rPr>
        <w:t>Iyali’s</w:t>
      </w:r>
      <w:proofErr w:type="spellEnd"/>
      <w:r w:rsidRPr="00767F66">
        <w:rPr>
          <w:rFonts w:ascii="Times New Roman" w:eastAsia="Times New Roman" w:hAnsi="Times New Roman" w:cs="Times New Roman"/>
        </w:rPr>
        <w:t xml:space="preserve"> meddling into domestic matters of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was protested by Foreign Minister of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in a diplomatic note.  President </w:t>
      </w:r>
      <w:proofErr w:type="spellStart"/>
      <w:r w:rsidRPr="00767F66">
        <w:rPr>
          <w:rFonts w:ascii="Times New Roman" w:eastAsia="Times New Roman" w:hAnsi="Times New Roman" w:cs="Times New Roman"/>
        </w:rPr>
        <w:t>Iyali</w:t>
      </w:r>
      <w:proofErr w:type="spellEnd"/>
      <w:r w:rsidRPr="00767F66">
        <w:rPr>
          <w:rFonts w:ascii="Times New Roman" w:eastAsia="Times New Roman" w:hAnsi="Times New Roman" w:cs="Times New Roman"/>
        </w:rPr>
        <w:t xml:space="preserve"> later directed the Secretary of Nationality Rights to contact </w:t>
      </w:r>
      <w:proofErr w:type="spellStart"/>
      <w:r w:rsidRPr="00767F66">
        <w:rPr>
          <w:rFonts w:ascii="Times New Roman" w:eastAsia="Times New Roman" w:hAnsi="Times New Roman" w:cs="Times New Roman"/>
        </w:rPr>
        <w:t>Remisia’s</w:t>
      </w:r>
      <w:proofErr w:type="spellEnd"/>
      <w:r w:rsidRPr="00767F66">
        <w:rPr>
          <w:rFonts w:ascii="Times New Roman" w:eastAsia="Times New Roman" w:hAnsi="Times New Roman" w:cs="Times New Roman"/>
        </w:rPr>
        <w:t xml:space="preserve"> Home Office concerning the application of the Disrespect to the Crown Act (hereinafter “DCA”) to the ILSA protesters, thereby ending the inter-state exchange on this matter.</w:t>
      </w:r>
      <w:r w:rsidRPr="00767F66">
        <w:rPr>
          <w:rFonts w:ascii="Times New Roman" w:eastAsia="Times New Roman" w:hAnsi="Times New Roman" w:cs="Times New Roman"/>
          <w:vertAlign w:val="superscript"/>
        </w:rPr>
        <w:footnoteReference w:id="10"/>
      </w:r>
      <w:r w:rsidRPr="00767F66">
        <w:rPr>
          <w:rFonts w:ascii="Times New Roman" w:eastAsia="Times New Roman" w:hAnsi="Times New Roman" w:cs="Times New Roman"/>
        </w:rPr>
        <w:t xml:space="preserve"> It was not until more than half a year later that </w:t>
      </w:r>
      <w:proofErr w:type="spellStart"/>
      <w:r w:rsidRPr="00767F66">
        <w:rPr>
          <w:rFonts w:ascii="Times New Roman" w:eastAsia="Times New Roman" w:hAnsi="Times New Roman" w:cs="Times New Roman"/>
        </w:rPr>
        <w:t>Antrano</w:t>
      </w:r>
      <w:proofErr w:type="spellEnd"/>
      <w:r w:rsidRPr="00767F66">
        <w:rPr>
          <w:rFonts w:ascii="Times New Roman" w:eastAsia="Times New Roman" w:hAnsi="Times New Roman" w:cs="Times New Roman"/>
        </w:rPr>
        <w:t xml:space="preserve"> submitted a memorandum to the United Nations Security Council (hereinafter “UNSC” or “Council”) claiming that a dispute existed between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and </w:t>
      </w:r>
      <w:proofErr w:type="spellStart"/>
      <w:r w:rsidRPr="00767F66">
        <w:rPr>
          <w:rFonts w:ascii="Times New Roman" w:eastAsia="Times New Roman" w:hAnsi="Times New Roman" w:cs="Times New Roman"/>
        </w:rPr>
        <w:t>Antrano</w:t>
      </w:r>
      <w:proofErr w:type="spellEnd"/>
      <w:r w:rsidRPr="00767F66">
        <w:rPr>
          <w:rFonts w:ascii="Times New Roman" w:eastAsia="Times New Roman" w:hAnsi="Times New Roman" w:cs="Times New Roman"/>
        </w:rPr>
        <w:t>.</w:t>
      </w:r>
      <w:r w:rsidRPr="00767F66">
        <w:rPr>
          <w:rFonts w:ascii="Times New Roman" w:eastAsia="Times New Roman" w:hAnsi="Times New Roman" w:cs="Times New Roman"/>
          <w:vertAlign w:val="superscript"/>
        </w:rPr>
        <w:footnoteReference w:id="11"/>
      </w:r>
      <w:r w:rsidRPr="00767F66">
        <w:rPr>
          <w:rFonts w:ascii="Times New Roman" w:eastAsia="Times New Roman" w:hAnsi="Times New Roman" w:cs="Times New Roman"/>
        </w:rPr>
        <w:t xml:space="preserve"> Consequently,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was unaware and could not have been aware that its application of DCA to ILSA protesters was positively opposed by </w:t>
      </w:r>
      <w:proofErr w:type="spellStart"/>
      <w:r w:rsidRPr="00767F66">
        <w:rPr>
          <w:rFonts w:ascii="Times New Roman" w:eastAsia="Times New Roman" w:hAnsi="Times New Roman" w:cs="Times New Roman"/>
        </w:rPr>
        <w:t>Antrano</w:t>
      </w:r>
      <w:proofErr w:type="spellEnd"/>
      <w:r w:rsidRPr="00767F66">
        <w:rPr>
          <w:rFonts w:ascii="Times New Roman" w:eastAsia="Times New Roman" w:hAnsi="Times New Roman" w:cs="Times New Roman"/>
        </w:rPr>
        <w:t>, evidencing lack of dispute.</w:t>
      </w:r>
    </w:p>
    <w:p w14:paraId="0000000D" w14:textId="1E1A8ACB" w:rsidR="000329D1" w:rsidRPr="00767F66" w:rsidRDefault="000A6962" w:rsidP="00196EFD">
      <w:pPr>
        <w:pStyle w:val="Heading5"/>
        <w:numPr>
          <w:ilvl w:val="0"/>
          <w:numId w:val="31"/>
        </w:numPr>
      </w:pPr>
      <w:bookmarkStart w:id="14" w:name="_heading=h.5cf1hbh2evhv" w:colFirst="0" w:colLast="0"/>
      <w:bookmarkStart w:id="15" w:name="_Toc155989479"/>
      <w:bookmarkEnd w:id="14"/>
      <w:r w:rsidRPr="00767F66">
        <w:t>Subject matter has not been clearly defined</w:t>
      </w:r>
      <w:r w:rsidR="00196EFD" w:rsidRPr="00767F66">
        <w:t>.</w:t>
      </w:r>
      <w:bookmarkEnd w:id="15"/>
    </w:p>
    <w:p w14:paraId="0000000E" w14:textId="77777777" w:rsidR="000329D1" w:rsidRPr="00767F66" w:rsidRDefault="000A6962" w:rsidP="00435D08">
      <w:pPr>
        <w:pBdr>
          <w:top w:val="nil"/>
          <w:left w:val="nil"/>
          <w:bottom w:val="nil"/>
          <w:right w:val="nil"/>
          <w:between w:val="nil"/>
        </w:pBdr>
        <w:spacing w:line="360" w:lineRule="auto"/>
        <w:ind w:firstLine="360"/>
        <w:jc w:val="both"/>
        <w:rPr>
          <w:rFonts w:ascii="Times New Roman" w:eastAsia="Times New Roman" w:hAnsi="Times New Roman" w:cs="Times New Roman"/>
        </w:rPr>
      </w:pPr>
      <w:r w:rsidRPr="00767F66">
        <w:rPr>
          <w:rFonts w:ascii="Times New Roman" w:eastAsia="Times New Roman" w:hAnsi="Times New Roman" w:cs="Times New Roman"/>
        </w:rPr>
        <w:t>Subject matter of a dispute needs to be clearly defined before it can be made the subject of an action of law.</w:t>
      </w:r>
      <w:r w:rsidRPr="00767F66">
        <w:rPr>
          <w:rFonts w:ascii="Times New Roman" w:eastAsia="Times New Roman" w:hAnsi="Times New Roman" w:cs="Times New Roman"/>
          <w:color w:val="000000"/>
          <w:vertAlign w:val="superscript"/>
        </w:rPr>
        <w:footnoteReference w:id="12"/>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rPr>
        <w:t>Most recently, this Court determined that it could not adjudicate claims of Belgium that were not present prior to the application, as dispute cannot exist regarding those claims absent beforehand.</w:t>
      </w:r>
      <w:r w:rsidRPr="00767F66">
        <w:rPr>
          <w:rFonts w:ascii="Times New Roman" w:eastAsia="Times New Roman" w:hAnsi="Times New Roman" w:cs="Times New Roman"/>
          <w:vertAlign w:val="superscript"/>
        </w:rPr>
        <w:footnoteReference w:id="13"/>
      </w:r>
      <w:r w:rsidRPr="00767F66">
        <w:rPr>
          <w:rFonts w:ascii="Times New Roman" w:eastAsia="Times New Roman" w:hAnsi="Times New Roman" w:cs="Times New Roman"/>
        </w:rPr>
        <w:t xml:space="preserve"> While </w:t>
      </w:r>
      <w:proofErr w:type="spellStart"/>
      <w:r w:rsidRPr="00767F66">
        <w:rPr>
          <w:rFonts w:ascii="Times New Roman" w:eastAsia="Times New Roman" w:hAnsi="Times New Roman" w:cs="Times New Roman"/>
        </w:rPr>
        <w:t>Antranian</w:t>
      </w:r>
      <w:proofErr w:type="spellEnd"/>
      <w:r w:rsidRPr="00767F66">
        <w:rPr>
          <w:rFonts w:ascii="Times New Roman" w:eastAsia="Times New Roman" w:hAnsi="Times New Roman" w:cs="Times New Roman"/>
        </w:rPr>
        <w:t xml:space="preserve"> President during his speech in April 2021 offered alternatives to rendering people stateless</w:t>
      </w:r>
      <w:r w:rsidRPr="00767F66">
        <w:rPr>
          <w:rFonts w:ascii="Times New Roman" w:eastAsia="Times New Roman" w:hAnsi="Times New Roman" w:cs="Times New Roman"/>
          <w:vertAlign w:val="superscript"/>
        </w:rPr>
        <w:footnoteReference w:id="14"/>
      </w:r>
      <w:r w:rsidRPr="00767F66">
        <w:rPr>
          <w:rFonts w:ascii="Times New Roman" w:eastAsia="Times New Roman" w:hAnsi="Times New Roman" w:cs="Times New Roman"/>
        </w:rPr>
        <w:t xml:space="preserve">, </w:t>
      </w:r>
      <w:proofErr w:type="spellStart"/>
      <w:r w:rsidRPr="00767F66">
        <w:rPr>
          <w:rFonts w:ascii="Times New Roman" w:eastAsia="Times New Roman" w:hAnsi="Times New Roman" w:cs="Times New Roman"/>
        </w:rPr>
        <w:t>Antrano</w:t>
      </w:r>
      <w:proofErr w:type="spellEnd"/>
      <w:r w:rsidRPr="00767F66">
        <w:rPr>
          <w:rFonts w:ascii="Times New Roman" w:eastAsia="Times New Roman" w:hAnsi="Times New Roman" w:cs="Times New Roman"/>
        </w:rPr>
        <w:t xml:space="preserve"> later chose to contest the application of DCA to ILSA protestors</w:t>
      </w:r>
      <w:r w:rsidRPr="00767F66">
        <w:rPr>
          <w:rFonts w:ascii="Times New Roman" w:eastAsia="Times New Roman" w:hAnsi="Times New Roman" w:cs="Times New Roman"/>
          <w:vertAlign w:val="superscript"/>
        </w:rPr>
        <w:footnoteReference w:id="15"/>
      </w:r>
      <w:r w:rsidRPr="00767F66">
        <w:rPr>
          <w:rFonts w:ascii="Times New Roman" w:eastAsia="Times New Roman" w:hAnsi="Times New Roman" w:cs="Times New Roman"/>
        </w:rPr>
        <w:t xml:space="preserve">. In its application to this court </w:t>
      </w:r>
      <w:proofErr w:type="spellStart"/>
      <w:r w:rsidRPr="00767F66">
        <w:rPr>
          <w:rFonts w:ascii="Times New Roman" w:eastAsia="Times New Roman" w:hAnsi="Times New Roman" w:cs="Times New Roman"/>
        </w:rPr>
        <w:t>Antrano</w:t>
      </w:r>
      <w:proofErr w:type="spellEnd"/>
      <w:r w:rsidRPr="00767F66">
        <w:rPr>
          <w:rFonts w:ascii="Times New Roman" w:eastAsia="Times New Roman" w:hAnsi="Times New Roman" w:cs="Times New Roman"/>
        </w:rPr>
        <w:t xml:space="preserve"> once again drastically changed its position by now claiming that deprivation of nationality of the “</w:t>
      </w:r>
      <w:proofErr w:type="spellStart"/>
      <w:r w:rsidRPr="00767F66">
        <w:rPr>
          <w:rFonts w:ascii="Times New Roman" w:eastAsia="Times New Roman" w:hAnsi="Times New Roman" w:cs="Times New Roman"/>
        </w:rPr>
        <w:t>Sterren</w:t>
      </w:r>
      <w:proofErr w:type="spellEnd"/>
      <w:r w:rsidRPr="00767F66">
        <w:rPr>
          <w:rFonts w:ascii="Times New Roman" w:eastAsia="Times New Roman" w:hAnsi="Times New Roman" w:cs="Times New Roman"/>
        </w:rPr>
        <w:t xml:space="preserve"> Forty” violates international law.</w:t>
      </w:r>
      <w:r w:rsidRPr="00767F66">
        <w:rPr>
          <w:rFonts w:ascii="Times New Roman" w:eastAsia="Times New Roman" w:hAnsi="Times New Roman" w:cs="Times New Roman"/>
          <w:vertAlign w:val="superscript"/>
        </w:rPr>
        <w:footnoteReference w:id="16"/>
      </w:r>
      <w:r w:rsidRPr="00767F66">
        <w:rPr>
          <w:rFonts w:ascii="Times New Roman" w:eastAsia="Times New Roman" w:hAnsi="Times New Roman" w:cs="Times New Roman"/>
        </w:rPr>
        <w:t xml:space="preserve"> Thus, no dispute exists, since </w:t>
      </w:r>
      <w:proofErr w:type="spellStart"/>
      <w:r w:rsidRPr="00767F66">
        <w:rPr>
          <w:rFonts w:ascii="Times New Roman" w:eastAsia="Times New Roman" w:hAnsi="Times New Roman" w:cs="Times New Roman"/>
        </w:rPr>
        <w:t>Antrano</w:t>
      </w:r>
      <w:proofErr w:type="spellEnd"/>
      <w:r w:rsidRPr="00767F66">
        <w:rPr>
          <w:rFonts w:ascii="Times New Roman" w:eastAsia="Times New Roman" w:hAnsi="Times New Roman" w:cs="Times New Roman"/>
        </w:rPr>
        <w:t xml:space="preserve"> has not made this claim known to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prior to application. </w:t>
      </w:r>
    </w:p>
    <w:p w14:paraId="0000000F" w14:textId="31F67E39" w:rsidR="000329D1" w:rsidRPr="00767F66" w:rsidRDefault="000A6962" w:rsidP="00196EFD">
      <w:pPr>
        <w:pStyle w:val="Heading4"/>
        <w:numPr>
          <w:ilvl w:val="0"/>
          <w:numId w:val="29"/>
        </w:numPr>
      </w:pPr>
      <w:bookmarkStart w:id="16" w:name="_Toc155989480"/>
      <w:r w:rsidRPr="00767F66">
        <w:rPr>
          <w:i/>
        </w:rPr>
        <w:t>Arguendo</w:t>
      </w:r>
      <w:r w:rsidRPr="00767F66">
        <w:t xml:space="preserve">, the subject matter of the claim is within the exclusive domain of municipal law of </w:t>
      </w:r>
      <w:proofErr w:type="spellStart"/>
      <w:r w:rsidRPr="00767F66">
        <w:t>Remisia</w:t>
      </w:r>
      <w:proofErr w:type="spellEnd"/>
      <w:r w:rsidR="00196EFD" w:rsidRPr="00767F66">
        <w:t>.</w:t>
      </w:r>
      <w:bookmarkEnd w:id="16"/>
    </w:p>
    <w:p w14:paraId="00000010" w14:textId="77777777" w:rsidR="000329D1" w:rsidRPr="00767F66" w:rsidRDefault="000A6962" w:rsidP="00435D08">
      <w:pPr>
        <w:pBdr>
          <w:top w:val="nil"/>
          <w:left w:val="nil"/>
          <w:bottom w:val="nil"/>
          <w:right w:val="nil"/>
          <w:between w:val="nil"/>
        </w:pBdr>
        <w:spacing w:line="360" w:lineRule="auto"/>
        <w:ind w:firstLine="720"/>
        <w:jc w:val="both"/>
        <w:rPr>
          <w:rFonts w:ascii="Times New Roman" w:eastAsia="Times New Roman" w:hAnsi="Times New Roman" w:cs="Times New Roman"/>
        </w:rPr>
      </w:pPr>
      <w:r w:rsidRPr="00767F66">
        <w:rPr>
          <w:rFonts w:ascii="Times New Roman" w:eastAsia="Times New Roman" w:hAnsi="Times New Roman" w:cs="Times New Roman"/>
        </w:rPr>
        <w:t>The justiciability of disputes is constrained by principle of state sovereignty, which prohibits interference in matters which are essentially within the domestic jurisdiction of the States.</w:t>
      </w:r>
      <w:r w:rsidRPr="00767F66">
        <w:rPr>
          <w:rFonts w:ascii="Times New Roman" w:eastAsia="Times New Roman" w:hAnsi="Times New Roman" w:cs="Times New Roman"/>
          <w:vertAlign w:val="superscript"/>
        </w:rPr>
        <w:footnoteReference w:id="17"/>
      </w:r>
      <w:r w:rsidRPr="00767F66">
        <w:rPr>
          <w:rFonts w:ascii="Times New Roman" w:eastAsia="Times New Roman" w:hAnsi="Times New Roman" w:cs="Times New Roman"/>
        </w:rPr>
        <w:t xml:space="preserve"> When the subject matter of a dispute is within the exclusive domain of the municipal law of the State, ICJ has no jurisdiction to adjudicate them.</w:t>
      </w:r>
      <w:r w:rsidRPr="00767F66">
        <w:rPr>
          <w:rFonts w:ascii="Times New Roman" w:eastAsia="Times New Roman" w:hAnsi="Times New Roman" w:cs="Times New Roman"/>
          <w:vertAlign w:val="superscript"/>
        </w:rPr>
        <w:footnoteReference w:id="18"/>
      </w:r>
      <w:r w:rsidRPr="00767F66">
        <w:rPr>
          <w:rFonts w:ascii="Times New Roman" w:eastAsia="Times New Roman" w:hAnsi="Times New Roman" w:cs="Times New Roman"/>
        </w:rPr>
        <w:t xml:space="preserve"> Judge Moreno Quintana stated that acts of sovereignty are governed by municipal law and thus ICJ cannot exercise its jurisdiction over such disputes.</w:t>
      </w:r>
      <w:r w:rsidRPr="00767F66">
        <w:rPr>
          <w:rFonts w:ascii="Times New Roman" w:eastAsia="Times New Roman" w:hAnsi="Times New Roman" w:cs="Times New Roman"/>
          <w:vertAlign w:val="superscript"/>
        </w:rPr>
        <w:footnoteReference w:id="19"/>
      </w:r>
      <w:r w:rsidRPr="00767F66">
        <w:rPr>
          <w:rFonts w:ascii="Times New Roman" w:eastAsia="Times New Roman" w:hAnsi="Times New Roman" w:cs="Times New Roman"/>
        </w:rPr>
        <w:t xml:space="preserve"> Similar objections to the jurisdiction of ICJ have been raised by Iran</w:t>
      </w:r>
      <w:r w:rsidRPr="00767F66">
        <w:rPr>
          <w:rFonts w:ascii="Times New Roman" w:eastAsia="Times New Roman" w:hAnsi="Times New Roman" w:cs="Times New Roman"/>
          <w:vertAlign w:val="superscript"/>
        </w:rPr>
        <w:footnoteReference w:id="20"/>
      </w:r>
      <w:r w:rsidRPr="00767F66">
        <w:rPr>
          <w:rFonts w:ascii="Times New Roman" w:eastAsia="Times New Roman" w:hAnsi="Times New Roman" w:cs="Times New Roman"/>
        </w:rPr>
        <w:t xml:space="preserve"> and the USA</w:t>
      </w:r>
      <w:r w:rsidRPr="00767F66">
        <w:rPr>
          <w:rFonts w:ascii="Times New Roman" w:eastAsia="Times New Roman" w:hAnsi="Times New Roman" w:cs="Times New Roman"/>
          <w:vertAlign w:val="superscript"/>
        </w:rPr>
        <w:footnoteReference w:id="21"/>
      </w:r>
      <w:r w:rsidRPr="00767F66">
        <w:rPr>
          <w:rFonts w:ascii="Times New Roman" w:eastAsia="Times New Roman" w:hAnsi="Times New Roman" w:cs="Times New Roman"/>
        </w:rPr>
        <w:t xml:space="preserve"> asserting that the subject matter of the proceedings before the Court fall within the scope of domestic law. </w:t>
      </w:r>
    </w:p>
    <w:p w14:paraId="00000012" w14:textId="0A55D4F1" w:rsidR="000329D1" w:rsidRPr="00767F66" w:rsidRDefault="000A6962" w:rsidP="00196EFD">
      <w:pPr>
        <w:pBdr>
          <w:top w:val="nil"/>
          <w:left w:val="nil"/>
          <w:bottom w:val="nil"/>
          <w:right w:val="nil"/>
          <w:between w:val="nil"/>
        </w:pBdr>
        <w:spacing w:line="360" w:lineRule="auto"/>
        <w:ind w:firstLine="720"/>
        <w:jc w:val="both"/>
        <w:rPr>
          <w:rFonts w:ascii="Times New Roman" w:eastAsia="Times New Roman" w:hAnsi="Times New Roman" w:cs="Times New Roman"/>
        </w:rPr>
      </w:pPr>
      <w:r w:rsidRPr="00767F66">
        <w:rPr>
          <w:rFonts w:ascii="Times New Roman" w:eastAsia="Times New Roman" w:hAnsi="Times New Roman" w:cs="Times New Roman"/>
        </w:rPr>
        <w:t>PCIJ established that “questions of nationality are within reserved domain”.</w:t>
      </w:r>
      <w:r w:rsidRPr="00767F66">
        <w:rPr>
          <w:rFonts w:ascii="Times New Roman" w:eastAsia="Times New Roman" w:hAnsi="Times New Roman" w:cs="Times New Roman"/>
          <w:vertAlign w:val="superscript"/>
        </w:rPr>
        <w:footnoteReference w:id="22"/>
      </w:r>
      <w:r w:rsidRPr="00767F66">
        <w:rPr>
          <w:rFonts w:ascii="Times New Roman" w:eastAsia="Times New Roman" w:hAnsi="Times New Roman" w:cs="Times New Roman"/>
        </w:rPr>
        <w:t xml:space="preserve"> Subsequent developments in international law as reflected in both international case law</w:t>
      </w:r>
      <w:r w:rsidRPr="00767F66">
        <w:rPr>
          <w:rFonts w:ascii="Times New Roman" w:eastAsia="Times New Roman" w:hAnsi="Times New Roman" w:cs="Times New Roman"/>
          <w:vertAlign w:val="superscript"/>
        </w:rPr>
        <w:footnoteReference w:id="23"/>
      </w:r>
      <w:r w:rsidRPr="00767F66">
        <w:rPr>
          <w:rFonts w:ascii="Times New Roman" w:eastAsia="Times New Roman" w:hAnsi="Times New Roman" w:cs="Times New Roman"/>
        </w:rPr>
        <w:t xml:space="preserve"> and treaties</w:t>
      </w:r>
      <w:r w:rsidRPr="00767F66">
        <w:rPr>
          <w:rFonts w:ascii="Times New Roman" w:eastAsia="Times New Roman" w:hAnsi="Times New Roman" w:cs="Times New Roman"/>
          <w:vertAlign w:val="superscript"/>
        </w:rPr>
        <w:footnoteReference w:id="24"/>
      </w:r>
      <w:r w:rsidRPr="00767F66">
        <w:rPr>
          <w:rFonts w:ascii="Times New Roman" w:eastAsia="Times New Roman" w:hAnsi="Times New Roman" w:cs="Times New Roman"/>
        </w:rPr>
        <w:t xml:space="preserve"> evidence that nationality matters, including determining the rules on loss of nationality, are still within the reserved domain of the states. Consequently, </w:t>
      </w:r>
      <w:proofErr w:type="spellStart"/>
      <w:r w:rsidRPr="00767F66">
        <w:rPr>
          <w:rFonts w:ascii="Times New Roman" w:eastAsia="Times New Roman" w:hAnsi="Times New Roman" w:cs="Times New Roman"/>
        </w:rPr>
        <w:t>Antrano</w:t>
      </w:r>
      <w:proofErr w:type="spellEnd"/>
      <w:r w:rsidRPr="00767F66">
        <w:rPr>
          <w:rFonts w:ascii="Times New Roman" w:eastAsia="Times New Roman" w:hAnsi="Times New Roman" w:cs="Times New Roman"/>
        </w:rPr>
        <w:t xml:space="preserve"> cannot bring this matter before this Court, as it is within the exclusive domain of the municipal law of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w:t>
      </w:r>
    </w:p>
    <w:p w14:paraId="00000013" w14:textId="58550F32" w:rsidR="000329D1" w:rsidRPr="00767F66" w:rsidRDefault="000A6962" w:rsidP="00196EFD">
      <w:pPr>
        <w:pStyle w:val="Heading3"/>
        <w:numPr>
          <w:ilvl w:val="0"/>
          <w:numId w:val="28"/>
        </w:numPr>
      </w:pPr>
      <w:bookmarkStart w:id="17" w:name="_Toc155989481"/>
      <w:proofErr w:type="spellStart"/>
      <w:r w:rsidRPr="00767F66">
        <w:t>Antrano</w:t>
      </w:r>
      <w:proofErr w:type="spellEnd"/>
      <w:r w:rsidRPr="00767F66">
        <w:t xml:space="preserve"> has no legal interest to bring claim regarding </w:t>
      </w:r>
      <w:proofErr w:type="spellStart"/>
      <w:r w:rsidRPr="00767F66">
        <w:t>Remisia’s</w:t>
      </w:r>
      <w:proofErr w:type="spellEnd"/>
      <w:r w:rsidRPr="00767F66">
        <w:t xml:space="preserve"> deprivation of nationality of its citizens before the ICJ in vindication of public interest</w:t>
      </w:r>
      <w:r w:rsidR="00196EFD" w:rsidRPr="00767F66">
        <w:t>.</w:t>
      </w:r>
      <w:bookmarkEnd w:id="17"/>
    </w:p>
    <w:p w14:paraId="00000015" w14:textId="5E374B6F" w:rsidR="000329D1" w:rsidRPr="00767F66" w:rsidRDefault="000A6962" w:rsidP="00435D08">
      <w:pPr>
        <w:spacing w:line="360" w:lineRule="auto"/>
        <w:jc w:val="both"/>
        <w:rPr>
          <w:rFonts w:ascii="Times New Roman" w:eastAsia="Times New Roman" w:hAnsi="Times New Roman" w:cs="Times New Roman"/>
        </w:rPr>
      </w:pPr>
      <w:r w:rsidRPr="00767F66">
        <w:rPr>
          <w:rFonts w:ascii="Times New Roman" w:eastAsia="Times New Roman" w:hAnsi="Times New Roman" w:cs="Times New Roman"/>
        </w:rPr>
        <w:tab/>
      </w:r>
      <w:proofErr w:type="spellStart"/>
      <w:r w:rsidRPr="00767F66">
        <w:rPr>
          <w:rFonts w:ascii="Times New Roman" w:eastAsia="Times New Roman" w:hAnsi="Times New Roman" w:cs="Times New Roman"/>
        </w:rPr>
        <w:t>Antrano</w:t>
      </w:r>
      <w:proofErr w:type="spellEnd"/>
      <w:r w:rsidRPr="00767F66">
        <w:rPr>
          <w:rFonts w:ascii="Times New Roman" w:eastAsia="Times New Roman" w:hAnsi="Times New Roman" w:cs="Times New Roman"/>
        </w:rPr>
        <w:t xml:space="preserve"> has no legal interest to bring a claim on behalf of the “</w:t>
      </w:r>
      <w:proofErr w:type="spellStart"/>
      <w:r w:rsidRPr="00767F66">
        <w:rPr>
          <w:rFonts w:ascii="Times New Roman" w:eastAsia="Times New Roman" w:hAnsi="Times New Roman" w:cs="Times New Roman"/>
        </w:rPr>
        <w:t>Sterren</w:t>
      </w:r>
      <w:proofErr w:type="spellEnd"/>
      <w:r w:rsidRPr="00767F66">
        <w:rPr>
          <w:rFonts w:ascii="Times New Roman" w:eastAsia="Times New Roman" w:hAnsi="Times New Roman" w:cs="Times New Roman"/>
        </w:rPr>
        <w:t xml:space="preserve"> Forty”, as (</w:t>
      </w:r>
      <w:r w:rsidRPr="00767F66">
        <w:rPr>
          <w:rFonts w:ascii="Times New Roman" w:eastAsia="Times New Roman" w:hAnsi="Times New Roman" w:cs="Times New Roman"/>
          <w:b/>
        </w:rPr>
        <w:t>1</w:t>
      </w:r>
      <w:r w:rsidRPr="00767F66">
        <w:rPr>
          <w:rFonts w:ascii="Times New Roman" w:eastAsia="Times New Roman" w:hAnsi="Times New Roman" w:cs="Times New Roman"/>
        </w:rPr>
        <w:t xml:space="preserve">) such claim constitutes </w:t>
      </w:r>
      <w:proofErr w:type="spellStart"/>
      <w:r w:rsidRPr="00767F66">
        <w:rPr>
          <w:rFonts w:ascii="Times New Roman" w:eastAsia="Times New Roman" w:hAnsi="Times New Roman" w:cs="Times New Roman"/>
          <w:i/>
        </w:rPr>
        <w:t>actio</w:t>
      </w:r>
      <w:proofErr w:type="spellEnd"/>
      <w:r w:rsidRPr="00767F66">
        <w:rPr>
          <w:rFonts w:ascii="Times New Roman" w:eastAsia="Times New Roman" w:hAnsi="Times New Roman" w:cs="Times New Roman"/>
          <w:i/>
        </w:rPr>
        <w:t xml:space="preserve"> </w:t>
      </w:r>
      <w:proofErr w:type="spellStart"/>
      <w:r w:rsidRPr="00767F66">
        <w:rPr>
          <w:rFonts w:ascii="Times New Roman" w:eastAsia="Times New Roman" w:hAnsi="Times New Roman" w:cs="Times New Roman"/>
          <w:i/>
        </w:rPr>
        <w:t>popularis</w:t>
      </w:r>
      <w:proofErr w:type="spellEnd"/>
      <w:r w:rsidRPr="00767F66">
        <w:rPr>
          <w:rFonts w:ascii="Times New Roman" w:eastAsia="Times New Roman" w:hAnsi="Times New Roman" w:cs="Times New Roman"/>
        </w:rPr>
        <w:t xml:space="preserve"> not recognized by ICJ and </w:t>
      </w:r>
      <w:r w:rsidRPr="00767F66">
        <w:rPr>
          <w:rFonts w:ascii="Times New Roman" w:eastAsia="Times New Roman" w:hAnsi="Times New Roman" w:cs="Times New Roman"/>
          <w:i/>
        </w:rPr>
        <w:t xml:space="preserve">arguendo, </w:t>
      </w:r>
      <w:r w:rsidRPr="00767F66">
        <w:rPr>
          <w:rFonts w:ascii="Times New Roman" w:eastAsia="Times New Roman" w:hAnsi="Times New Roman" w:cs="Times New Roman"/>
        </w:rPr>
        <w:t>it does not fall in the scope of (</w:t>
      </w:r>
      <w:r w:rsidRPr="00767F66">
        <w:rPr>
          <w:rFonts w:ascii="Times New Roman" w:eastAsia="Times New Roman" w:hAnsi="Times New Roman" w:cs="Times New Roman"/>
          <w:b/>
        </w:rPr>
        <w:t>2</w:t>
      </w:r>
      <w:r w:rsidRPr="00767F66">
        <w:rPr>
          <w:rFonts w:ascii="Times New Roman" w:eastAsia="Times New Roman" w:hAnsi="Times New Roman" w:cs="Times New Roman"/>
        </w:rPr>
        <w:t xml:space="preserve">) </w:t>
      </w:r>
      <w:proofErr w:type="spellStart"/>
      <w:r w:rsidRPr="00767F66">
        <w:rPr>
          <w:rFonts w:ascii="Times New Roman" w:eastAsia="Times New Roman" w:hAnsi="Times New Roman" w:cs="Times New Roman"/>
          <w:i/>
        </w:rPr>
        <w:t>erga</w:t>
      </w:r>
      <w:proofErr w:type="spellEnd"/>
      <w:r w:rsidRPr="00767F66">
        <w:rPr>
          <w:rFonts w:ascii="Times New Roman" w:eastAsia="Times New Roman" w:hAnsi="Times New Roman" w:cs="Times New Roman"/>
          <w:i/>
        </w:rPr>
        <w:t xml:space="preserve"> omnes</w:t>
      </w:r>
      <w:r w:rsidRPr="00767F66">
        <w:rPr>
          <w:rFonts w:ascii="Times New Roman" w:eastAsia="Times New Roman" w:hAnsi="Times New Roman" w:cs="Times New Roman"/>
        </w:rPr>
        <w:t xml:space="preserve"> and (</w:t>
      </w:r>
      <w:r w:rsidRPr="00767F66">
        <w:rPr>
          <w:rFonts w:ascii="Times New Roman" w:eastAsia="Times New Roman" w:hAnsi="Times New Roman" w:cs="Times New Roman"/>
          <w:b/>
        </w:rPr>
        <w:t>3</w:t>
      </w:r>
      <w:r w:rsidRPr="00767F66">
        <w:rPr>
          <w:rFonts w:ascii="Times New Roman" w:eastAsia="Times New Roman" w:hAnsi="Times New Roman" w:cs="Times New Roman"/>
        </w:rPr>
        <w:t xml:space="preserve">) </w:t>
      </w:r>
      <w:proofErr w:type="spellStart"/>
      <w:r w:rsidRPr="00767F66">
        <w:rPr>
          <w:rFonts w:ascii="Times New Roman" w:eastAsia="Times New Roman" w:hAnsi="Times New Roman" w:cs="Times New Roman"/>
          <w:i/>
        </w:rPr>
        <w:t>erga</w:t>
      </w:r>
      <w:proofErr w:type="spellEnd"/>
      <w:r w:rsidRPr="00767F66">
        <w:rPr>
          <w:rFonts w:ascii="Times New Roman" w:eastAsia="Times New Roman" w:hAnsi="Times New Roman" w:cs="Times New Roman"/>
          <w:i/>
        </w:rPr>
        <w:t xml:space="preserve"> omnes </w:t>
      </w:r>
      <w:proofErr w:type="spellStart"/>
      <w:r w:rsidRPr="00767F66">
        <w:rPr>
          <w:rFonts w:ascii="Times New Roman" w:eastAsia="Times New Roman" w:hAnsi="Times New Roman" w:cs="Times New Roman"/>
          <w:i/>
        </w:rPr>
        <w:t>partes</w:t>
      </w:r>
      <w:proofErr w:type="spellEnd"/>
      <w:r w:rsidRPr="00767F66">
        <w:rPr>
          <w:rFonts w:ascii="Times New Roman" w:eastAsia="Times New Roman" w:hAnsi="Times New Roman" w:cs="Times New Roman"/>
        </w:rPr>
        <w:t xml:space="preserve"> obligations. </w:t>
      </w:r>
    </w:p>
    <w:p w14:paraId="00000016" w14:textId="5234DDBC" w:rsidR="000329D1" w:rsidRPr="00767F66" w:rsidRDefault="000A6962" w:rsidP="00196EFD">
      <w:pPr>
        <w:pStyle w:val="Heading4"/>
        <w:numPr>
          <w:ilvl w:val="0"/>
          <w:numId w:val="32"/>
        </w:numPr>
      </w:pPr>
      <w:bookmarkStart w:id="18" w:name="_heading=h.xz7tpavm6q74" w:colFirst="0" w:colLast="0"/>
      <w:bookmarkStart w:id="19" w:name="_Toc155989482"/>
      <w:bookmarkEnd w:id="18"/>
      <w:proofErr w:type="spellStart"/>
      <w:r w:rsidRPr="00767F66">
        <w:t>Antrano's</w:t>
      </w:r>
      <w:proofErr w:type="spellEnd"/>
      <w:r w:rsidRPr="00767F66">
        <w:t xml:space="preserve"> claim constitutes </w:t>
      </w:r>
      <w:proofErr w:type="spellStart"/>
      <w:r w:rsidRPr="00767F66">
        <w:rPr>
          <w:i/>
        </w:rPr>
        <w:t>actio</w:t>
      </w:r>
      <w:proofErr w:type="spellEnd"/>
      <w:r w:rsidRPr="00767F66">
        <w:rPr>
          <w:i/>
        </w:rPr>
        <w:t xml:space="preserve"> </w:t>
      </w:r>
      <w:proofErr w:type="spellStart"/>
      <w:r w:rsidRPr="00767F66">
        <w:rPr>
          <w:i/>
        </w:rPr>
        <w:t>popularis</w:t>
      </w:r>
      <w:proofErr w:type="spellEnd"/>
      <w:r w:rsidRPr="00767F66">
        <w:t xml:space="preserve"> precluded before ICJ</w:t>
      </w:r>
      <w:r w:rsidR="00196EFD" w:rsidRPr="00767F66">
        <w:t>.</w:t>
      </w:r>
      <w:bookmarkEnd w:id="19"/>
    </w:p>
    <w:p w14:paraId="00000017" w14:textId="77777777" w:rsidR="000329D1" w:rsidRPr="00767F66" w:rsidRDefault="000A6962" w:rsidP="00435D08">
      <w:pPr>
        <w:pBdr>
          <w:top w:val="nil"/>
          <w:left w:val="nil"/>
          <w:bottom w:val="nil"/>
          <w:right w:val="nil"/>
          <w:between w:val="nil"/>
        </w:pBdr>
        <w:spacing w:line="360" w:lineRule="auto"/>
        <w:ind w:firstLine="720"/>
        <w:jc w:val="both"/>
        <w:rPr>
          <w:rFonts w:ascii="Times New Roman" w:eastAsia="Times New Roman" w:hAnsi="Times New Roman" w:cs="Times New Roman"/>
        </w:rPr>
      </w:pPr>
      <w:proofErr w:type="spellStart"/>
      <w:r w:rsidRPr="00767F66">
        <w:rPr>
          <w:rFonts w:ascii="Times New Roman" w:eastAsia="Times New Roman" w:hAnsi="Times New Roman" w:cs="Times New Roman"/>
          <w:i/>
        </w:rPr>
        <w:t>Actio</w:t>
      </w:r>
      <w:proofErr w:type="spellEnd"/>
      <w:r w:rsidRPr="00767F66">
        <w:rPr>
          <w:rFonts w:ascii="Times New Roman" w:eastAsia="Times New Roman" w:hAnsi="Times New Roman" w:cs="Times New Roman"/>
          <w:i/>
        </w:rPr>
        <w:t xml:space="preserve"> </w:t>
      </w:r>
      <w:proofErr w:type="spellStart"/>
      <w:r w:rsidRPr="00767F66">
        <w:rPr>
          <w:rFonts w:ascii="Times New Roman" w:eastAsia="Times New Roman" w:hAnsi="Times New Roman" w:cs="Times New Roman"/>
          <w:i/>
        </w:rPr>
        <w:t>popularis</w:t>
      </w:r>
      <w:proofErr w:type="spellEnd"/>
      <w:r w:rsidRPr="00767F66">
        <w:rPr>
          <w:rFonts w:ascii="Times New Roman" w:eastAsia="Times New Roman" w:hAnsi="Times New Roman" w:cs="Times New Roman"/>
        </w:rPr>
        <w:t>, defined as right resident in any member of a community to take legal action in vindication of a public interest, is not recognized before the ICJ.</w:t>
      </w:r>
      <w:r w:rsidRPr="00767F66">
        <w:rPr>
          <w:rFonts w:ascii="Times New Roman" w:eastAsia="Times New Roman" w:hAnsi="Times New Roman" w:cs="Times New Roman"/>
          <w:vertAlign w:val="superscript"/>
        </w:rPr>
        <w:footnoteReference w:id="25"/>
      </w:r>
      <w:r w:rsidRPr="00767F66">
        <w:rPr>
          <w:rFonts w:ascii="Times New Roman" w:eastAsia="Times New Roman" w:hAnsi="Times New Roman" w:cs="Times New Roman"/>
        </w:rPr>
        <w:t xml:space="preserve"> As established by ICJ, “only the parties to whom the international obligation is due can bring a claim in respect of its breach.”</w:t>
      </w:r>
      <w:r w:rsidRPr="00767F66">
        <w:rPr>
          <w:rFonts w:ascii="Times New Roman" w:eastAsia="Times New Roman" w:hAnsi="Times New Roman" w:cs="Times New Roman"/>
          <w:vertAlign w:val="superscript"/>
        </w:rPr>
        <w:footnoteReference w:id="26"/>
      </w:r>
      <w:r w:rsidRPr="00767F66">
        <w:rPr>
          <w:rFonts w:ascii="Times New Roman" w:eastAsia="Times New Roman" w:hAnsi="Times New Roman" w:cs="Times New Roman"/>
        </w:rPr>
        <w:t xml:space="preserve"> ICJ can only adjudicate the case when the parties to the proceeding have legal interest.</w:t>
      </w:r>
      <w:r w:rsidRPr="00767F66">
        <w:rPr>
          <w:rFonts w:ascii="Times New Roman" w:eastAsia="Times New Roman" w:hAnsi="Times New Roman" w:cs="Times New Roman"/>
          <w:vertAlign w:val="superscript"/>
        </w:rPr>
        <w:footnoteReference w:id="27"/>
      </w:r>
      <w:r w:rsidRPr="00767F66">
        <w:rPr>
          <w:rFonts w:ascii="Times New Roman" w:eastAsia="Times New Roman" w:hAnsi="Times New Roman" w:cs="Times New Roman"/>
        </w:rPr>
        <w:t xml:space="preserve"> </w:t>
      </w:r>
      <w:proofErr w:type="spellStart"/>
      <w:r w:rsidRPr="00767F66">
        <w:rPr>
          <w:rFonts w:ascii="Times New Roman" w:eastAsia="Times New Roman" w:hAnsi="Times New Roman" w:cs="Times New Roman"/>
        </w:rPr>
        <w:t>Antrano’s</w:t>
      </w:r>
      <w:proofErr w:type="spellEnd"/>
      <w:r w:rsidRPr="00767F66">
        <w:rPr>
          <w:rFonts w:ascii="Times New Roman" w:eastAsia="Times New Roman" w:hAnsi="Times New Roman" w:cs="Times New Roman"/>
        </w:rPr>
        <w:t xml:space="preserve"> claim on behalf of the “</w:t>
      </w:r>
      <w:proofErr w:type="spellStart"/>
      <w:r w:rsidRPr="00767F66">
        <w:rPr>
          <w:rFonts w:ascii="Times New Roman" w:eastAsia="Times New Roman" w:hAnsi="Times New Roman" w:cs="Times New Roman"/>
        </w:rPr>
        <w:t>Sterren</w:t>
      </w:r>
      <w:proofErr w:type="spellEnd"/>
      <w:r w:rsidRPr="00767F66">
        <w:rPr>
          <w:rFonts w:ascii="Times New Roman" w:eastAsia="Times New Roman" w:hAnsi="Times New Roman" w:cs="Times New Roman"/>
        </w:rPr>
        <w:t xml:space="preserve"> Forty” is in vindication of public interest, since it is not an injured state.</w:t>
      </w:r>
      <w:r w:rsidRPr="00767F66">
        <w:rPr>
          <w:rFonts w:ascii="Times New Roman" w:eastAsia="Times New Roman" w:hAnsi="Times New Roman" w:cs="Times New Roman"/>
          <w:vertAlign w:val="superscript"/>
        </w:rPr>
        <w:footnoteReference w:id="28"/>
      </w:r>
      <w:r w:rsidRPr="00767F66">
        <w:rPr>
          <w:rFonts w:ascii="Times New Roman" w:eastAsia="Times New Roman" w:hAnsi="Times New Roman" w:cs="Times New Roman"/>
        </w:rPr>
        <w:t xml:space="preserve"> Thus, it has no </w:t>
      </w:r>
      <w:r w:rsidRPr="00767F66">
        <w:rPr>
          <w:rFonts w:ascii="Times New Roman" w:eastAsia="Times New Roman" w:hAnsi="Times New Roman" w:cs="Times New Roman"/>
          <w:i/>
        </w:rPr>
        <w:t xml:space="preserve">locus standi </w:t>
      </w:r>
      <w:r w:rsidRPr="00767F66">
        <w:rPr>
          <w:rFonts w:ascii="Times New Roman" w:eastAsia="Times New Roman" w:hAnsi="Times New Roman" w:cs="Times New Roman"/>
        </w:rPr>
        <w:t xml:space="preserve">due to absence of a legal interest. </w:t>
      </w:r>
    </w:p>
    <w:p w14:paraId="00000018" w14:textId="3D7A4F2D" w:rsidR="000329D1" w:rsidRPr="00767F66" w:rsidRDefault="000A6962" w:rsidP="00196EFD">
      <w:pPr>
        <w:pStyle w:val="Heading4"/>
        <w:numPr>
          <w:ilvl w:val="0"/>
          <w:numId w:val="32"/>
        </w:numPr>
      </w:pPr>
      <w:bookmarkStart w:id="20" w:name="_heading=h.ahyfadlmfu0e" w:colFirst="0" w:colLast="0"/>
      <w:bookmarkStart w:id="21" w:name="_Toc155989483"/>
      <w:bookmarkEnd w:id="20"/>
      <w:r w:rsidRPr="00767F66">
        <w:rPr>
          <w:i/>
        </w:rPr>
        <w:t>Arguendo</w:t>
      </w:r>
      <w:r w:rsidRPr="00767F66">
        <w:t xml:space="preserve">, </w:t>
      </w:r>
      <w:proofErr w:type="spellStart"/>
      <w:r w:rsidRPr="00767F66">
        <w:t>Antrano</w:t>
      </w:r>
      <w:proofErr w:type="spellEnd"/>
      <w:r w:rsidRPr="00767F66">
        <w:t xml:space="preserve"> cannot </w:t>
      </w:r>
      <w:r w:rsidR="00853466" w:rsidRPr="00767F66">
        <w:t>rely on</w:t>
      </w:r>
      <w:r w:rsidRPr="00767F66">
        <w:t xml:space="preserve"> </w:t>
      </w:r>
      <w:proofErr w:type="spellStart"/>
      <w:r w:rsidRPr="00767F66">
        <w:rPr>
          <w:i/>
        </w:rPr>
        <w:t>erga</w:t>
      </w:r>
      <w:proofErr w:type="spellEnd"/>
      <w:r w:rsidRPr="00767F66">
        <w:rPr>
          <w:i/>
        </w:rPr>
        <w:t xml:space="preserve"> omnes</w:t>
      </w:r>
      <w:r w:rsidRPr="00767F66">
        <w:t xml:space="preserve"> obligation</w:t>
      </w:r>
      <w:r w:rsidR="00853466" w:rsidRPr="00767F66">
        <w:t>s</w:t>
      </w:r>
      <w:r w:rsidR="00196EFD" w:rsidRPr="00767F66">
        <w:t>.</w:t>
      </w:r>
      <w:bookmarkEnd w:id="21"/>
    </w:p>
    <w:p w14:paraId="00000019" w14:textId="4F285890" w:rsidR="000329D1" w:rsidRPr="00767F66" w:rsidRDefault="000A6962" w:rsidP="00435D08">
      <w:pPr>
        <w:pBdr>
          <w:top w:val="nil"/>
          <w:left w:val="nil"/>
          <w:bottom w:val="nil"/>
          <w:right w:val="nil"/>
          <w:between w:val="nil"/>
        </w:pBdr>
        <w:spacing w:line="360" w:lineRule="auto"/>
        <w:ind w:firstLine="720"/>
        <w:jc w:val="both"/>
        <w:rPr>
          <w:rFonts w:ascii="Times New Roman" w:eastAsia="Times New Roman" w:hAnsi="Times New Roman" w:cs="Times New Roman"/>
          <w:color w:val="000000"/>
        </w:rPr>
      </w:pPr>
      <w:r w:rsidRPr="00767F66">
        <w:rPr>
          <w:rFonts w:ascii="Times New Roman" w:eastAsia="Times New Roman" w:hAnsi="Times New Roman" w:cs="Times New Roman"/>
        </w:rPr>
        <w:t xml:space="preserve">Even if </w:t>
      </w:r>
      <w:proofErr w:type="spellStart"/>
      <w:r w:rsidRPr="00767F66">
        <w:rPr>
          <w:rFonts w:ascii="Times New Roman" w:eastAsia="Times New Roman" w:hAnsi="Times New Roman" w:cs="Times New Roman"/>
          <w:i/>
        </w:rPr>
        <w:t>actio</w:t>
      </w:r>
      <w:proofErr w:type="spellEnd"/>
      <w:r w:rsidRPr="00767F66">
        <w:rPr>
          <w:rFonts w:ascii="Times New Roman" w:eastAsia="Times New Roman" w:hAnsi="Times New Roman" w:cs="Times New Roman"/>
          <w:i/>
        </w:rPr>
        <w:t xml:space="preserve"> </w:t>
      </w:r>
      <w:proofErr w:type="spellStart"/>
      <w:r w:rsidRPr="00767F66">
        <w:rPr>
          <w:rFonts w:ascii="Times New Roman" w:eastAsia="Times New Roman" w:hAnsi="Times New Roman" w:cs="Times New Roman"/>
          <w:i/>
        </w:rPr>
        <w:t>popularis</w:t>
      </w:r>
      <w:proofErr w:type="spellEnd"/>
      <w:r w:rsidRPr="00767F66">
        <w:rPr>
          <w:rFonts w:ascii="Times New Roman" w:eastAsia="Times New Roman" w:hAnsi="Times New Roman" w:cs="Times New Roman"/>
        </w:rPr>
        <w:t xml:space="preserve"> is recognized by this Court, it is “used as means of enforcing obligations </w:t>
      </w:r>
      <w:proofErr w:type="spellStart"/>
      <w:r w:rsidRPr="00767F66">
        <w:rPr>
          <w:rFonts w:ascii="Times New Roman" w:eastAsia="Times New Roman" w:hAnsi="Times New Roman" w:cs="Times New Roman"/>
          <w:i/>
        </w:rPr>
        <w:t>erga</w:t>
      </w:r>
      <w:proofErr w:type="spellEnd"/>
      <w:r w:rsidRPr="00767F66">
        <w:rPr>
          <w:rFonts w:ascii="Times New Roman" w:eastAsia="Times New Roman" w:hAnsi="Times New Roman" w:cs="Times New Roman"/>
          <w:i/>
        </w:rPr>
        <w:t xml:space="preserve"> omnes</w:t>
      </w:r>
      <w:r w:rsidRPr="00767F66">
        <w:rPr>
          <w:rFonts w:ascii="Times New Roman" w:eastAsia="Times New Roman" w:hAnsi="Times New Roman" w:cs="Times New Roman"/>
        </w:rPr>
        <w:t xml:space="preserve"> and </w:t>
      </w:r>
      <w:proofErr w:type="spellStart"/>
      <w:r w:rsidRPr="00767F66">
        <w:rPr>
          <w:rFonts w:ascii="Times New Roman" w:eastAsia="Times New Roman" w:hAnsi="Times New Roman" w:cs="Times New Roman"/>
          <w:i/>
        </w:rPr>
        <w:t>erga</w:t>
      </w:r>
      <w:proofErr w:type="spellEnd"/>
      <w:r w:rsidRPr="00767F66">
        <w:rPr>
          <w:rFonts w:ascii="Times New Roman" w:eastAsia="Times New Roman" w:hAnsi="Times New Roman" w:cs="Times New Roman"/>
          <w:i/>
        </w:rPr>
        <w:t xml:space="preserve"> omnes </w:t>
      </w:r>
      <w:proofErr w:type="spellStart"/>
      <w:r w:rsidRPr="00767F66">
        <w:rPr>
          <w:rFonts w:ascii="Times New Roman" w:eastAsia="Times New Roman" w:hAnsi="Times New Roman" w:cs="Times New Roman"/>
          <w:i/>
        </w:rPr>
        <w:t>partes</w:t>
      </w:r>
      <w:proofErr w:type="spellEnd"/>
      <w:r w:rsidRPr="00767F66">
        <w:rPr>
          <w:rFonts w:ascii="Times New Roman" w:eastAsia="Times New Roman" w:hAnsi="Times New Roman" w:cs="Times New Roman"/>
        </w:rPr>
        <w:t>”.</w:t>
      </w:r>
      <w:r w:rsidRPr="00767F66">
        <w:rPr>
          <w:rFonts w:ascii="Times New Roman" w:eastAsia="Times New Roman" w:hAnsi="Times New Roman" w:cs="Times New Roman"/>
          <w:vertAlign w:val="superscript"/>
        </w:rPr>
        <w:footnoteReference w:id="29"/>
      </w:r>
      <w:r w:rsidRPr="00767F66">
        <w:rPr>
          <w:rFonts w:ascii="Times New Roman" w:eastAsia="Times New Roman" w:hAnsi="Times New Roman" w:cs="Times New Roman"/>
        </w:rPr>
        <w:t xml:space="preserve"> Every state has legal interest in the protection of obligations </w:t>
      </w:r>
      <w:proofErr w:type="spellStart"/>
      <w:r w:rsidRPr="00767F66">
        <w:rPr>
          <w:rFonts w:ascii="Times New Roman" w:eastAsia="Times New Roman" w:hAnsi="Times New Roman" w:cs="Times New Roman"/>
          <w:i/>
        </w:rPr>
        <w:t>erga</w:t>
      </w:r>
      <w:proofErr w:type="spellEnd"/>
      <w:r w:rsidRPr="00767F66">
        <w:rPr>
          <w:rFonts w:ascii="Times New Roman" w:eastAsia="Times New Roman" w:hAnsi="Times New Roman" w:cs="Times New Roman"/>
          <w:i/>
        </w:rPr>
        <w:t xml:space="preserve"> omnes</w:t>
      </w:r>
      <w:r w:rsidRPr="00767F66">
        <w:rPr>
          <w:rFonts w:ascii="Times New Roman" w:eastAsia="Times New Roman" w:hAnsi="Times New Roman" w:cs="Times New Roman"/>
        </w:rPr>
        <w:t>, defined as “obligations of a State towards the international community as a whole”.</w:t>
      </w:r>
      <w:r w:rsidRPr="00767F66">
        <w:rPr>
          <w:rFonts w:ascii="Times New Roman" w:eastAsia="Times New Roman" w:hAnsi="Times New Roman" w:cs="Times New Roman"/>
          <w:i/>
          <w:vertAlign w:val="superscript"/>
        </w:rPr>
        <w:footnoteReference w:id="30"/>
      </w:r>
      <w:r w:rsidRPr="00767F66">
        <w:rPr>
          <w:rFonts w:ascii="Times New Roman" w:eastAsia="Times New Roman" w:hAnsi="Times New Roman" w:cs="Times New Roman"/>
          <w:i/>
        </w:rPr>
        <w:t xml:space="preserve"> </w:t>
      </w:r>
      <w:r w:rsidRPr="00767F66">
        <w:rPr>
          <w:rFonts w:ascii="Times New Roman" w:eastAsia="Times New Roman" w:hAnsi="Times New Roman" w:cs="Times New Roman"/>
        </w:rPr>
        <w:t xml:space="preserve">In </w:t>
      </w:r>
      <w:r w:rsidRPr="00767F66">
        <w:rPr>
          <w:rFonts w:ascii="Times New Roman" w:eastAsia="Times New Roman" w:hAnsi="Times New Roman" w:cs="Times New Roman"/>
          <w:i/>
        </w:rPr>
        <w:t>Barcelona Traction</w:t>
      </w:r>
      <w:r w:rsidR="00260D89" w:rsidRPr="00767F66">
        <w:rPr>
          <w:rFonts w:ascii="Times New Roman" w:eastAsia="Times New Roman" w:hAnsi="Times New Roman" w:cs="Times New Roman"/>
          <w:i/>
        </w:rPr>
        <w:fldChar w:fldCharType="begin"/>
      </w:r>
      <w:r w:rsidR="00260D89" w:rsidRPr="00767F66">
        <w:instrText xml:space="preserve"> TA \s "Barcelona Traction" </w:instrText>
      </w:r>
      <w:r w:rsidR="00260D89" w:rsidRPr="00767F66">
        <w:rPr>
          <w:rFonts w:ascii="Times New Roman" w:eastAsia="Times New Roman" w:hAnsi="Times New Roman" w:cs="Times New Roman"/>
          <w:i/>
        </w:rPr>
        <w:fldChar w:fldCharType="end"/>
      </w:r>
      <w:r w:rsidRPr="00767F66">
        <w:rPr>
          <w:rFonts w:ascii="Times New Roman" w:eastAsia="Times New Roman" w:hAnsi="Times New Roman" w:cs="Times New Roman"/>
        </w:rPr>
        <w:t>, the Court provided the list of grounds, namely: outlawing of acts of aggression and genocide, and basic human rights, giving rise to such obligations.</w:t>
      </w:r>
      <w:r w:rsidRPr="00767F66">
        <w:rPr>
          <w:rFonts w:ascii="Times New Roman" w:eastAsia="Times New Roman" w:hAnsi="Times New Roman" w:cs="Times New Roman"/>
          <w:vertAlign w:val="superscript"/>
        </w:rPr>
        <w:footnoteReference w:id="31"/>
      </w:r>
      <w:r w:rsidRPr="00767F66">
        <w:rPr>
          <w:rFonts w:ascii="Times New Roman" w:eastAsia="Times New Roman" w:hAnsi="Times New Roman" w:cs="Times New Roman"/>
        </w:rPr>
        <w:t xml:space="preserve"> In the subsequent case law, the Court expanded the list to include right to self-determination</w:t>
      </w:r>
      <w:r w:rsidRPr="00767F66">
        <w:rPr>
          <w:rFonts w:ascii="Times New Roman" w:eastAsia="Times New Roman" w:hAnsi="Times New Roman" w:cs="Times New Roman"/>
          <w:vertAlign w:val="superscript"/>
        </w:rPr>
        <w:footnoteReference w:id="32"/>
      </w:r>
      <w:r w:rsidRPr="00767F66">
        <w:rPr>
          <w:rFonts w:ascii="Times New Roman" w:eastAsia="Times New Roman" w:hAnsi="Times New Roman" w:cs="Times New Roman"/>
        </w:rPr>
        <w:t xml:space="preserve"> and certain obligations under international humanitarian law</w:t>
      </w:r>
      <w:r w:rsidRPr="00767F66">
        <w:rPr>
          <w:rFonts w:ascii="Times New Roman" w:eastAsia="Times New Roman" w:hAnsi="Times New Roman" w:cs="Times New Roman"/>
          <w:vertAlign w:val="superscript"/>
        </w:rPr>
        <w:footnoteReference w:id="33"/>
      </w:r>
      <w:r w:rsidRPr="00767F66">
        <w:rPr>
          <w:rFonts w:ascii="Times New Roman" w:eastAsia="Times New Roman" w:hAnsi="Times New Roman" w:cs="Times New Roman"/>
        </w:rPr>
        <w:t xml:space="preserve">. In addition to these grounds, </w:t>
      </w:r>
      <w:proofErr w:type="spellStart"/>
      <w:r w:rsidRPr="00767F66">
        <w:rPr>
          <w:rFonts w:ascii="Times New Roman" w:eastAsia="Times New Roman" w:hAnsi="Times New Roman" w:cs="Times New Roman"/>
          <w:i/>
        </w:rPr>
        <w:t>erga</w:t>
      </w:r>
      <w:proofErr w:type="spellEnd"/>
      <w:r w:rsidRPr="00767F66">
        <w:rPr>
          <w:rFonts w:ascii="Times New Roman" w:eastAsia="Times New Roman" w:hAnsi="Times New Roman" w:cs="Times New Roman"/>
          <w:i/>
        </w:rPr>
        <w:t xml:space="preserve"> omnes</w:t>
      </w:r>
      <w:r w:rsidRPr="00767F66">
        <w:rPr>
          <w:rFonts w:ascii="Times New Roman" w:eastAsia="Times New Roman" w:hAnsi="Times New Roman" w:cs="Times New Roman"/>
        </w:rPr>
        <w:t xml:space="preserve"> character of obligations relating to the environment of common spaces has been recognized.</w:t>
      </w:r>
      <w:r w:rsidRPr="00767F66">
        <w:rPr>
          <w:rFonts w:ascii="Times New Roman" w:eastAsia="Times New Roman" w:hAnsi="Times New Roman" w:cs="Times New Roman"/>
          <w:vertAlign w:val="superscript"/>
        </w:rPr>
        <w:footnoteReference w:id="34"/>
      </w:r>
      <w:r w:rsidRPr="00767F66">
        <w:rPr>
          <w:rFonts w:ascii="Times New Roman" w:eastAsia="Times New Roman" w:hAnsi="Times New Roman" w:cs="Times New Roman"/>
        </w:rPr>
        <w:t xml:space="preserve"> Prohibition on deprivation of nationality rendering people stateless has never been considered to give rise to </w:t>
      </w:r>
      <w:proofErr w:type="spellStart"/>
      <w:r w:rsidRPr="00767F66">
        <w:rPr>
          <w:rFonts w:ascii="Times New Roman" w:eastAsia="Times New Roman" w:hAnsi="Times New Roman" w:cs="Times New Roman"/>
          <w:i/>
        </w:rPr>
        <w:t>erga</w:t>
      </w:r>
      <w:proofErr w:type="spellEnd"/>
      <w:r w:rsidRPr="00767F66">
        <w:rPr>
          <w:rFonts w:ascii="Times New Roman" w:eastAsia="Times New Roman" w:hAnsi="Times New Roman" w:cs="Times New Roman"/>
          <w:i/>
        </w:rPr>
        <w:t xml:space="preserve"> omnes </w:t>
      </w:r>
      <w:r w:rsidRPr="00767F66">
        <w:rPr>
          <w:rFonts w:ascii="Times New Roman" w:eastAsia="Times New Roman" w:hAnsi="Times New Roman" w:cs="Times New Roman"/>
        </w:rPr>
        <w:t xml:space="preserve">obligation. Furthermore, as there is </w:t>
      </w:r>
      <w:proofErr w:type="gramStart"/>
      <w:r w:rsidRPr="00767F66">
        <w:rPr>
          <w:rFonts w:ascii="Times New Roman" w:eastAsia="Times New Roman" w:hAnsi="Times New Roman" w:cs="Times New Roman"/>
        </w:rPr>
        <w:t>no</w:t>
      </w:r>
      <w:proofErr w:type="gramEnd"/>
      <w:r w:rsidRPr="00767F66">
        <w:rPr>
          <w:rFonts w:ascii="Times New Roman" w:eastAsia="Times New Roman" w:hAnsi="Times New Roman" w:cs="Times New Roman"/>
        </w:rPr>
        <w:t xml:space="preserve"> universally accepted right to nationality, no </w:t>
      </w:r>
      <w:proofErr w:type="spellStart"/>
      <w:r w:rsidRPr="00767F66">
        <w:rPr>
          <w:rFonts w:ascii="Times New Roman" w:eastAsia="Times New Roman" w:hAnsi="Times New Roman" w:cs="Times New Roman"/>
          <w:i/>
        </w:rPr>
        <w:t>erga</w:t>
      </w:r>
      <w:proofErr w:type="spellEnd"/>
      <w:r w:rsidRPr="00767F66">
        <w:rPr>
          <w:rFonts w:ascii="Times New Roman" w:eastAsia="Times New Roman" w:hAnsi="Times New Roman" w:cs="Times New Roman"/>
          <w:i/>
        </w:rPr>
        <w:t xml:space="preserve"> omnes</w:t>
      </w:r>
      <w:r w:rsidRPr="00767F66">
        <w:rPr>
          <w:rFonts w:ascii="Times New Roman" w:eastAsia="Times New Roman" w:hAnsi="Times New Roman" w:cs="Times New Roman"/>
        </w:rPr>
        <w:t xml:space="preserve"> obligation could be derived from basic human rights. Therefore, </w:t>
      </w:r>
      <w:proofErr w:type="spellStart"/>
      <w:r w:rsidRPr="00767F66">
        <w:rPr>
          <w:rFonts w:ascii="Times New Roman" w:eastAsia="Times New Roman" w:hAnsi="Times New Roman" w:cs="Times New Roman"/>
        </w:rPr>
        <w:t>Antrano</w:t>
      </w:r>
      <w:proofErr w:type="spellEnd"/>
      <w:r w:rsidRPr="00767F66">
        <w:rPr>
          <w:rFonts w:ascii="Times New Roman" w:eastAsia="Times New Roman" w:hAnsi="Times New Roman" w:cs="Times New Roman"/>
        </w:rPr>
        <w:t xml:space="preserve"> could not ground its legal interest on any obligation </w:t>
      </w:r>
      <w:proofErr w:type="spellStart"/>
      <w:r w:rsidRPr="00767F66">
        <w:rPr>
          <w:rFonts w:ascii="Times New Roman" w:eastAsia="Times New Roman" w:hAnsi="Times New Roman" w:cs="Times New Roman"/>
          <w:i/>
        </w:rPr>
        <w:t>erga</w:t>
      </w:r>
      <w:proofErr w:type="spellEnd"/>
      <w:r w:rsidRPr="00767F66">
        <w:rPr>
          <w:rFonts w:ascii="Times New Roman" w:eastAsia="Times New Roman" w:hAnsi="Times New Roman" w:cs="Times New Roman"/>
          <w:i/>
        </w:rPr>
        <w:t xml:space="preserve"> omnes</w:t>
      </w:r>
      <w:r w:rsidRPr="00767F66">
        <w:rPr>
          <w:rFonts w:ascii="Times New Roman" w:eastAsia="Times New Roman" w:hAnsi="Times New Roman" w:cs="Times New Roman"/>
        </w:rPr>
        <w:t xml:space="preserve">.  </w:t>
      </w:r>
    </w:p>
    <w:p w14:paraId="0000001A" w14:textId="66097FDD" w:rsidR="000329D1" w:rsidRPr="00767F66" w:rsidRDefault="000A6962" w:rsidP="00D541DF">
      <w:pPr>
        <w:pStyle w:val="Heading4"/>
        <w:numPr>
          <w:ilvl w:val="0"/>
          <w:numId w:val="32"/>
        </w:numPr>
      </w:pPr>
      <w:bookmarkStart w:id="22" w:name="_heading=h.krxo09vri46o" w:colFirst="0" w:colLast="0"/>
      <w:bookmarkStart w:id="23" w:name="_Toc155989484"/>
      <w:bookmarkEnd w:id="22"/>
      <w:r w:rsidRPr="00767F66">
        <w:rPr>
          <w:i/>
          <w:iCs/>
        </w:rPr>
        <w:t>Arguendo</w:t>
      </w:r>
      <w:r w:rsidRPr="00767F66">
        <w:t xml:space="preserve">, </w:t>
      </w:r>
      <w:proofErr w:type="spellStart"/>
      <w:r w:rsidRPr="00767F66">
        <w:t>Antrano</w:t>
      </w:r>
      <w:proofErr w:type="spellEnd"/>
      <w:r w:rsidRPr="00767F66">
        <w:t xml:space="preserve"> cannot </w:t>
      </w:r>
      <w:r w:rsidR="00853466" w:rsidRPr="00767F66">
        <w:t>rely on</w:t>
      </w:r>
      <w:r w:rsidRPr="00767F66">
        <w:t xml:space="preserve"> </w:t>
      </w:r>
      <w:proofErr w:type="spellStart"/>
      <w:r w:rsidRPr="00767F66">
        <w:rPr>
          <w:i/>
          <w:iCs/>
        </w:rPr>
        <w:t>erga</w:t>
      </w:r>
      <w:proofErr w:type="spellEnd"/>
      <w:r w:rsidRPr="00767F66">
        <w:rPr>
          <w:i/>
          <w:iCs/>
        </w:rPr>
        <w:t xml:space="preserve"> omnes </w:t>
      </w:r>
      <w:proofErr w:type="spellStart"/>
      <w:r w:rsidRPr="00767F66">
        <w:rPr>
          <w:i/>
          <w:iCs/>
        </w:rPr>
        <w:t>partes</w:t>
      </w:r>
      <w:proofErr w:type="spellEnd"/>
      <w:r w:rsidRPr="00767F66">
        <w:rPr>
          <w:i/>
          <w:iCs/>
        </w:rPr>
        <w:t xml:space="preserve"> </w:t>
      </w:r>
      <w:r w:rsidRPr="00767F66">
        <w:t>obligation</w:t>
      </w:r>
      <w:r w:rsidR="00853466" w:rsidRPr="00767F66">
        <w:t>s</w:t>
      </w:r>
      <w:r w:rsidR="00196EFD" w:rsidRPr="00767F66">
        <w:t>.</w:t>
      </w:r>
      <w:bookmarkEnd w:id="23"/>
    </w:p>
    <w:p w14:paraId="0000001D" w14:textId="4048D928" w:rsidR="000329D1" w:rsidRPr="00767F66" w:rsidRDefault="000A6962" w:rsidP="00D541DF">
      <w:pPr>
        <w:pBdr>
          <w:top w:val="nil"/>
          <w:left w:val="nil"/>
          <w:bottom w:val="nil"/>
          <w:right w:val="nil"/>
          <w:between w:val="nil"/>
        </w:pBdr>
        <w:spacing w:line="360" w:lineRule="auto"/>
        <w:ind w:firstLine="720"/>
        <w:jc w:val="both"/>
        <w:rPr>
          <w:rFonts w:ascii="Times New Roman" w:eastAsia="Times New Roman" w:hAnsi="Times New Roman" w:cs="Times New Roman"/>
        </w:rPr>
      </w:pPr>
      <w:r w:rsidRPr="00767F66">
        <w:rPr>
          <w:rFonts w:ascii="Times New Roman" w:eastAsia="Times New Roman" w:hAnsi="Times New Roman" w:cs="Times New Roman"/>
        </w:rPr>
        <w:t xml:space="preserve">Each State party to international conventions has interest in fulfillment of obligations </w:t>
      </w:r>
      <w:proofErr w:type="spellStart"/>
      <w:r w:rsidRPr="00767F66">
        <w:rPr>
          <w:rFonts w:ascii="Times New Roman" w:eastAsia="Times New Roman" w:hAnsi="Times New Roman" w:cs="Times New Roman"/>
          <w:i/>
        </w:rPr>
        <w:t>erga</w:t>
      </w:r>
      <w:proofErr w:type="spellEnd"/>
      <w:r w:rsidRPr="00767F66">
        <w:rPr>
          <w:rFonts w:ascii="Times New Roman" w:eastAsia="Times New Roman" w:hAnsi="Times New Roman" w:cs="Times New Roman"/>
          <w:i/>
        </w:rPr>
        <w:t xml:space="preserve"> omnes </w:t>
      </w:r>
      <w:proofErr w:type="spellStart"/>
      <w:r w:rsidRPr="00767F66">
        <w:rPr>
          <w:rFonts w:ascii="Times New Roman" w:eastAsia="Times New Roman" w:hAnsi="Times New Roman" w:cs="Times New Roman"/>
          <w:i/>
        </w:rPr>
        <w:t>partes</w:t>
      </w:r>
      <w:proofErr w:type="spellEnd"/>
      <w:r w:rsidRPr="00767F66">
        <w:rPr>
          <w:rFonts w:ascii="Times New Roman" w:eastAsia="Times New Roman" w:hAnsi="Times New Roman" w:cs="Times New Roman"/>
        </w:rPr>
        <w:t>.</w:t>
      </w:r>
      <w:r w:rsidRPr="00767F66">
        <w:rPr>
          <w:rFonts w:ascii="Times New Roman" w:eastAsia="Times New Roman" w:hAnsi="Times New Roman" w:cs="Times New Roman"/>
          <w:vertAlign w:val="superscript"/>
        </w:rPr>
        <w:footnoteReference w:id="35"/>
      </w:r>
      <w:r w:rsidRPr="00767F66">
        <w:rPr>
          <w:rFonts w:ascii="Times New Roman" w:eastAsia="Times New Roman" w:hAnsi="Times New Roman" w:cs="Times New Roman"/>
        </w:rPr>
        <w:t xml:space="preserve"> In certain conventions, “the contracting States do not have any interests of their own; they merely have, one and all, a common interest, namely, the accomplishment of the </w:t>
      </w:r>
      <w:r w:rsidRPr="00767F66">
        <w:rPr>
          <w:rFonts w:ascii="Times New Roman" w:eastAsia="Times New Roman" w:hAnsi="Times New Roman" w:cs="Times New Roman"/>
          <w:i/>
        </w:rPr>
        <w:t>raison d’être</w:t>
      </w:r>
      <w:r w:rsidRPr="00767F66">
        <w:rPr>
          <w:rFonts w:ascii="Times New Roman" w:eastAsia="Times New Roman" w:hAnsi="Times New Roman" w:cs="Times New Roman"/>
        </w:rPr>
        <w:t xml:space="preserve"> of the convention.”</w:t>
      </w:r>
      <w:r w:rsidRPr="00767F66">
        <w:rPr>
          <w:rFonts w:ascii="Times New Roman" w:eastAsia="Times New Roman" w:hAnsi="Times New Roman" w:cs="Times New Roman"/>
          <w:vertAlign w:val="superscript"/>
        </w:rPr>
        <w:footnoteReference w:id="36"/>
      </w:r>
      <w:r w:rsidRPr="00767F66">
        <w:rPr>
          <w:rFonts w:ascii="Times New Roman" w:eastAsia="Times New Roman" w:hAnsi="Times New Roman" w:cs="Times New Roman"/>
        </w:rPr>
        <w:t xml:space="preserve"> Common interest implies that “the obligations in question are owed by any State party to all the other States parties to the Convention”.</w:t>
      </w:r>
      <w:r w:rsidRPr="00767F66">
        <w:rPr>
          <w:rFonts w:ascii="Times New Roman" w:eastAsia="Times New Roman" w:hAnsi="Times New Roman" w:cs="Times New Roman"/>
          <w:vertAlign w:val="superscript"/>
        </w:rPr>
        <w:footnoteReference w:id="37"/>
      </w:r>
      <w:r w:rsidRPr="00767F66">
        <w:rPr>
          <w:rFonts w:ascii="Times New Roman" w:eastAsia="Times New Roman" w:hAnsi="Times New Roman" w:cs="Times New Roman"/>
        </w:rPr>
        <w:t xml:space="preserve"> Currently, ICJ has recognized only two conventions giving rise to </w:t>
      </w:r>
      <w:proofErr w:type="spellStart"/>
      <w:r w:rsidRPr="00767F66">
        <w:rPr>
          <w:rFonts w:ascii="Times New Roman" w:eastAsia="Times New Roman" w:hAnsi="Times New Roman" w:cs="Times New Roman"/>
          <w:i/>
        </w:rPr>
        <w:t>erga</w:t>
      </w:r>
      <w:proofErr w:type="spellEnd"/>
      <w:r w:rsidRPr="00767F66">
        <w:rPr>
          <w:rFonts w:ascii="Times New Roman" w:eastAsia="Times New Roman" w:hAnsi="Times New Roman" w:cs="Times New Roman"/>
          <w:i/>
        </w:rPr>
        <w:t xml:space="preserve"> omnes </w:t>
      </w:r>
      <w:proofErr w:type="spellStart"/>
      <w:r w:rsidRPr="00767F66">
        <w:rPr>
          <w:rFonts w:ascii="Times New Roman" w:eastAsia="Times New Roman" w:hAnsi="Times New Roman" w:cs="Times New Roman"/>
          <w:i/>
        </w:rPr>
        <w:t>partes</w:t>
      </w:r>
      <w:proofErr w:type="spellEnd"/>
      <w:r w:rsidRPr="00767F66">
        <w:rPr>
          <w:rFonts w:ascii="Times New Roman" w:eastAsia="Times New Roman" w:hAnsi="Times New Roman" w:cs="Times New Roman"/>
        </w:rPr>
        <w:t xml:space="preserve"> obligations, namely:  Convention on the Prevention and Punishment of the Crime of Genocide</w:t>
      </w:r>
      <w:r w:rsidRPr="00767F66">
        <w:rPr>
          <w:rFonts w:ascii="Times New Roman" w:eastAsia="Times New Roman" w:hAnsi="Times New Roman" w:cs="Times New Roman"/>
          <w:vertAlign w:val="superscript"/>
        </w:rPr>
        <w:footnoteReference w:id="38"/>
      </w:r>
      <w:r w:rsidRPr="00767F66">
        <w:rPr>
          <w:rFonts w:ascii="Times New Roman" w:eastAsia="Times New Roman" w:hAnsi="Times New Roman" w:cs="Times New Roman"/>
        </w:rPr>
        <w:t xml:space="preserve"> and Convention against Torture and Other Cruel, Inhuman or Degrading Treatment or Punishment</w:t>
      </w:r>
      <w:r w:rsidRPr="00767F66">
        <w:rPr>
          <w:rFonts w:ascii="Times New Roman" w:eastAsia="Times New Roman" w:hAnsi="Times New Roman" w:cs="Times New Roman"/>
          <w:vertAlign w:val="superscript"/>
        </w:rPr>
        <w:footnoteReference w:id="39"/>
      </w:r>
      <w:r w:rsidRPr="00767F66">
        <w:rPr>
          <w:rFonts w:ascii="Times New Roman" w:eastAsia="Times New Roman" w:hAnsi="Times New Roman" w:cs="Times New Roman"/>
        </w:rPr>
        <w:t xml:space="preserve">. Both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and </w:t>
      </w:r>
      <w:proofErr w:type="spellStart"/>
      <w:r w:rsidRPr="00767F66">
        <w:rPr>
          <w:rFonts w:ascii="Times New Roman" w:eastAsia="Times New Roman" w:hAnsi="Times New Roman" w:cs="Times New Roman"/>
        </w:rPr>
        <w:t>Antrano</w:t>
      </w:r>
      <w:proofErr w:type="spellEnd"/>
      <w:r w:rsidRPr="00767F66">
        <w:rPr>
          <w:rFonts w:ascii="Times New Roman" w:eastAsia="Times New Roman" w:hAnsi="Times New Roman" w:cs="Times New Roman"/>
        </w:rPr>
        <w:t xml:space="preserve"> are parties to the Convention on the Reduction of Statelessness (hereinafter “1961 Convention</w:t>
      </w:r>
      <w:r w:rsidR="00260D89" w:rsidRPr="00767F66">
        <w:rPr>
          <w:rFonts w:ascii="Times New Roman" w:eastAsia="Times New Roman" w:hAnsi="Times New Roman" w:cs="Times New Roman"/>
        </w:rPr>
        <w:fldChar w:fldCharType="begin"/>
      </w:r>
      <w:r w:rsidR="00260D89" w:rsidRPr="00767F66">
        <w:rPr>
          <w:rFonts w:ascii="Times New Roman" w:hAnsi="Times New Roman" w:cs="Times New Roman"/>
        </w:rPr>
        <w:instrText xml:space="preserve"> TA \l "</w:instrText>
      </w:r>
      <w:r w:rsidR="00260D89" w:rsidRPr="00767F66">
        <w:rPr>
          <w:rFonts w:ascii="Times New Roman" w:eastAsia="Times New Roman" w:hAnsi="Times New Roman" w:cs="Times New Roman"/>
        </w:rPr>
        <w:instrText>Convention on the Reduction of Statelessness, 1961, 989 UNTS 175</w:instrText>
      </w:r>
      <w:r w:rsidR="00260D89" w:rsidRPr="00767F66">
        <w:rPr>
          <w:rFonts w:ascii="Times New Roman" w:hAnsi="Times New Roman" w:cs="Times New Roman"/>
        </w:rPr>
        <w:instrText xml:space="preserve">" \s "1961 Convention" \c 1 </w:instrText>
      </w:r>
      <w:r w:rsidR="00260D89"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w:t>
      </w:r>
      <w:r w:rsidRPr="00767F66">
        <w:rPr>
          <w:rFonts w:ascii="Times New Roman" w:eastAsia="Times New Roman" w:hAnsi="Times New Roman" w:cs="Times New Roman"/>
          <w:vertAlign w:val="superscript"/>
        </w:rPr>
        <w:footnoteReference w:id="40"/>
      </w:r>
      <w:r w:rsidRPr="00767F66">
        <w:rPr>
          <w:rFonts w:ascii="Times New Roman" w:eastAsia="Times New Roman" w:hAnsi="Times New Roman" w:cs="Times New Roman"/>
        </w:rPr>
        <w:t xml:space="preserve"> This convention does not confer a legal interest to State </w:t>
      </w:r>
      <w:r w:rsidR="006526A5" w:rsidRPr="00767F66">
        <w:rPr>
          <w:rFonts w:ascii="Times New Roman" w:eastAsia="Times New Roman" w:hAnsi="Times New Roman" w:cs="Times New Roman"/>
        </w:rPr>
        <w:t>p</w:t>
      </w:r>
      <w:r w:rsidRPr="00767F66">
        <w:rPr>
          <w:rFonts w:ascii="Times New Roman" w:eastAsia="Times New Roman" w:hAnsi="Times New Roman" w:cs="Times New Roman"/>
        </w:rPr>
        <w:t xml:space="preserve">arties to bring the matter of breach of the convention by other State </w:t>
      </w:r>
      <w:r w:rsidR="006526A5" w:rsidRPr="00767F66">
        <w:rPr>
          <w:rFonts w:ascii="Times New Roman" w:eastAsia="Times New Roman" w:hAnsi="Times New Roman" w:cs="Times New Roman"/>
        </w:rPr>
        <w:t>p</w:t>
      </w:r>
      <w:r w:rsidRPr="00767F66">
        <w:rPr>
          <w:rFonts w:ascii="Times New Roman" w:eastAsia="Times New Roman" w:hAnsi="Times New Roman" w:cs="Times New Roman"/>
        </w:rPr>
        <w:t>arties irrespective of being affected.</w:t>
      </w:r>
      <w:r w:rsidRPr="00767F66">
        <w:rPr>
          <w:rFonts w:ascii="Times New Roman" w:eastAsia="Times New Roman" w:hAnsi="Times New Roman" w:cs="Times New Roman"/>
          <w:vertAlign w:val="superscript"/>
        </w:rPr>
        <w:footnoteReference w:id="41"/>
      </w:r>
      <w:r w:rsidRPr="00767F66">
        <w:rPr>
          <w:rFonts w:ascii="Times New Roman" w:eastAsia="Times New Roman" w:hAnsi="Times New Roman" w:cs="Times New Roman"/>
        </w:rPr>
        <w:t xml:space="preserve"> Furthermore, common interest of State parties to prevent deprivation of nationality rendering persons statelessness cannot be inferred from the Preamble, object and purpose of the 1961 Convention, as it is aimed at </w:t>
      </w:r>
      <w:r w:rsidR="00B15F5E" w:rsidRPr="00767F66">
        <w:rPr>
          <w:rFonts w:ascii="Times New Roman" w:eastAsia="Times New Roman" w:hAnsi="Times New Roman" w:cs="Times New Roman"/>
        </w:rPr>
        <w:t xml:space="preserve">reduction, </w:t>
      </w:r>
      <w:r w:rsidRPr="00767F66">
        <w:rPr>
          <w:rFonts w:ascii="Times New Roman" w:eastAsia="Times New Roman" w:hAnsi="Times New Roman" w:cs="Times New Roman"/>
        </w:rPr>
        <w:t>not elimination of statelessness</w:t>
      </w:r>
      <w:r w:rsidR="00B15F5E" w:rsidRPr="00767F66">
        <w:rPr>
          <w:rFonts w:ascii="Times New Roman" w:eastAsia="Times New Roman" w:hAnsi="Times New Roman" w:cs="Times New Roman"/>
        </w:rPr>
        <w:t>.</w:t>
      </w:r>
      <w:r w:rsidRPr="00767F66">
        <w:rPr>
          <w:rFonts w:ascii="Times New Roman" w:eastAsia="Times New Roman" w:hAnsi="Times New Roman" w:cs="Times New Roman"/>
          <w:vertAlign w:val="superscript"/>
        </w:rPr>
        <w:footnoteReference w:id="42"/>
      </w:r>
      <w:r w:rsidRPr="00767F66">
        <w:rPr>
          <w:rFonts w:ascii="Times New Roman" w:eastAsia="Times New Roman" w:hAnsi="Times New Roman" w:cs="Times New Roman"/>
        </w:rPr>
        <w:t xml:space="preserve"> Consequently, </w:t>
      </w:r>
      <w:proofErr w:type="spellStart"/>
      <w:r w:rsidRPr="00767F66">
        <w:rPr>
          <w:rFonts w:ascii="Times New Roman" w:eastAsia="Times New Roman" w:hAnsi="Times New Roman" w:cs="Times New Roman"/>
        </w:rPr>
        <w:t>Antrano</w:t>
      </w:r>
      <w:proofErr w:type="spellEnd"/>
      <w:r w:rsidRPr="00767F66">
        <w:rPr>
          <w:rFonts w:ascii="Times New Roman" w:eastAsia="Times New Roman" w:hAnsi="Times New Roman" w:cs="Times New Roman"/>
        </w:rPr>
        <w:t xml:space="preserve"> cannot rely on any collective interest shared with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in fulfillment of 1961 Convention, </w:t>
      </w:r>
      <w:r w:rsidR="000B6C86" w:rsidRPr="00767F66">
        <w:rPr>
          <w:rFonts w:ascii="Times New Roman" w:eastAsia="Times New Roman" w:hAnsi="Times New Roman" w:cs="Times New Roman"/>
        </w:rPr>
        <w:t>since</w:t>
      </w:r>
      <w:r w:rsidRPr="00767F66">
        <w:rPr>
          <w:rFonts w:ascii="Times New Roman" w:eastAsia="Times New Roman" w:hAnsi="Times New Roman" w:cs="Times New Roman"/>
        </w:rPr>
        <w:t xml:space="preserve"> such obligation </w:t>
      </w:r>
      <w:proofErr w:type="spellStart"/>
      <w:r w:rsidRPr="00767F66">
        <w:rPr>
          <w:rFonts w:ascii="Times New Roman" w:eastAsia="Times New Roman" w:hAnsi="Times New Roman" w:cs="Times New Roman"/>
          <w:i/>
        </w:rPr>
        <w:t>erga</w:t>
      </w:r>
      <w:proofErr w:type="spellEnd"/>
      <w:r w:rsidRPr="00767F66">
        <w:rPr>
          <w:rFonts w:ascii="Times New Roman" w:eastAsia="Times New Roman" w:hAnsi="Times New Roman" w:cs="Times New Roman"/>
          <w:i/>
        </w:rPr>
        <w:t xml:space="preserve"> omnes </w:t>
      </w:r>
      <w:proofErr w:type="spellStart"/>
      <w:r w:rsidRPr="00767F66">
        <w:rPr>
          <w:rFonts w:ascii="Times New Roman" w:eastAsia="Times New Roman" w:hAnsi="Times New Roman" w:cs="Times New Roman"/>
          <w:i/>
        </w:rPr>
        <w:t>partes</w:t>
      </w:r>
      <w:proofErr w:type="spellEnd"/>
      <w:r w:rsidRPr="00767F66">
        <w:rPr>
          <w:rFonts w:ascii="Times New Roman" w:eastAsia="Times New Roman" w:hAnsi="Times New Roman" w:cs="Times New Roman"/>
        </w:rPr>
        <w:t xml:space="preserve"> is not </w:t>
      </w:r>
      <w:r w:rsidR="000B6C86" w:rsidRPr="00767F66">
        <w:rPr>
          <w:rFonts w:ascii="Times New Roman" w:eastAsia="Times New Roman" w:hAnsi="Times New Roman" w:cs="Times New Roman"/>
        </w:rPr>
        <w:t>recognized</w:t>
      </w:r>
      <w:r w:rsidRPr="00767F66">
        <w:rPr>
          <w:rFonts w:ascii="Times New Roman" w:eastAsia="Times New Roman" w:hAnsi="Times New Roman" w:cs="Times New Roman"/>
        </w:rPr>
        <w:t xml:space="preserve"> by international law and it cannot be inferred from the 1961 Convention.</w:t>
      </w:r>
    </w:p>
    <w:p w14:paraId="0000001E" w14:textId="2DA6F521" w:rsidR="000329D1" w:rsidRPr="00767F66" w:rsidRDefault="000A6962" w:rsidP="00D541DF">
      <w:pPr>
        <w:pStyle w:val="Heading3"/>
        <w:numPr>
          <w:ilvl w:val="0"/>
          <w:numId w:val="28"/>
        </w:numPr>
      </w:pPr>
      <w:bookmarkStart w:id="24" w:name="_Toc155989485"/>
      <w:proofErr w:type="spellStart"/>
      <w:r w:rsidRPr="00767F66">
        <w:t>Antrano</w:t>
      </w:r>
      <w:proofErr w:type="spellEnd"/>
      <w:r w:rsidRPr="00767F66">
        <w:t xml:space="preserve"> has not exhausted other </w:t>
      </w:r>
      <w:proofErr w:type="gramStart"/>
      <w:r w:rsidRPr="00767F66">
        <w:t>means</w:t>
      </w:r>
      <w:bookmarkEnd w:id="24"/>
      <w:proofErr w:type="gramEnd"/>
    </w:p>
    <w:p w14:paraId="0000001F" w14:textId="6550F671" w:rsidR="000329D1" w:rsidRPr="00767F66" w:rsidRDefault="000A6962" w:rsidP="00435D08">
      <w:pPr>
        <w:spacing w:line="360" w:lineRule="auto"/>
        <w:ind w:firstLine="720"/>
        <w:jc w:val="both"/>
        <w:rPr>
          <w:rFonts w:ascii="Times New Roman" w:eastAsia="Times New Roman" w:hAnsi="Times New Roman" w:cs="Times New Roman"/>
        </w:rPr>
      </w:pPr>
      <w:r w:rsidRPr="00767F66">
        <w:rPr>
          <w:rFonts w:ascii="Times New Roman" w:eastAsia="Times New Roman" w:hAnsi="Times New Roman" w:cs="Times New Roman"/>
        </w:rPr>
        <w:t>Only disputes which cannot be settled by negotiation may be brought to the court.</w:t>
      </w:r>
      <w:r w:rsidRPr="00767F66">
        <w:rPr>
          <w:rFonts w:ascii="Times New Roman" w:eastAsia="Times New Roman" w:hAnsi="Times New Roman" w:cs="Times New Roman"/>
          <w:vertAlign w:val="superscript"/>
        </w:rPr>
        <w:footnoteReference w:id="43"/>
      </w:r>
      <w:r w:rsidRPr="00767F66">
        <w:rPr>
          <w:rFonts w:ascii="Times New Roman" w:eastAsia="Times New Roman" w:hAnsi="Times New Roman" w:cs="Times New Roman"/>
        </w:rPr>
        <w:t xml:space="preserve"> PCIJ later established that States must at first endeavor to overcome the disagreement between them</w:t>
      </w:r>
      <w:r w:rsidR="00C549CA" w:rsidRPr="00767F66">
        <w:rPr>
          <w:rFonts w:ascii="Times New Roman" w:eastAsia="Times New Roman" w:hAnsi="Times New Roman" w:cs="Times New Roman"/>
        </w:rPr>
        <w:t>.</w:t>
      </w:r>
      <w:r w:rsidRPr="00767F66">
        <w:rPr>
          <w:rFonts w:ascii="Times New Roman" w:eastAsia="Times New Roman" w:hAnsi="Times New Roman" w:cs="Times New Roman"/>
          <w:vertAlign w:val="superscript"/>
        </w:rPr>
        <w:footnoteReference w:id="44"/>
      </w:r>
      <w:r w:rsidRPr="00767F66">
        <w:rPr>
          <w:rFonts w:ascii="Times New Roman" w:eastAsia="Times New Roman" w:hAnsi="Times New Roman" w:cs="Times New Roman"/>
        </w:rPr>
        <w:t xml:space="preserve"> Moreover, States cannot resort to ICJ without exhausting available international human rights mechanisms.</w:t>
      </w:r>
      <w:r w:rsidRPr="00767F66">
        <w:rPr>
          <w:rFonts w:ascii="Times New Roman" w:eastAsia="Times New Roman" w:hAnsi="Times New Roman" w:cs="Times New Roman"/>
          <w:vertAlign w:val="superscript"/>
        </w:rPr>
        <w:footnoteReference w:id="45"/>
      </w:r>
      <w:r w:rsidRPr="00767F66">
        <w:rPr>
          <w:rFonts w:ascii="Times New Roman" w:eastAsia="Times New Roman" w:hAnsi="Times New Roman" w:cs="Times New Roman"/>
        </w:rPr>
        <w:t xml:space="preserve"> Both </w:t>
      </w:r>
      <w:proofErr w:type="spellStart"/>
      <w:r w:rsidRPr="00767F66">
        <w:rPr>
          <w:rFonts w:ascii="Times New Roman" w:eastAsia="Times New Roman" w:hAnsi="Times New Roman" w:cs="Times New Roman"/>
        </w:rPr>
        <w:t>Antrano</w:t>
      </w:r>
      <w:proofErr w:type="spellEnd"/>
      <w:r w:rsidRPr="00767F66">
        <w:rPr>
          <w:rFonts w:ascii="Times New Roman" w:eastAsia="Times New Roman" w:hAnsi="Times New Roman" w:cs="Times New Roman"/>
        </w:rPr>
        <w:t xml:space="preserve"> and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are parties to the 1961 Convention</w:t>
      </w:r>
      <w:r w:rsidR="00260D89" w:rsidRPr="00767F66">
        <w:rPr>
          <w:rFonts w:ascii="Times New Roman" w:eastAsia="Times New Roman" w:hAnsi="Times New Roman" w:cs="Times New Roman"/>
        </w:rPr>
        <w:fldChar w:fldCharType="begin"/>
      </w:r>
      <w:r w:rsidR="00260D89" w:rsidRPr="00767F66">
        <w:rPr>
          <w:rFonts w:ascii="Times New Roman" w:eastAsia="Times New Roman" w:hAnsi="Times New Roman" w:cs="Times New Roman"/>
        </w:rPr>
        <w:instrText xml:space="preserve"> TA \s "1961 Convention" </w:instrText>
      </w:r>
      <w:r w:rsidR="00260D89"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 and International Covenant on Civil and Political Rights (hereinafter “ICCPR</w:t>
      </w:r>
      <w:r w:rsidR="00260D89" w:rsidRPr="00767F66">
        <w:rPr>
          <w:rFonts w:ascii="Times New Roman" w:eastAsia="Times New Roman" w:hAnsi="Times New Roman" w:cs="Times New Roman"/>
        </w:rPr>
        <w:fldChar w:fldCharType="begin"/>
      </w:r>
      <w:r w:rsidR="00260D89" w:rsidRPr="00767F66">
        <w:rPr>
          <w:rFonts w:ascii="Times New Roman" w:hAnsi="Times New Roman" w:cs="Times New Roman"/>
        </w:rPr>
        <w:instrText xml:space="preserve"> TA \l "</w:instrText>
      </w:r>
      <w:r w:rsidR="00260D89" w:rsidRPr="00767F66">
        <w:rPr>
          <w:rFonts w:ascii="Times New Roman" w:eastAsia="Times New Roman" w:hAnsi="Times New Roman" w:cs="Times New Roman"/>
        </w:rPr>
        <w:instrText>International Covenant on Civil and Political Rights, 1966, 999 UNTS 171</w:instrText>
      </w:r>
      <w:r w:rsidR="00260D89" w:rsidRPr="00767F66">
        <w:rPr>
          <w:rFonts w:ascii="Times New Roman" w:hAnsi="Times New Roman" w:cs="Times New Roman"/>
        </w:rPr>
        <w:instrText xml:space="preserve">" \s "ICCPR" \c 1 </w:instrText>
      </w:r>
      <w:r w:rsidR="00260D89"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Both 1961 Convention</w:t>
      </w:r>
      <w:r w:rsidRPr="00767F66">
        <w:rPr>
          <w:rFonts w:ascii="Times New Roman" w:eastAsia="Times New Roman" w:hAnsi="Times New Roman" w:cs="Times New Roman"/>
          <w:vertAlign w:val="superscript"/>
        </w:rPr>
        <w:footnoteReference w:id="46"/>
      </w:r>
      <w:r w:rsidRPr="00767F66">
        <w:rPr>
          <w:rFonts w:ascii="Times New Roman" w:eastAsia="Times New Roman" w:hAnsi="Times New Roman" w:cs="Times New Roman"/>
        </w:rPr>
        <w:t xml:space="preserve"> and ICCPR</w:t>
      </w:r>
      <w:r w:rsidRPr="00767F66">
        <w:rPr>
          <w:rFonts w:ascii="Times New Roman" w:eastAsia="Times New Roman" w:hAnsi="Times New Roman" w:cs="Times New Roman"/>
          <w:vertAlign w:val="superscript"/>
        </w:rPr>
        <w:footnoteReference w:id="47"/>
      </w:r>
      <w:r w:rsidRPr="00767F66">
        <w:rPr>
          <w:rFonts w:ascii="Times New Roman" w:eastAsia="Times New Roman" w:hAnsi="Times New Roman" w:cs="Times New Roman"/>
        </w:rPr>
        <w:t xml:space="preserve"> establish protection mechanisms. Furthermore, the 1961 Convention requires only disputes which cannot be settled by other means to be submitted to ICJ</w:t>
      </w:r>
      <w:r w:rsidR="00306D0E" w:rsidRPr="00767F66">
        <w:rPr>
          <w:rFonts w:ascii="Times New Roman" w:eastAsia="Times New Roman" w:hAnsi="Times New Roman" w:cs="Times New Roman"/>
        </w:rPr>
        <w:t>.</w:t>
      </w:r>
      <w:r w:rsidRPr="00767F66">
        <w:rPr>
          <w:rFonts w:ascii="Times New Roman" w:eastAsia="Times New Roman" w:hAnsi="Times New Roman" w:cs="Times New Roman"/>
          <w:vertAlign w:val="superscript"/>
        </w:rPr>
        <w:footnoteReference w:id="48"/>
      </w:r>
      <w:r w:rsidRPr="00767F66">
        <w:rPr>
          <w:rFonts w:ascii="Times New Roman" w:eastAsia="Times New Roman" w:hAnsi="Times New Roman" w:cs="Times New Roman"/>
        </w:rPr>
        <w:t xml:space="preserve"> Accordingly, </w:t>
      </w:r>
      <w:proofErr w:type="spellStart"/>
      <w:r w:rsidRPr="00767F66">
        <w:rPr>
          <w:rFonts w:ascii="Times New Roman" w:eastAsia="Times New Roman" w:hAnsi="Times New Roman" w:cs="Times New Roman"/>
        </w:rPr>
        <w:t>Antrano</w:t>
      </w:r>
      <w:proofErr w:type="spellEnd"/>
      <w:r w:rsidRPr="00767F66">
        <w:rPr>
          <w:rFonts w:ascii="Times New Roman" w:eastAsia="Times New Roman" w:hAnsi="Times New Roman" w:cs="Times New Roman"/>
        </w:rPr>
        <w:t xml:space="preserve"> must have resorted to these available protection mechanisms prior to applying to ICJ.</w:t>
      </w:r>
      <w:r w:rsidRPr="00767F66">
        <w:rPr>
          <w:rFonts w:ascii="Times New Roman" w:eastAsia="Times New Roman" w:hAnsi="Times New Roman" w:cs="Times New Roman"/>
          <w:vertAlign w:val="superscript"/>
        </w:rPr>
        <w:footnoteReference w:id="49"/>
      </w:r>
    </w:p>
    <w:p w14:paraId="00000020" w14:textId="77777777" w:rsidR="000329D1" w:rsidRPr="00767F66" w:rsidRDefault="000329D1" w:rsidP="00435D08">
      <w:pPr>
        <w:spacing w:line="360" w:lineRule="auto"/>
        <w:ind w:firstLine="720"/>
        <w:jc w:val="both"/>
        <w:rPr>
          <w:rFonts w:ascii="Times New Roman" w:eastAsia="Times New Roman" w:hAnsi="Times New Roman" w:cs="Times New Roman"/>
        </w:rPr>
      </w:pPr>
    </w:p>
    <w:p w14:paraId="00000021" w14:textId="77777777" w:rsidR="000329D1" w:rsidRPr="00767F66" w:rsidRDefault="000329D1" w:rsidP="00435D08">
      <w:pPr>
        <w:spacing w:line="360" w:lineRule="auto"/>
        <w:ind w:firstLine="720"/>
        <w:jc w:val="both"/>
        <w:rPr>
          <w:rFonts w:ascii="Times New Roman" w:eastAsia="Times New Roman" w:hAnsi="Times New Roman" w:cs="Times New Roman"/>
        </w:rPr>
      </w:pPr>
    </w:p>
    <w:p w14:paraId="00000022" w14:textId="77777777" w:rsidR="000329D1" w:rsidRPr="00767F66" w:rsidRDefault="000329D1" w:rsidP="00435D08">
      <w:pPr>
        <w:spacing w:line="360" w:lineRule="auto"/>
        <w:ind w:firstLine="720"/>
        <w:jc w:val="both"/>
        <w:rPr>
          <w:rFonts w:ascii="Times New Roman" w:eastAsia="Times New Roman" w:hAnsi="Times New Roman" w:cs="Times New Roman"/>
        </w:rPr>
      </w:pPr>
    </w:p>
    <w:p w14:paraId="00000023" w14:textId="77777777" w:rsidR="000329D1" w:rsidRPr="00767F66" w:rsidRDefault="000329D1" w:rsidP="00435D08">
      <w:pPr>
        <w:spacing w:line="360" w:lineRule="auto"/>
        <w:ind w:firstLine="720"/>
        <w:jc w:val="both"/>
        <w:rPr>
          <w:rFonts w:ascii="Times New Roman" w:eastAsia="Times New Roman" w:hAnsi="Times New Roman" w:cs="Times New Roman"/>
        </w:rPr>
      </w:pPr>
    </w:p>
    <w:p w14:paraId="00000024" w14:textId="77777777" w:rsidR="000329D1" w:rsidRPr="00767F66" w:rsidRDefault="000329D1" w:rsidP="00435D08">
      <w:pPr>
        <w:spacing w:line="360" w:lineRule="auto"/>
        <w:ind w:firstLine="720"/>
        <w:jc w:val="both"/>
        <w:rPr>
          <w:rFonts w:ascii="Times New Roman" w:eastAsia="Times New Roman" w:hAnsi="Times New Roman" w:cs="Times New Roman"/>
        </w:rPr>
      </w:pPr>
    </w:p>
    <w:p w14:paraId="00000025" w14:textId="77777777" w:rsidR="000329D1" w:rsidRPr="00767F66" w:rsidRDefault="000329D1" w:rsidP="00435D08">
      <w:pPr>
        <w:spacing w:line="360" w:lineRule="auto"/>
        <w:ind w:firstLine="720"/>
        <w:jc w:val="both"/>
        <w:rPr>
          <w:rFonts w:ascii="Times New Roman" w:eastAsia="Times New Roman" w:hAnsi="Times New Roman" w:cs="Times New Roman"/>
        </w:rPr>
      </w:pPr>
    </w:p>
    <w:p w14:paraId="00000026" w14:textId="77777777" w:rsidR="000329D1" w:rsidRPr="00767F66" w:rsidRDefault="000329D1" w:rsidP="00435D08">
      <w:pPr>
        <w:spacing w:line="360" w:lineRule="auto"/>
        <w:ind w:firstLine="720"/>
        <w:jc w:val="both"/>
        <w:rPr>
          <w:rFonts w:ascii="Times New Roman" w:eastAsia="Times New Roman" w:hAnsi="Times New Roman" w:cs="Times New Roman"/>
        </w:rPr>
      </w:pPr>
    </w:p>
    <w:p w14:paraId="0000002A" w14:textId="77777777" w:rsidR="000329D1" w:rsidRPr="00767F66" w:rsidRDefault="000329D1" w:rsidP="00D541DF">
      <w:pPr>
        <w:spacing w:line="360" w:lineRule="auto"/>
        <w:jc w:val="both"/>
        <w:rPr>
          <w:rFonts w:ascii="Times New Roman" w:eastAsia="Times New Roman" w:hAnsi="Times New Roman" w:cs="Times New Roman"/>
        </w:rPr>
      </w:pPr>
    </w:p>
    <w:p w14:paraId="0000002B" w14:textId="3B6385AC" w:rsidR="000329D1" w:rsidRPr="00767F66" w:rsidRDefault="00D541DF" w:rsidP="00D541DF">
      <w:pPr>
        <w:pStyle w:val="Heading2"/>
        <w:numPr>
          <w:ilvl w:val="0"/>
          <w:numId w:val="27"/>
        </w:numPr>
      </w:pPr>
      <w:bookmarkStart w:id="25" w:name="_Toc155989486"/>
      <w:r w:rsidRPr="00767F66">
        <w:t>REMISIA DID NOT VIOLATE INTERNATIONAL LAW WHEN IT DEPRIVED THE “STERREN FORTY” OF THEIR REMISIAN CITIZENSHIP IN ACCORDANCE WITH THE DCA.</w:t>
      </w:r>
      <w:bookmarkEnd w:id="25"/>
    </w:p>
    <w:p w14:paraId="0000002D" w14:textId="12F659A0" w:rsidR="000329D1" w:rsidRPr="00767F66" w:rsidRDefault="000A6962" w:rsidP="00F0341D">
      <w:pPr>
        <w:spacing w:line="360" w:lineRule="auto"/>
        <w:ind w:firstLine="720"/>
        <w:jc w:val="both"/>
        <w:rPr>
          <w:rFonts w:ascii="Times New Roman" w:eastAsia="Times New Roman" w:hAnsi="Times New Roman" w:cs="Times New Roman"/>
        </w:rPr>
      </w:pPr>
      <w:r w:rsidRPr="00767F66">
        <w:rPr>
          <w:rFonts w:ascii="Times New Roman" w:eastAsia="Times New Roman" w:hAnsi="Times New Roman" w:cs="Times New Roman"/>
        </w:rPr>
        <w:t>Nationality is not a mere social fact of attachment, a genuine connection of existence, interests and sentiments, together with the existence of reciprocal rights and duties</w:t>
      </w:r>
      <w:r w:rsidR="00177AFD" w:rsidRPr="00767F66">
        <w:rPr>
          <w:rFonts w:ascii="Times New Roman" w:eastAsia="Times New Roman" w:hAnsi="Times New Roman" w:cs="Times New Roman"/>
        </w:rPr>
        <w:t>.</w:t>
      </w:r>
      <w:r w:rsidRPr="00767F66">
        <w:rPr>
          <w:rFonts w:ascii="Times New Roman" w:eastAsia="Times New Roman" w:hAnsi="Times New Roman" w:cs="Times New Roman"/>
          <w:vertAlign w:val="superscript"/>
        </w:rPr>
        <w:footnoteReference w:id="50"/>
      </w:r>
      <w:r w:rsidRPr="00767F66">
        <w:rPr>
          <w:rFonts w:ascii="Times New Roman" w:eastAsia="Times New Roman" w:hAnsi="Times New Roman" w:cs="Times New Roman"/>
        </w:rPr>
        <w:t xml:space="preserve"> It also involves a bond of allegiance with the state of nationality.</w:t>
      </w:r>
      <w:r w:rsidRPr="00767F66">
        <w:rPr>
          <w:rFonts w:ascii="Times New Roman" w:eastAsia="Times New Roman" w:hAnsi="Times New Roman" w:cs="Times New Roman"/>
          <w:vertAlign w:val="superscript"/>
        </w:rPr>
        <w:footnoteReference w:id="51"/>
      </w:r>
      <w:r w:rsidRPr="00767F66">
        <w:rPr>
          <w:rFonts w:ascii="Times New Roman" w:eastAsia="Times New Roman" w:hAnsi="Times New Roman" w:cs="Times New Roman"/>
        </w:rPr>
        <w:t xml:space="preserve"> When nationals </w:t>
      </w:r>
      <w:r w:rsidR="00BC2829" w:rsidRPr="00767F66">
        <w:rPr>
          <w:rFonts w:ascii="Times New Roman" w:eastAsia="Times New Roman" w:hAnsi="Times New Roman" w:cs="Times New Roman"/>
        </w:rPr>
        <w:t>“</w:t>
      </w:r>
      <w:r w:rsidRPr="00767F66">
        <w:rPr>
          <w:rFonts w:ascii="Times New Roman" w:eastAsia="Times New Roman" w:hAnsi="Times New Roman" w:cs="Times New Roman"/>
        </w:rPr>
        <w:t>breach the duty of loyalty, states have power to sever the formal link between itself and the citizen and deny him membership as punishment for his acts</w:t>
      </w:r>
      <w:r w:rsidR="00BC2829" w:rsidRPr="00767F66">
        <w:rPr>
          <w:rFonts w:ascii="Times New Roman" w:eastAsia="Times New Roman" w:hAnsi="Times New Roman" w:cs="Times New Roman"/>
        </w:rPr>
        <w:t>”</w:t>
      </w:r>
      <w:r w:rsidRPr="00767F66">
        <w:rPr>
          <w:rFonts w:ascii="Times New Roman" w:eastAsia="Times New Roman" w:hAnsi="Times New Roman" w:cs="Times New Roman"/>
        </w:rPr>
        <w:t>.</w:t>
      </w:r>
      <w:r w:rsidRPr="00767F66">
        <w:rPr>
          <w:rFonts w:ascii="Times New Roman" w:eastAsia="Times New Roman" w:hAnsi="Times New Roman" w:cs="Times New Roman"/>
          <w:vertAlign w:val="superscript"/>
        </w:rPr>
        <w:footnoteReference w:id="52"/>
      </w:r>
      <w:r w:rsidRPr="00767F66">
        <w:rPr>
          <w:rFonts w:ascii="Times New Roman" w:eastAsia="Times New Roman" w:hAnsi="Times New Roman" w:cs="Times New Roman"/>
        </w:rPr>
        <w:t xml:space="preserve">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did not violate international law, when depriving “</w:t>
      </w:r>
      <w:proofErr w:type="spellStart"/>
      <w:r w:rsidRPr="00767F66">
        <w:rPr>
          <w:rFonts w:ascii="Times New Roman" w:eastAsia="Times New Roman" w:hAnsi="Times New Roman" w:cs="Times New Roman"/>
        </w:rPr>
        <w:t>Sterren</w:t>
      </w:r>
      <w:proofErr w:type="spellEnd"/>
      <w:r w:rsidRPr="00767F66">
        <w:rPr>
          <w:rFonts w:ascii="Times New Roman" w:eastAsia="Times New Roman" w:hAnsi="Times New Roman" w:cs="Times New Roman"/>
        </w:rPr>
        <w:t xml:space="preserve"> Forty” of their nationality, since (</w:t>
      </w:r>
      <w:r w:rsidRPr="00767F66">
        <w:rPr>
          <w:rFonts w:ascii="Times New Roman" w:eastAsia="Times New Roman" w:hAnsi="Times New Roman" w:cs="Times New Roman"/>
          <w:b/>
        </w:rPr>
        <w:t>A</w:t>
      </w:r>
      <w:r w:rsidRPr="00767F66">
        <w:rPr>
          <w:rFonts w:ascii="Times New Roman" w:eastAsia="Times New Roman" w:hAnsi="Times New Roman" w:cs="Times New Roman"/>
        </w:rPr>
        <w:t>) it was consistent with 1961 Convention</w:t>
      </w:r>
      <w:r w:rsidR="00260D89" w:rsidRPr="00767F66">
        <w:rPr>
          <w:rFonts w:ascii="Times New Roman" w:eastAsia="Times New Roman" w:hAnsi="Times New Roman" w:cs="Times New Roman"/>
        </w:rPr>
        <w:fldChar w:fldCharType="begin"/>
      </w:r>
      <w:r w:rsidR="00260D89" w:rsidRPr="00767F66">
        <w:rPr>
          <w:rFonts w:ascii="Times New Roman" w:eastAsia="Times New Roman" w:hAnsi="Times New Roman" w:cs="Times New Roman"/>
        </w:rPr>
        <w:instrText xml:space="preserve"> TA \s "1961 Convention" </w:instrText>
      </w:r>
      <w:r w:rsidR="00260D89"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w:t>
      </w:r>
      <w:r w:rsidRPr="00767F66">
        <w:rPr>
          <w:rFonts w:ascii="Times New Roman" w:eastAsia="Times New Roman" w:hAnsi="Times New Roman" w:cs="Times New Roman"/>
          <w:b/>
        </w:rPr>
        <w:t>B</w:t>
      </w:r>
      <w:r w:rsidRPr="00767F66">
        <w:rPr>
          <w:rFonts w:ascii="Times New Roman" w:eastAsia="Times New Roman" w:hAnsi="Times New Roman" w:cs="Times New Roman"/>
        </w:rPr>
        <w:t>) customary international law  and (</w:t>
      </w:r>
      <w:r w:rsidRPr="00767F66">
        <w:rPr>
          <w:rFonts w:ascii="Times New Roman" w:eastAsia="Times New Roman" w:hAnsi="Times New Roman" w:cs="Times New Roman"/>
          <w:b/>
        </w:rPr>
        <w:t>C</w:t>
      </w:r>
      <w:r w:rsidRPr="00767F66">
        <w:rPr>
          <w:rFonts w:ascii="Times New Roman" w:eastAsia="Times New Roman" w:hAnsi="Times New Roman" w:cs="Times New Roman"/>
        </w:rPr>
        <w:t>) its other international human rights obligations.</w:t>
      </w:r>
    </w:p>
    <w:p w14:paraId="0000002E" w14:textId="1B94F6E3" w:rsidR="000329D1" w:rsidRPr="00767F66" w:rsidRDefault="000A6962" w:rsidP="00D541DF">
      <w:pPr>
        <w:pStyle w:val="Heading3"/>
        <w:numPr>
          <w:ilvl w:val="0"/>
          <w:numId w:val="33"/>
        </w:numPr>
      </w:pPr>
      <w:bookmarkStart w:id="26" w:name="_Toc155989487"/>
      <w:r w:rsidRPr="00767F66">
        <w:t>Deprivation of nationality of the “</w:t>
      </w:r>
      <w:proofErr w:type="spellStart"/>
      <w:r w:rsidRPr="00767F66">
        <w:t>Sterren</w:t>
      </w:r>
      <w:proofErr w:type="spellEnd"/>
      <w:r w:rsidRPr="00767F66">
        <w:t xml:space="preserve"> Forty” is consistent with the Convention on the Reduction of Statelessness.</w:t>
      </w:r>
      <w:bookmarkEnd w:id="26"/>
    </w:p>
    <w:p w14:paraId="0000002F" w14:textId="7AAA70AA" w:rsidR="000329D1" w:rsidRPr="00767F66" w:rsidRDefault="000A6962" w:rsidP="00435D08">
      <w:pPr>
        <w:spacing w:line="360" w:lineRule="auto"/>
        <w:ind w:firstLine="720"/>
        <w:jc w:val="both"/>
        <w:rPr>
          <w:rFonts w:ascii="Times New Roman" w:eastAsia="Times New Roman" w:hAnsi="Times New Roman" w:cs="Times New Roman"/>
        </w:rPr>
      </w:pPr>
      <w:r w:rsidRPr="00767F66">
        <w:rPr>
          <w:rFonts w:ascii="Times New Roman" w:eastAsia="Times New Roman" w:hAnsi="Times New Roman" w:cs="Times New Roman"/>
        </w:rPr>
        <w:t>Under the 1961 Convention</w:t>
      </w:r>
      <w:r w:rsidR="00260D89" w:rsidRPr="00767F66">
        <w:rPr>
          <w:rFonts w:ascii="Times New Roman" w:eastAsia="Times New Roman" w:hAnsi="Times New Roman" w:cs="Times New Roman"/>
        </w:rPr>
        <w:fldChar w:fldCharType="begin"/>
      </w:r>
      <w:r w:rsidR="00260D89" w:rsidRPr="00767F66">
        <w:rPr>
          <w:rFonts w:ascii="Times New Roman" w:eastAsia="Times New Roman" w:hAnsi="Times New Roman" w:cs="Times New Roman"/>
        </w:rPr>
        <w:instrText xml:space="preserve"> TA \s "1961 Convention" </w:instrText>
      </w:r>
      <w:r w:rsidR="00260D89"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persons can be deprived of nationality even if they would be rendered stateless.</w:t>
      </w:r>
      <w:r w:rsidRPr="00767F66">
        <w:rPr>
          <w:rFonts w:ascii="Times New Roman" w:eastAsia="Times New Roman" w:hAnsi="Times New Roman" w:cs="Times New Roman"/>
          <w:vertAlign w:val="superscript"/>
        </w:rPr>
        <w:footnoteReference w:id="53"/>
      </w:r>
      <w:r w:rsidRPr="00767F66">
        <w:rPr>
          <w:rFonts w:ascii="Times New Roman" w:eastAsia="Times New Roman" w:hAnsi="Times New Roman" w:cs="Times New Roman"/>
        </w:rPr>
        <w:t xml:space="preserve"> Deprivation of Nationality of the “</w:t>
      </w:r>
      <w:proofErr w:type="spellStart"/>
      <w:r w:rsidRPr="00767F66">
        <w:rPr>
          <w:rFonts w:ascii="Times New Roman" w:eastAsia="Times New Roman" w:hAnsi="Times New Roman" w:cs="Times New Roman"/>
        </w:rPr>
        <w:t>Sterren</w:t>
      </w:r>
      <w:proofErr w:type="spellEnd"/>
      <w:r w:rsidRPr="00767F66">
        <w:rPr>
          <w:rFonts w:ascii="Times New Roman" w:eastAsia="Times New Roman" w:hAnsi="Times New Roman" w:cs="Times New Roman"/>
        </w:rPr>
        <w:t xml:space="preserve"> Forty” is consistent with the 1961 Convention, since (</w:t>
      </w:r>
      <w:r w:rsidRPr="00767F66">
        <w:rPr>
          <w:rFonts w:ascii="Times New Roman" w:eastAsia="Times New Roman" w:hAnsi="Times New Roman" w:cs="Times New Roman"/>
          <w:b/>
        </w:rPr>
        <w:t>1</w:t>
      </w:r>
      <w:r w:rsidRPr="00767F66">
        <w:rPr>
          <w:rFonts w:ascii="Times New Roman" w:eastAsia="Times New Roman" w:hAnsi="Times New Roman" w:cs="Times New Roman"/>
        </w:rPr>
        <w:t xml:space="preserve">)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specified retention of its right to deprive nationality at the time of ratification, (</w:t>
      </w:r>
      <w:r w:rsidRPr="00767F66">
        <w:rPr>
          <w:rFonts w:ascii="Times New Roman" w:eastAsia="Times New Roman" w:hAnsi="Times New Roman" w:cs="Times New Roman"/>
          <w:b/>
        </w:rPr>
        <w:t>2</w:t>
      </w:r>
      <w:r w:rsidRPr="00767F66">
        <w:rPr>
          <w:rFonts w:ascii="Times New Roman" w:eastAsia="Times New Roman" w:hAnsi="Times New Roman" w:cs="Times New Roman"/>
        </w:rPr>
        <w:t>) the “</w:t>
      </w:r>
      <w:proofErr w:type="spellStart"/>
      <w:r w:rsidRPr="00767F66">
        <w:rPr>
          <w:rFonts w:ascii="Times New Roman" w:eastAsia="Times New Roman" w:hAnsi="Times New Roman" w:cs="Times New Roman"/>
        </w:rPr>
        <w:t>Sterren</w:t>
      </w:r>
      <w:proofErr w:type="spellEnd"/>
      <w:r w:rsidRPr="00767F66">
        <w:rPr>
          <w:rFonts w:ascii="Times New Roman" w:eastAsia="Times New Roman" w:hAnsi="Times New Roman" w:cs="Times New Roman"/>
        </w:rPr>
        <w:t xml:space="preserve"> Forty” has breached their duty of loyalty by acting in a manner seriously prejudicial to the vital interests of the State and (</w:t>
      </w:r>
      <w:r w:rsidRPr="00767F66">
        <w:rPr>
          <w:rFonts w:ascii="Times New Roman" w:eastAsia="Times New Roman" w:hAnsi="Times New Roman" w:cs="Times New Roman"/>
          <w:b/>
        </w:rPr>
        <w:t>3</w:t>
      </w:r>
      <w:r w:rsidRPr="00767F66">
        <w:rPr>
          <w:rFonts w:ascii="Times New Roman" w:eastAsia="Times New Roman" w:hAnsi="Times New Roman" w:cs="Times New Roman"/>
        </w:rPr>
        <w:t xml:space="preserve">)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fulfilled other requirements of the 1961 Convention. </w:t>
      </w:r>
    </w:p>
    <w:p w14:paraId="00000030" w14:textId="77777777" w:rsidR="000329D1" w:rsidRPr="00767F66" w:rsidRDefault="000329D1" w:rsidP="00435D08">
      <w:pPr>
        <w:spacing w:line="360" w:lineRule="auto"/>
        <w:ind w:firstLine="720"/>
        <w:jc w:val="both"/>
        <w:rPr>
          <w:rFonts w:ascii="Times New Roman" w:eastAsia="Times New Roman" w:hAnsi="Times New Roman" w:cs="Times New Roman"/>
        </w:rPr>
      </w:pPr>
    </w:p>
    <w:p w14:paraId="00000031" w14:textId="77777777" w:rsidR="000329D1" w:rsidRPr="00767F66" w:rsidRDefault="000329D1" w:rsidP="00435D08">
      <w:pPr>
        <w:spacing w:line="360" w:lineRule="auto"/>
        <w:ind w:firstLine="720"/>
        <w:jc w:val="both"/>
        <w:rPr>
          <w:rFonts w:ascii="Times New Roman" w:eastAsia="Times New Roman" w:hAnsi="Times New Roman" w:cs="Times New Roman"/>
        </w:rPr>
      </w:pPr>
    </w:p>
    <w:p w14:paraId="00000032" w14:textId="77777777" w:rsidR="000329D1" w:rsidRPr="00767F66" w:rsidRDefault="000329D1" w:rsidP="00435D08">
      <w:pPr>
        <w:spacing w:line="360" w:lineRule="auto"/>
        <w:ind w:firstLine="720"/>
        <w:jc w:val="both"/>
        <w:rPr>
          <w:rFonts w:ascii="Times New Roman" w:eastAsia="Times New Roman" w:hAnsi="Times New Roman" w:cs="Times New Roman"/>
        </w:rPr>
      </w:pPr>
    </w:p>
    <w:p w14:paraId="00000033" w14:textId="0860D2F1" w:rsidR="000329D1" w:rsidRPr="00767F66" w:rsidRDefault="000A6962" w:rsidP="00D541DF">
      <w:pPr>
        <w:pStyle w:val="Heading4"/>
        <w:numPr>
          <w:ilvl w:val="0"/>
          <w:numId w:val="34"/>
        </w:numPr>
      </w:pPr>
      <w:bookmarkStart w:id="27" w:name="_Toc155989488"/>
      <w:proofErr w:type="spellStart"/>
      <w:r w:rsidRPr="00767F66">
        <w:t>Remisia</w:t>
      </w:r>
      <w:proofErr w:type="spellEnd"/>
      <w:r w:rsidRPr="00767F66">
        <w:t xml:space="preserve"> retained its right to deprive nationality in accordance with DCA by declaration</w:t>
      </w:r>
      <w:r w:rsidR="00D541DF" w:rsidRPr="00767F66">
        <w:t>.</w:t>
      </w:r>
      <w:bookmarkEnd w:id="27"/>
    </w:p>
    <w:p w14:paraId="00000035" w14:textId="102D6634" w:rsidR="000329D1" w:rsidRPr="00767F66" w:rsidRDefault="000A6962" w:rsidP="00D541DF">
      <w:pPr>
        <w:spacing w:line="360" w:lineRule="auto"/>
        <w:ind w:firstLine="720"/>
        <w:jc w:val="both"/>
        <w:rPr>
          <w:rFonts w:ascii="Times New Roman" w:eastAsia="Times New Roman" w:hAnsi="Times New Roman" w:cs="Times New Roman"/>
        </w:rPr>
      </w:pPr>
      <w:r w:rsidRPr="00767F66">
        <w:rPr>
          <w:rFonts w:ascii="Times New Roman" w:eastAsia="Times New Roman" w:hAnsi="Times New Roman" w:cs="Times New Roman"/>
        </w:rPr>
        <w:t>1961 Convention</w:t>
      </w:r>
      <w:r w:rsidR="00260D89" w:rsidRPr="00767F66">
        <w:rPr>
          <w:rFonts w:ascii="Times New Roman" w:eastAsia="Times New Roman" w:hAnsi="Times New Roman" w:cs="Times New Roman"/>
        </w:rPr>
        <w:fldChar w:fldCharType="begin"/>
      </w:r>
      <w:r w:rsidR="00260D89" w:rsidRPr="00767F66">
        <w:rPr>
          <w:rFonts w:ascii="Times New Roman" w:eastAsia="Times New Roman" w:hAnsi="Times New Roman" w:cs="Times New Roman"/>
        </w:rPr>
        <w:instrText xml:space="preserve"> TA \s "1961 Convention" </w:instrText>
      </w:r>
      <w:r w:rsidR="00260D89"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 stipulates that deprivation of nationality based on breach of duty of loyalty can be exercised by States if it is provided in national law at the time of ratification accompanied with a declaration specifying it.</w:t>
      </w:r>
      <w:r w:rsidRPr="00767F66">
        <w:rPr>
          <w:rFonts w:ascii="Times New Roman" w:eastAsia="Times New Roman" w:hAnsi="Times New Roman" w:cs="Times New Roman"/>
          <w:vertAlign w:val="superscript"/>
        </w:rPr>
        <w:footnoteReference w:id="54"/>
      </w:r>
      <w:r w:rsidRPr="00767F66">
        <w:rPr>
          <w:rFonts w:ascii="Times New Roman" w:eastAsia="Times New Roman" w:hAnsi="Times New Roman" w:cs="Times New Roman"/>
        </w:rPr>
        <w:t xml:space="preserve"> DCA was adopted in 1955</w:t>
      </w:r>
      <w:r w:rsidRPr="00767F66">
        <w:rPr>
          <w:rFonts w:ascii="Times New Roman" w:eastAsia="Times New Roman" w:hAnsi="Times New Roman" w:cs="Times New Roman"/>
          <w:vertAlign w:val="superscript"/>
        </w:rPr>
        <w:footnoteReference w:id="55"/>
      </w:r>
      <w:r w:rsidRPr="00767F66">
        <w:rPr>
          <w:rFonts w:ascii="Times New Roman" w:eastAsia="Times New Roman" w:hAnsi="Times New Roman" w:cs="Times New Roman"/>
        </w:rPr>
        <w:t xml:space="preserve">, while the 1961 Convention was ratified by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in 1967</w:t>
      </w:r>
      <w:r w:rsidRPr="00767F66">
        <w:rPr>
          <w:rFonts w:ascii="Times New Roman" w:eastAsia="Times New Roman" w:hAnsi="Times New Roman" w:cs="Times New Roman"/>
          <w:vertAlign w:val="superscript"/>
        </w:rPr>
        <w:footnoteReference w:id="56"/>
      </w:r>
      <w:r w:rsidRPr="00767F66">
        <w:rPr>
          <w:rFonts w:ascii="Times New Roman" w:eastAsia="Times New Roman" w:hAnsi="Times New Roman" w:cs="Times New Roman"/>
        </w:rPr>
        <w:t xml:space="preserve">. Simultaneously with the ratification,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made a declaration stating that it retains the right to deprive a person of his nationality based on DCA.</w:t>
      </w:r>
      <w:r w:rsidRPr="00767F66">
        <w:rPr>
          <w:rFonts w:ascii="Times New Roman" w:eastAsia="Times New Roman" w:hAnsi="Times New Roman" w:cs="Times New Roman"/>
          <w:vertAlign w:val="superscript"/>
        </w:rPr>
        <w:footnoteReference w:id="57"/>
      </w:r>
      <w:r w:rsidRPr="00767F66">
        <w:rPr>
          <w:rFonts w:ascii="Times New Roman" w:eastAsia="Times New Roman" w:hAnsi="Times New Roman" w:cs="Times New Roman"/>
        </w:rPr>
        <w:t xml:space="preserve"> Similar declarations have been made by </w:t>
      </w:r>
      <w:proofErr w:type="gramStart"/>
      <w:r w:rsidRPr="00767F66">
        <w:rPr>
          <w:rFonts w:ascii="Times New Roman" w:eastAsia="Times New Roman" w:hAnsi="Times New Roman" w:cs="Times New Roman"/>
        </w:rPr>
        <w:t>a number of</w:t>
      </w:r>
      <w:proofErr w:type="gramEnd"/>
      <w:r w:rsidRPr="00767F66">
        <w:rPr>
          <w:rFonts w:ascii="Times New Roman" w:eastAsia="Times New Roman" w:hAnsi="Times New Roman" w:cs="Times New Roman"/>
        </w:rPr>
        <w:t xml:space="preserve"> States parties to the 1961 Convention</w:t>
      </w:r>
      <w:r w:rsidR="00BC1AA0" w:rsidRPr="00767F66">
        <w:rPr>
          <w:rFonts w:ascii="Times New Roman" w:eastAsia="Times New Roman" w:hAnsi="Times New Roman" w:cs="Times New Roman"/>
        </w:rPr>
        <w:t>.</w:t>
      </w:r>
      <w:r w:rsidRPr="00767F66">
        <w:rPr>
          <w:rFonts w:ascii="Times New Roman" w:eastAsia="Times New Roman" w:hAnsi="Times New Roman" w:cs="Times New Roman"/>
          <w:vertAlign w:val="superscript"/>
        </w:rPr>
        <w:footnoteReference w:id="58"/>
      </w:r>
      <w:r w:rsidRPr="00767F66">
        <w:rPr>
          <w:rFonts w:ascii="Times New Roman" w:eastAsia="Times New Roman" w:hAnsi="Times New Roman" w:cs="Times New Roman"/>
        </w:rPr>
        <w:t xml:space="preserve"> Accordingly, application of DCA is consistent with the 1961 Convention. </w:t>
      </w:r>
    </w:p>
    <w:p w14:paraId="00000036" w14:textId="38FAA7B0" w:rsidR="000329D1" w:rsidRPr="00767F66" w:rsidRDefault="000A6962" w:rsidP="00D541DF">
      <w:pPr>
        <w:pStyle w:val="Heading4"/>
        <w:numPr>
          <w:ilvl w:val="0"/>
          <w:numId w:val="34"/>
        </w:numPr>
      </w:pPr>
      <w:bookmarkStart w:id="28" w:name="_Toc155989489"/>
      <w:r w:rsidRPr="00767F66">
        <w:t>The “</w:t>
      </w:r>
      <w:proofErr w:type="spellStart"/>
      <w:r w:rsidRPr="00767F66">
        <w:t>Sterren</w:t>
      </w:r>
      <w:proofErr w:type="spellEnd"/>
      <w:r w:rsidRPr="00767F66">
        <w:t xml:space="preserve"> Forty” acted in a manner seriously prejudicial to the vital interests of </w:t>
      </w:r>
      <w:proofErr w:type="spellStart"/>
      <w:r w:rsidRPr="00767F66">
        <w:t>Remisia</w:t>
      </w:r>
      <w:proofErr w:type="spellEnd"/>
      <w:r w:rsidR="00D541DF" w:rsidRPr="00767F66">
        <w:t>.</w:t>
      </w:r>
      <w:bookmarkEnd w:id="28"/>
    </w:p>
    <w:p w14:paraId="00000037" w14:textId="5562EE79" w:rsidR="000329D1" w:rsidRPr="00767F66" w:rsidRDefault="000A6962" w:rsidP="00435D08">
      <w:pPr>
        <w:spacing w:line="360" w:lineRule="auto"/>
        <w:ind w:firstLine="360"/>
        <w:jc w:val="both"/>
        <w:rPr>
          <w:rFonts w:ascii="Times New Roman" w:eastAsia="Times New Roman" w:hAnsi="Times New Roman" w:cs="Times New Roman"/>
        </w:rPr>
      </w:pPr>
      <w:r w:rsidRPr="00767F66">
        <w:rPr>
          <w:rFonts w:ascii="Times New Roman" w:eastAsia="Times New Roman" w:hAnsi="Times New Roman" w:cs="Times New Roman"/>
        </w:rPr>
        <w:t>1961 Convention</w:t>
      </w:r>
      <w:r w:rsidR="00260D89" w:rsidRPr="00767F66">
        <w:rPr>
          <w:rFonts w:ascii="Times New Roman" w:eastAsia="Times New Roman" w:hAnsi="Times New Roman" w:cs="Times New Roman"/>
        </w:rPr>
        <w:fldChar w:fldCharType="begin"/>
      </w:r>
      <w:r w:rsidR="00260D89" w:rsidRPr="00767F66">
        <w:rPr>
          <w:rFonts w:ascii="Times New Roman" w:eastAsia="Times New Roman" w:hAnsi="Times New Roman" w:cs="Times New Roman"/>
        </w:rPr>
        <w:instrText xml:space="preserve"> TA \s "1961 Convention" </w:instrText>
      </w:r>
      <w:r w:rsidR="00260D89"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 provides that individuals can be deprived of nationality if their conduct in breach of their duty of loyalty is seriously prejudicial to the vital interests of the state of nationality.</w:t>
      </w:r>
      <w:r w:rsidRPr="00767F66">
        <w:rPr>
          <w:rFonts w:ascii="Times New Roman" w:eastAsia="Times New Roman" w:hAnsi="Times New Roman" w:cs="Times New Roman"/>
          <w:vertAlign w:val="superscript"/>
        </w:rPr>
        <w:footnoteReference w:id="59"/>
      </w:r>
      <w:r w:rsidRPr="00767F66">
        <w:rPr>
          <w:rFonts w:ascii="Times New Roman" w:eastAsia="Times New Roman" w:hAnsi="Times New Roman" w:cs="Times New Roman"/>
        </w:rPr>
        <w:t xml:space="preserve"> This provision has been interpreted to include conducts that are threat to “the foundations and organization of the State whose nationality is at issue”.</w:t>
      </w:r>
      <w:r w:rsidRPr="00767F66">
        <w:rPr>
          <w:rFonts w:ascii="Times New Roman" w:eastAsia="Times New Roman" w:hAnsi="Times New Roman" w:cs="Times New Roman"/>
          <w:vertAlign w:val="superscript"/>
        </w:rPr>
        <w:footnoteReference w:id="60"/>
      </w:r>
      <w:r w:rsidRPr="00767F66">
        <w:rPr>
          <w:rFonts w:ascii="Times New Roman" w:eastAsia="Times New Roman" w:hAnsi="Times New Roman" w:cs="Times New Roman"/>
        </w:rPr>
        <w:t xml:space="preserve"> State’s integrity and constitutional foundations have also been considered of vital interest.</w:t>
      </w:r>
      <w:r w:rsidRPr="00767F66">
        <w:rPr>
          <w:rFonts w:ascii="Times New Roman" w:eastAsia="Times New Roman" w:hAnsi="Times New Roman" w:cs="Times New Roman"/>
          <w:vertAlign w:val="superscript"/>
        </w:rPr>
        <w:footnoteReference w:id="61"/>
      </w:r>
      <w:r w:rsidRPr="00767F66">
        <w:rPr>
          <w:rFonts w:ascii="Times New Roman" w:eastAsia="Times New Roman" w:hAnsi="Times New Roman" w:cs="Times New Roman"/>
        </w:rPr>
        <w:t xml:space="preserve"> </w:t>
      </w:r>
    </w:p>
    <w:p w14:paraId="00000039" w14:textId="76F864B2" w:rsidR="000329D1" w:rsidRPr="00767F66" w:rsidRDefault="000A6962" w:rsidP="00D541DF">
      <w:pPr>
        <w:spacing w:line="360" w:lineRule="auto"/>
        <w:ind w:firstLine="360"/>
        <w:jc w:val="both"/>
        <w:rPr>
          <w:rFonts w:ascii="Times New Roman" w:eastAsia="Times New Roman" w:hAnsi="Times New Roman" w:cs="Times New Roman"/>
        </w:rPr>
      </w:pPr>
      <w:r w:rsidRPr="00767F66">
        <w:rPr>
          <w:rFonts w:ascii="Times New Roman" w:eastAsia="Times New Roman" w:hAnsi="Times New Roman" w:cs="Times New Roman"/>
        </w:rPr>
        <w:t xml:space="preserve">Monarchy is embedded in the foundation of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where the roots of the ruling family can be traced back more than a millennium</w:t>
      </w:r>
      <w:r w:rsidR="00D01A7E" w:rsidRPr="00767F66">
        <w:rPr>
          <w:rFonts w:ascii="Times New Roman" w:eastAsia="Times New Roman" w:hAnsi="Times New Roman" w:cs="Times New Roman"/>
        </w:rPr>
        <w:t>.</w:t>
      </w:r>
      <w:r w:rsidRPr="00767F66">
        <w:rPr>
          <w:rFonts w:ascii="Times New Roman" w:eastAsia="Times New Roman" w:hAnsi="Times New Roman" w:cs="Times New Roman"/>
          <w:vertAlign w:val="superscript"/>
        </w:rPr>
        <w:footnoteReference w:id="62"/>
      </w:r>
      <w:r w:rsidRPr="00767F66">
        <w:rPr>
          <w:rFonts w:ascii="Times New Roman" w:eastAsia="Times New Roman" w:hAnsi="Times New Roman" w:cs="Times New Roman"/>
        </w:rPr>
        <w:t xml:space="preserve"> The fact that some protestors were in tears when they were rebelling against the Queen evidences veneration of </w:t>
      </w:r>
      <w:proofErr w:type="spellStart"/>
      <w:r w:rsidRPr="00767F66">
        <w:rPr>
          <w:rFonts w:ascii="Times New Roman" w:eastAsia="Times New Roman" w:hAnsi="Times New Roman" w:cs="Times New Roman"/>
        </w:rPr>
        <w:t>Remisians</w:t>
      </w:r>
      <w:proofErr w:type="spellEnd"/>
      <w:r w:rsidRPr="00767F66">
        <w:rPr>
          <w:rFonts w:ascii="Times New Roman" w:eastAsia="Times New Roman" w:hAnsi="Times New Roman" w:cs="Times New Roman"/>
        </w:rPr>
        <w:t xml:space="preserve"> towards the Monarchy.</w:t>
      </w:r>
      <w:r w:rsidRPr="00767F66">
        <w:rPr>
          <w:rFonts w:ascii="Times New Roman" w:eastAsia="Times New Roman" w:hAnsi="Times New Roman" w:cs="Times New Roman"/>
          <w:vertAlign w:val="superscript"/>
        </w:rPr>
        <w:footnoteReference w:id="63"/>
      </w:r>
      <w:r w:rsidRPr="00767F66">
        <w:rPr>
          <w:rFonts w:ascii="Times New Roman" w:eastAsia="Times New Roman" w:hAnsi="Times New Roman" w:cs="Times New Roman"/>
        </w:rPr>
        <w:t xml:space="preserve"> On the other hand, ILSA and its supporters by explicitly advocating for the overthrow of the Monarchy and establishment of democracy acted contrary to historical and constitutional foundations of the Kingdom of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They have expressed in </w:t>
      </w:r>
      <w:proofErr w:type="gramStart"/>
      <w:r w:rsidRPr="00767F66">
        <w:rPr>
          <w:rFonts w:ascii="Times New Roman" w:eastAsia="Times New Roman" w:hAnsi="Times New Roman" w:cs="Times New Roman"/>
        </w:rPr>
        <w:t>a number of</w:t>
      </w:r>
      <w:proofErr w:type="gramEnd"/>
      <w:r w:rsidRPr="00767F66">
        <w:rPr>
          <w:rFonts w:ascii="Times New Roman" w:eastAsia="Times New Roman" w:hAnsi="Times New Roman" w:cs="Times New Roman"/>
        </w:rPr>
        <w:t xml:space="preserve"> occasions their distrust towards the Queen</w:t>
      </w:r>
      <w:r w:rsidRPr="00767F66">
        <w:rPr>
          <w:rFonts w:ascii="Times New Roman" w:eastAsia="Times New Roman" w:hAnsi="Times New Roman" w:cs="Times New Roman"/>
          <w:vertAlign w:val="superscript"/>
        </w:rPr>
        <w:footnoteReference w:id="64"/>
      </w:r>
      <w:r w:rsidRPr="00767F66">
        <w:rPr>
          <w:rFonts w:ascii="Times New Roman" w:eastAsia="Times New Roman" w:hAnsi="Times New Roman" w:cs="Times New Roman"/>
        </w:rPr>
        <w:t>, insulted her by accusations of betrayal of the nation</w:t>
      </w:r>
      <w:r w:rsidRPr="00767F66">
        <w:rPr>
          <w:rFonts w:ascii="Times New Roman" w:eastAsia="Times New Roman" w:hAnsi="Times New Roman" w:cs="Times New Roman"/>
          <w:vertAlign w:val="superscript"/>
        </w:rPr>
        <w:footnoteReference w:id="65"/>
      </w:r>
      <w:r w:rsidRPr="00767F66">
        <w:rPr>
          <w:rFonts w:ascii="Times New Roman" w:eastAsia="Times New Roman" w:hAnsi="Times New Roman" w:cs="Times New Roman"/>
        </w:rPr>
        <w:t xml:space="preserve"> and calling for abolition of the Monarchy</w:t>
      </w:r>
      <w:r w:rsidRPr="00767F66">
        <w:rPr>
          <w:rFonts w:ascii="Times New Roman" w:eastAsia="Times New Roman" w:hAnsi="Times New Roman" w:cs="Times New Roman"/>
          <w:vertAlign w:val="superscript"/>
        </w:rPr>
        <w:footnoteReference w:id="66"/>
      </w:r>
      <w:r w:rsidRPr="00767F66">
        <w:rPr>
          <w:rFonts w:ascii="Times New Roman" w:eastAsia="Times New Roman" w:hAnsi="Times New Roman" w:cs="Times New Roman"/>
        </w:rPr>
        <w:t xml:space="preserve">. Their animus towards the Queen reached its climax when they physically blocked entrances and exits of the </w:t>
      </w:r>
      <w:proofErr w:type="spellStart"/>
      <w:r w:rsidRPr="00767F66">
        <w:rPr>
          <w:rFonts w:ascii="Times New Roman" w:eastAsia="Times New Roman" w:hAnsi="Times New Roman" w:cs="Times New Roman"/>
        </w:rPr>
        <w:t>Sterren</w:t>
      </w:r>
      <w:proofErr w:type="spellEnd"/>
      <w:r w:rsidRPr="00767F66">
        <w:rPr>
          <w:rFonts w:ascii="Times New Roman" w:eastAsia="Times New Roman" w:hAnsi="Times New Roman" w:cs="Times New Roman"/>
        </w:rPr>
        <w:t xml:space="preserve"> Palace. “</w:t>
      </w:r>
      <w:proofErr w:type="spellStart"/>
      <w:r w:rsidRPr="00767F66">
        <w:rPr>
          <w:rFonts w:ascii="Times New Roman" w:eastAsia="Times New Roman" w:hAnsi="Times New Roman" w:cs="Times New Roman"/>
        </w:rPr>
        <w:t>Sterren</w:t>
      </w:r>
      <w:proofErr w:type="spellEnd"/>
      <w:r w:rsidRPr="00767F66">
        <w:rPr>
          <w:rFonts w:ascii="Times New Roman" w:eastAsia="Times New Roman" w:hAnsi="Times New Roman" w:cs="Times New Roman"/>
        </w:rPr>
        <w:t xml:space="preserve"> Forty” did not only threaten the constitutional order of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but also endangered economic security of the country by blocking the access roads to the mining facilities</w:t>
      </w:r>
      <w:r w:rsidRPr="00767F66">
        <w:rPr>
          <w:rFonts w:ascii="Times New Roman" w:eastAsia="Times New Roman" w:hAnsi="Times New Roman" w:cs="Times New Roman"/>
          <w:vertAlign w:val="superscript"/>
        </w:rPr>
        <w:footnoteReference w:id="67"/>
      </w:r>
      <w:r w:rsidRPr="00767F66">
        <w:rPr>
          <w:rFonts w:ascii="Times New Roman" w:eastAsia="Times New Roman" w:hAnsi="Times New Roman" w:cs="Times New Roman"/>
        </w:rPr>
        <w:t xml:space="preserve">, which employs 4000 </w:t>
      </w:r>
      <w:proofErr w:type="spellStart"/>
      <w:r w:rsidRPr="00767F66">
        <w:rPr>
          <w:rFonts w:ascii="Times New Roman" w:eastAsia="Times New Roman" w:hAnsi="Times New Roman" w:cs="Times New Roman"/>
        </w:rPr>
        <w:t>Remisians</w:t>
      </w:r>
      <w:proofErr w:type="spellEnd"/>
      <w:r w:rsidRPr="00767F66">
        <w:rPr>
          <w:rFonts w:ascii="Times New Roman" w:eastAsia="Times New Roman" w:hAnsi="Times New Roman" w:cs="Times New Roman"/>
        </w:rPr>
        <w:t xml:space="preserve"> and produces significant public revenue</w:t>
      </w:r>
      <w:r w:rsidRPr="00767F66">
        <w:rPr>
          <w:rFonts w:ascii="Times New Roman" w:eastAsia="Times New Roman" w:hAnsi="Times New Roman" w:cs="Times New Roman"/>
          <w:vertAlign w:val="superscript"/>
        </w:rPr>
        <w:footnoteReference w:id="68"/>
      </w:r>
      <w:r w:rsidR="00017831" w:rsidRPr="00767F66">
        <w:rPr>
          <w:rFonts w:ascii="Times New Roman" w:eastAsia="Times New Roman" w:hAnsi="Times New Roman" w:cs="Times New Roman"/>
        </w:rPr>
        <w:t>.</w:t>
      </w:r>
      <w:r w:rsidRPr="00767F66">
        <w:rPr>
          <w:rFonts w:ascii="Times New Roman" w:eastAsia="Times New Roman" w:hAnsi="Times New Roman" w:cs="Times New Roman"/>
        </w:rPr>
        <w:t xml:space="preserve"> Hence, “</w:t>
      </w:r>
      <w:proofErr w:type="spellStart"/>
      <w:r w:rsidRPr="00767F66">
        <w:rPr>
          <w:rFonts w:ascii="Times New Roman" w:eastAsia="Times New Roman" w:hAnsi="Times New Roman" w:cs="Times New Roman"/>
        </w:rPr>
        <w:t>Sterren</w:t>
      </w:r>
      <w:proofErr w:type="spellEnd"/>
      <w:r w:rsidRPr="00767F66">
        <w:rPr>
          <w:rFonts w:ascii="Times New Roman" w:eastAsia="Times New Roman" w:hAnsi="Times New Roman" w:cs="Times New Roman"/>
        </w:rPr>
        <w:t xml:space="preserve"> Forty” committed acts of treason by endangering the Kingdom’s foundations and attempting to overthrow the Queen per ILSA’s directions. Consequently, deprivation of nationality of </w:t>
      </w:r>
      <w:r w:rsidR="00C21A2C" w:rsidRPr="00767F66">
        <w:rPr>
          <w:rFonts w:ascii="Times New Roman" w:eastAsia="Times New Roman" w:hAnsi="Times New Roman" w:cs="Times New Roman"/>
        </w:rPr>
        <w:t>the “</w:t>
      </w:r>
      <w:proofErr w:type="spellStart"/>
      <w:r w:rsidRPr="00767F66">
        <w:rPr>
          <w:rFonts w:ascii="Times New Roman" w:eastAsia="Times New Roman" w:hAnsi="Times New Roman" w:cs="Times New Roman"/>
        </w:rPr>
        <w:t>Sterren</w:t>
      </w:r>
      <w:proofErr w:type="spellEnd"/>
      <w:r w:rsidRPr="00767F66">
        <w:rPr>
          <w:rFonts w:ascii="Times New Roman" w:eastAsia="Times New Roman" w:hAnsi="Times New Roman" w:cs="Times New Roman"/>
        </w:rPr>
        <w:t xml:space="preserve"> Forty</w:t>
      </w:r>
      <w:r w:rsidR="00C21A2C" w:rsidRPr="00767F66">
        <w:rPr>
          <w:rFonts w:ascii="Times New Roman" w:eastAsia="Times New Roman" w:hAnsi="Times New Roman" w:cs="Times New Roman"/>
        </w:rPr>
        <w:t>”</w:t>
      </w:r>
      <w:r w:rsidRPr="00767F66">
        <w:rPr>
          <w:rFonts w:ascii="Times New Roman" w:eastAsia="Times New Roman" w:hAnsi="Times New Roman" w:cs="Times New Roman"/>
        </w:rPr>
        <w:t xml:space="preserve"> is in conformity with Art. 8(3)(a)(ii) of 1961 Convention</w:t>
      </w:r>
      <w:r w:rsidR="00260D89" w:rsidRPr="00767F66">
        <w:rPr>
          <w:rFonts w:ascii="Times New Roman" w:eastAsia="Times New Roman" w:hAnsi="Times New Roman" w:cs="Times New Roman"/>
        </w:rPr>
        <w:fldChar w:fldCharType="begin"/>
      </w:r>
      <w:r w:rsidR="00260D89" w:rsidRPr="00767F66">
        <w:rPr>
          <w:rFonts w:ascii="Times New Roman" w:eastAsia="Times New Roman" w:hAnsi="Times New Roman" w:cs="Times New Roman"/>
        </w:rPr>
        <w:instrText xml:space="preserve"> TA \s "1961 Convention" </w:instrText>
      </w:r>
      <w:r w:rsidR="00260D89"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since acts of treason are “seriously prejudicial against the vital interest of the state”.</w:t>
      </w:r>
      <w:r w:rsidRPr="00767F66">
        <w:rPr>
          <w:rFonts w:ascii="Times New Roman" w:eastAsia="Times New Roman" w:hAnsi="Times New Roman" w:cs="Times New Roman"/>
          <w:vertAlign w:val="superscript"/>
        </w:rPr>
        <w:footnoteReference w:id="69"/>
      </w:r>
    </w:p>
    <w:p w14:paraId="0000003A" w14:textId="388448DB" w:rsidR="000329D1" w:rsidRPr="00767F66" w:rsidRDefault="000A6962" w:rsidP="00D541DF">
      <w:pPr>
        <w:pStyle w:val="Heading4"/>
        <w:numPr>
          <w:ilvl w:val="0"/>
          <w:numId w:val="34"/>
        </w:numPr>
      </w:pPr>
      <w:bookmarkStart w:id="29" w:name="_Toc155989490"/>
      <w:proofErr w:type="spellStart"/>
      <w:r w:rsidRPr="00767F66">
        <w:t>Remisia</w:t>
      </w:r>
      <w:proofErr w:type="spellEnd"/>
      <w:r w:rsidRPr="00767F66">
        <w:t xml:space="preserve"> fulfilled </w:t>
      </w:r>
      <w:r w:rsidR="004C4FD1" w:rsidRPr="00767F66">
        <w:t xml:space="preserve">all </w:t>
      </w:r>
      <w:r w:rsidRPr="00767F66">
        <w:t>other requirements of the Convention on the Reduction of Statelessness</w:t>
      </w:r>
      <w:r w:rsidR="00D541DF" w:rsidRPr="00767F66">
        <w:t>.</w:t>
      </w:r>
      <w:bookmarkEnd w:id="29"/>
    </w:p>
    <w:p w14:paraId="0000003C" w14:textId="1EED5204" w:rsidR="000329D1" w:rsidRPr="00767F66" w:rsidRDefault="000A6962" w:rsidP="00D541DF">
      <w:pPr>
        <w:spacing w:line="360" w:lineRule="auto"/>
        <w:ind w:firstLine="360"/>
        <w:jc w:val="both"/>
        <w:rPr>
          <w:rFonts w:ascii="Times New Roman" w:eastAsia="Times New Roman" w:hAnsi="Times New Roman" w:cs="Times New Roman"/>
        </w:rPr>
      </w:pPr>
      <w:r w:rsidRPr="00767F66">
        <w:rPr>
          <w:rFonts w:ascii="Times New Roman" w:eastAsia="Times New Roman" w:hAnsi="Times New Roman" w:cs="Times New Roman"/>
        </w:rPr>
        <w:t>The 1961 Convention</w:t>
      </w:r>
      <w:r w:rsidR="00260D89" w:rsidRPr="00767F66">
        <w:rPr>
          <w:rFonts w:ascii="Times New Roman" w:eastAsia="Times New Roman" w:hAnsi="Times New Roman" w:cs="Times New Roman"/>
        </w:rPr>
        <w:fldChar w:fldCharType="begin"/>
      </w:r>
      <w:r w:rsidR="00260D89" w:rsidRPr="00767F66">
        <w:rPr>
          <w:rFonts w:ascii="Times New Roman" w:eastAsia="Times New Roman" w:hAnsi="Times New Roman" w:cs="Times New Roman"/>
        </w:rPr>
        <w:instrText xml:space="preserve"> TA \s "1961 Convention" </w:instrText>
      </w:r>
      <w:r w:rsidR="00260D89"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 requires that deprivation of nationality rendering persons stateless must be exercised in accordance with the law and right to fair hearing must be provided.</w:t>
      </w:r>
      <w:r w:rsidRPr="00767F66">
        <w:rPr>
          <w:rFonts w:ascii="Times New Roman" w:eastAsia="Times New Roman" w:hAnsi="Times New Roman" w:cs="Times New Roman"/>
          <w:vertAlign w:val="superscript"/>
        </w:rPr>
        <w:footnoteReference w:id="70"/>
      </w:r>
      <w:r w:rsidRPr="00767F66">
        <w:rPr>
          <w:rFonts w:ascii="Times New Roman" w:eastAsia="Times New Roman" w:hAnsi="Times New Roman" w:cs="Times New Roman"/>
        </w:rPr>
        <w:t xml:space="preserve"> DCA explicitly provides for deprivation of nationality when act or speech is disloyal to the Crown. “</w:t>
      </w:r>
      <w:proofErr w:type="spellStart"/>
      <w:r w:rsidRPr="00767F66">
        <w:rPr>
          <w:rFonts w:ascii="Times New Roman" w:eastAsia="Times New Roman" w:hAnsi="Times New Roman" w:cs="Times New Roman"/>
        </w:rPr>
        <w:t>Sterren</w:t>
      </w:r>
      <w:proofErr w:type="spellEnd"/>
      <w:r w:rsidRPr="00767F66">
        <w:rPr>
          <w:rFonts w:ascii="Times New Roman" w:eastAsia="Times New Roman" w:hAnsi="Times New Roman" w:cs="Times New Roman"/>
        </w:rPr>
        <w:t xml:space="preserve"> Forty” were arrested on 27 February 2020 and they were convicted in accordance with DCA in March 2021.</w:t>
      </w:r>
      <w:r w:rsidRPr="00767F66">
        <w:rPr>
          <w:rFonts w:ascii="Times New Roman" w:eastAsia="Times New Roman" w:hAnsi="Times New Roman" w:cs="Times New Roman"/>
          <w:vertAlign w:val="superscript"/>
        </w:rPr>
        <w:footnoteReference w:id="71"/>
      </w:r>
      <w:r w:rsidRPr="00767F66">
        <w:rPr>
          <w:rFonts w:ascii="Times New Roman" w:eastAsia="Times New Roman" w:hAnsi="Times New Roman" w:cs="Times New Roman"/>
        </w:rPr>
        <w:t xml:space="preserve"> They appealed to the Supreme Court, which after reviewing the evidence confirmed the sentence.</w:t>
      </w:r>
      <w:r w:rsidRPr="00767F66">
        <w:rPr>
          <w:rFonts w:ascii="Times New Roman" w:eastAsia="Times New Roman" w:hAnsi="Times New Roman" w:cs="Times New Roman"/>
          <w:vertAlign w:val="superscript"/>
        </w:rPr>
        <w:footnoteReference w:id="72"/>
      </w:r>
      <w:r w:rsidRPr="00767F66">
        <w:rPr>
          <w:rFonts w:ascii="Times New Roman" w:eastAsia="Times New Roman" w:hAnsi="Times New Roman" w:cs="Times New Roman"/>
        </w:rPr>
        <w:t xml:space="preserve"> Accordingly, deprivation was not only carried out in accordance with longstanding law, but also the right to fair hearing and due process was ensured. </w:t>
      </w:r>
    </w:p>
    <w:p w14:paraId="0000003D" w14:textId="7F46D6BC" w:rsidR="000329D1" w:rsidRPr="00767F66" w:rsidRDefault="000A6962" w:rsidP="00D541DF">
      <w:pPr>
        <w:pStyle w:val="Heading3"/>
        <w:numPr>
          <w:ilvl w:val="0"/>
          <w:numId w:val="33"/>
        </w:numPr>
      </w:pPr>
      <w:bookmarkStart w:id="30" w:name="_Toc155989491"/>
      <w:r w:rsidRPr="00767F66">
        <w:t>Deprivation of nationality of the “</w:t>
      </w:r>
      <w:proofErr w:type="spellStart"/>
      <w:r w:rsidRPr="00767F66">
        <w:t>Sterren</w:t>
      </w:r>
      <w:proofErr w:type="spellEnd"/>
      <w:r w:rsidRPr="00767F66">
        <w:t xml:space="preserve"> Forty” is consistent with customary international law</w:t>
      </w:r>
      <w:r w:rsidR="00D541DF" w:rsidRPr="00767F66">
        <w:t>.</w:t>
      </w:r>
      <w:bookmarkEnd w:id="30"/>
    </w:p>
    <w:p w14:paraId="0000003F" w14:textId="3FD90762" w:rsidR="000329D1" w:rsidRPr="00767F66" w:rsidRDefault="000A6962" w:rsidP="00D541DF">
      <w:pPr>
        <w:spacing w:line="360" w:lineRule="auto"/>
        <w:ind w:firstLine="490"/>
        <w:jc w:val="both"/>
        <w:rPr>
          <w:rFonts w:ascii="Times New Roman" w:eastAsia="Times New Roman" w:hAnsi="Times New Roman" w:cs="Times New Roman"/>
        </w:rPr>
      </w:pPr>
      <w:r w:rsidRPr="00767F66">
        <w:rPr>
          <w:rFonts w:ascii="Times New Roman" w:eastAsia="Times New Roman" w:hAnsi="Times New Roman" w:cs="Times New Roman"/>
        </w:rPr>
        <w:t>Deprivation of nationality of the “</w:t>
      </w:r>
      <w:proofErr w:type="spellStart"/>
      <w:r w:rsidRPr="00767F66">
        <w:rPr>
          <w:rFonts w:ascii="Times New Roman" w:eastAsia="Times New Roman" w:hAnsi="Times New Roman" w:cs="Times New Roman"/>
        </w:rPr>
        <w:t>Sterren</w:t>
      </w:r>
      <w:proofErr w:type="spellEnd"/>
      <w:r w:rsidRPr="00767F66">
        <w:rPr>
          <w:rFonts w:ascii="Times New Roman" w:eastAsia="Times New Roman" w:hAnsi="Times New Roman" w:cs="Times New Roman"/>
        </w:rPr>
        <w:t xml:space="preserve"> Forty” is not arbitrary. It (</w:t>
      </w:r>
      <w:r w:rsidRPr="00767F66">
        <w:rPr>
          <w:rFonts w:ascii="Times New Roman" w:eastAsia="Times New Roman" w:hAnsi="Times New Roman" w:cs="Times New Roman"/>
          <w:b/>
        </w:rPr>
        <w:t>1</w:t>
      </w:r>
      <w:r w:rsidRPr="00767F66">
        <w:rPr>
          <w:rFonts w:ascii="Times New Roman" w:eastAsia="Times New Roman" w:hAnsi="Times New Roman" w:cs="Times New Roman"/>
        </w:rPr>
        <w:t>) was prescribed by law, (</w:t>
      </w:r>
      <w:r w:rsidRPr="00767F66">
        <w:rPr>
          <w:rFonts w:ascii="Times New Roman" w:eastAsia="Times New Roman" w:hAnsi="Times New Roman" w:cs="Times New Roman"/>
          <w:b/>
        </w:rPr>
        <w:t>2</w:t>
      </w:r>
      <w:r w:rsidRPr="00767F66">
        <w:rPr>
          <w:rFonts w:ascii="Times New Roman" w:eastAsia="Times New Roman" w:hAnsi="Times New Roman" w:cs="Times New Roman"/>
        </w:rPr>
        <w:t>) had a legitimate purpose, (</w:t>
      </w:r>
      <w:r w:rsidRPr="00767F66">
        <w:rPr>
          <w:rFonts w:ascii="Times New Roman" w:eastAsia="Times New Roman" w:hAnsi="Times New Roman" w:cs="Times New Roman"/>
          <w:b/>
        </w:rPr>
        <w:t>3</w:t>
      </w:r>
      <w:r w:rsidRPr="00767F66">
        <w:rPr>
          <w:rFonts w:ascii="Times New Roman" w:eastAsia="Times New Roman" w:hAnsi="Times New Roman" w:cs="Times New Roman"/>
        </w:rPr>
        <w:t xml:space="preserve">) </w:t>
      </w:r>
      <w:r w:rsidR="00BB6047" w:rsidRPr="00767F66">
        <w:rPr>
          <w:rFonts w:ascii="Times New Roman" w:eastAsia="Times New Roman" w:hAnsi="Times New Roman" w:cs="Times New Roman"/>
        </w:rPr>
        <w:t xml:space="preserve">was </w:t>
      </w:r>
      <w:r w:rsidRPr="00767F66">
        <w:rPr>
          <w:rFonts w:ascii="Times New Roman" w:eastAsia="Times New Roman" w:hAnsi="Times New Roman" w:cs="Times New Roman"/>
        </w:rPr>
        <w:t>proportionate</w:t>
      </w:r>
      <w:r w:rsidR="00414F9E" w:rsidRPr="00767F66">
        <w:rPr>
          <w:rFonts w:ascii="Times New Roman" w:eastAsia="Times New Roman" w:hAnsi="Times New Roman" w:cs="Times New Roman"/>
        </w:rPr>
        <w:t>,</w:t>
      </w:r>
      <w:r w:rsidRPr="00767F66">
        <w:rPr>
          <w:rFonts w:ascii="Times New Roman" w:eastAsia="Times New Roman" w:hAnsi="Times New Roman" w:cs="Times New Roman"/>
        </w:rPr>
        <w:t xml:space="preserve"> (</w:t>
      </w:r>
      <w:r w:rsidRPr="00767F66">
        <w:rPr>
          <w:rFonts w:ascii="Times New Roman" w:eastAsia="Times New Roman" w:hAnsi="Times New Roman" w:cs="Times New Roman"/>
          <w:b/>
        </w:rPr>
        <w:t>4</w:t>
      </w:r>
      <w:r w:rsidRPr="00767F66">
        <w:rPr>
          <w:rFonts w:ascii="Times New Roman" w:eastAsia="Times New Roman" w:hAnsi="Times New Roman" w:cs="Times New Roman"/>
        </w:rPr>
        <w:t>) non-discriminatory and (</w:t>
      </w:r>
      <w:r w:rsidRPr="00767F66">
        <w:rPr>
          <w:rFonts w:ascii="Times New Roman" w:eastAsia="Times New Roman" w:hAnsi="Times New Roman" w:cs="Times New Roman"/>
          <w:b/>
        </w:rPr>
        <w:t>5</w:t>
      </w:r>
      <w:r w:rsidRPr="00767F66">
        <w:rPr>
          <w:rFonts w:ascii="Times New Roman" w:eastAsia="Times New Roman" w:hAnsi="Times New Roman" w:cs="Times New Roman"/>
        </w:rPr>
        <w:t>) procedural safeguards were provided.</w:t>
      </w:r>
    </w:p>
    <w:p w14:paraId="00000040" w14:textId="6254CB74" w:rsidR="000329D1" w:rsidRPr="00767F66" w:rsidRDefault="000A6962" w:rsidP="00D541DF">
      <w:pPr>
        <w:pStyle w:val="Heading4"/>
        <w:numPr>
          <w:ilvl w:val="0"/>
          <w:numId w:val="35"/>
        </w:numPr>
      </w:pPr>
      <w:bookmarkStart w:id="31" w:name="_Toc155989492"/>
      <w:r w:rsidRPr="00767F66">
        <w:t>Deprivation of nationality was prescribed by law</w:t>
      </w:r>
      <w:r w:rsidR="00D541DF" w:rsidRPr="00767F66">
        <w:t>.</w:t>
      </w:r>
      <w:bookmarkEnd w:id="31"/>
    </w:p>
    <w:p w14:paraId="00000042" w14:textId="5C1FB603" w:rsidR="000329D1" w:rsidRPr="00767F66" w:rsidRDefault="000A6962" w:rsidP="00D541DF">
      <w:pPr>
        <w:spacing w:line="360" w:lineRule="auto"/>
        <w:ind w:firstLine="490"/>
        <w:jc w:val="both"/>
        <w:rPr>
          <w:rFonts w:ascii="Times New Roman" w:eastAsia="Times New Roman" w:hAnsi="Times New Roman" w:cs="Times New Roman"/>
        </w:rPr>
      </w:pPr>
      <w:r w:rsidRPr="00767F66">
        <w:rPr>
          <w:rFonts w:ascii="Times New Roman" w:eastAsia="Times New Roman" w:hAnsi="Times New Roman" w:cs="Times New Roman"/>
        </w:rPr>
        <w:t>The fundamental factor which excludes the arbitrariness of deprivation is lawfulness.</w:t>
      </w:r>
      <w:r w:rsidRPr="00767F66">
        <w:rPr>
          <w:rFonts w:ascii="Times New Roman" w:eastAsia="Times New Roman" w:hAnsi="Times New Roman" w:cs="Times New Roman"/>
          <w:vertAlign w:val="superscript"/>
        </w:rPr>
        <w:footnoteReference w:id="73"/>
      </w:r>
      <w:r w:rsidRPr="00767F66">
        <w:rPr>
          <w:rFonts w:ascii="Times New Roman" w:eastAsia="Times New Roman" w:hAnsi="Times New Roman" w:cs="Times New Roman"/>
        </w:rPr>
        <w:t xml:space="preserve"> This also requires the legal basis of deprivation to be accessible and foreseeable to its effects.</w:t>
      </w:r>
      <w:r w:rsidRPr="00767F66">
        <w:rPr>
          <w:rFonts w:ascii="Times New Roman" w:eastAsia="Times New Roman" w:hAnsi="Times New Roman" w:cs="Times New Roman"/>
          <w:vertAlign w:val="superscript"/>
        </w:rPr>
        <w:footnoteReference w:id="74"/>
      </w:r>
      <w:r w:rsidRPr="00767F66">
        <w:rPr>
          <w:rFonts w:ascii="Times New Roman" w:eastAsia="Times New Roman" w:hAnsi="Times New Roman" w:cs="Times New Roman"/>
        </w:rPr>
        <w:t xml:space="preserve"> The requirement of lawfulness has also been promoted by High Commissioner for Refugees (hereinafter “UNHCR”)</w:t>
      </w:r>
      <w:r w:rsidRPr="00767F66">
        <w:rPr>
          <w:rFonts w:ascii="Times New Roman" w:eastAsia="Times New Roman" w:hAnsi="Times New Roman" w:cs="Times New Roman"/>
          <w:vertAlign w:val="superscript"/>
        </w:rPr>
        <w:footnoteReference w:id="75"/>
      </w:r>
      <w:r w:rsidRPr="00767F66">
        <w:rPr>
          <w:rFonts w:ascii="Times New Roman" w:eastAsia="Times New Roman" w:hAnsi="Times New Roman" w:cs="Times New Roman"/>
        </w:rPr>
        <w:t>, agency mandated with statelessness matters</w:t>
      </w:r>
      <w:r w:rsidRPr="00767F66">
        <w:rPr>
          <w:rFonts w:ascii="Times New Roman" w:eastAsia="Times New Roman" w:hAnsi="Times New Roman" w:cs="Times New Roman"/>
          <w:vertAlign w:val="superscript"/>
        </w:rPr>
        <w:footnoteReference w:id="76"/>
      </w:r>
      <w:r w:rsidRPr="00767F66">
        <w:rPr>
          <w:rFonts w:ascii="Times New Roman" w:eastAsia="Times New Roman" w:hAnsi="Times New Roman" w:cs="Times New Roman"/>
        </w:rPr>
        <w:t xml:space="preserve"> and 1961 Convention</w:t>
      </w:r>
      <w:r w:rsidR="00260D89" w:rsidRPr="00767F66">
        <w:rPr>
          <w:rFonts w:ascii="Times New Roman" w:eastAsia="Times New Roman" w:hAnsi="Times New Roman" w:cs="Times New Roman"/>
        </w:rPr>
        <w:fldChar w:fldCharType="begin"/>
      </w:r>
      <w:r w:rsidR="00260D89" w:rsidRPr="00767F66">
        <w:rPr>
          <w:rFonts w:ascii="Times New Roman" w:eastAsia="Times New Roman" w:hAnsi="Times New Roman" w:cs="Times New Roman"/>
        </w:rPr>
        <w:instrText xml:space="preserve"> TA \s "1961 Convention" </w:instrText>
      </w:r>
      <w:r w:rsidR="00260D89" w:rsidRPr="00767F66">
        <w:rPr>
          <w:rFonts w:ascii="Times New Roman" w:eastAsia="Times New Roman" w:hAnsi="Times New Roman" w:cs="Times New Roman"/>
        </w:rPr>
        <w:fldChar w:fldCharType="end"/>
      </w:r>
      <w:r w:rsidRPr="00767F66">
        <w:rPr>
          <w:rFonts w:ascii="Times New Roman" w:eastAsia="Times New Roman" w:hAnsi="Times New Roman" w:cs="Times New Roman"/>
          <w:vertAlign w:val="superscript"/>
        </w:rPr>
        <w:footnoteReference w:id="77"/>
      </w:r>
      <w:r w:rsidRPr="00767F66">
        <w:rPr>
          <w:rFonts w:ascii="Times New Roman" w:eastAsia="Times New Roman" w:hAnsi="Times New Roman" w:cs="Times New Roman"/>
        </w:rPr>
        <w:t>. Deprivation of nationality of the “</w:t>
      </w:r>
      <w:proofErr w:type="spellStart"/>
      <w:r w:rsidRPr="00767F66">
        <w:rPr>
          <w:rFonts w:ascii="Times New Roman" w:eastAsia="Times New Roman" w:hAnsi="Times New Roman" w:cs="Times New Roman"/>
        </w:rPr>
        <w:t>Sterren</w:t>
      </w:r>
      <w:proofErr w:type="spellEnd"/>
      <w:r w:rsidRPr="00767F66">
        <w:rPr>
          <w:rFonts w:ascii="Times New Roman" w:eastAsia="Times New Roman" w:hAnsi="Times New Roman" w:cs="Times New Roman"/>
        </w:rPr>
        <w:t xml:space="preserve"> Forty” has its normative basis in the Constitution since 1923</w:t>
      </w:r>
      <w:r w:rsidRPr="00767F66">
        <w:rPr>
          <w:rFonts w:ascii="Times New Roman" w:eastAsia="Times New Roman" w:hAnsi="Times New Roman" w:cs="Times New Roman"/>
          <w:vertAlign w:val="superscript"/>
        </w:rPr>
        <w:footnoteReference w:id="78"/>
      </w:r>
      <w:r w:rsidRPr="00767F66">
        <w:rPr>
          <w:rFonts w:ascii="Times New Roman" w:eastAsia="Times New Roman" w:hAnsi="Times New Roman" w:cs="Times New Roman"/>
        </w:rPr>
        <w:t xml:space="preserve"> and in DCA since 1955</w:t>
      </w:r>
      <w:r w:rsidRPr="00767F66">
        <w:rPr>
          <w:rFonts w:ascii="Times New Roman" w:eastAsia="Times New Roman" w:hAnsi="Times New Roman" w:cs="Times New Roman"/>
          <w:vertAlign w:val="superscript"/>
        </w:rPr>
        <w:footnoteReference w:id="79"/>
      </w:r>
      <w:r w:rsidRPr="00767F66">
        <w:rPr>
          <w:rFonts w:ascii="Times New Roman" w:eastAsia="Times New Roman" w:hAnsi="Times New Roman" w:cs="Times New Roman"/>
        </w:rPr>
        <w:t xml:space="preserve">. Hence, deprivation is not only in conformity with the legislative act, namely DCA, but also with </w:t>
      </w:r>
      <w:proofErr w:type="spellStart"/>
      <w:r w:rsidRPr="00767F66">
        <w:rPr>
          <w:rFonts w:ascii="Times New Roman" w:eastAsia="Times New Roman" w:hAnsi="Times New Roman" w:cs="Times New Roman"/>
        </w:rPr>
        <w:t>Remisian</w:t>
      </w:r>
      <w:proofErr w:type="spellEnd"/>
      <w:r w:rsidRPr="00767F66">
        <w:rPr>
          <w:rFonts w:ascii="Times New Roman" w:eastAsia="Times New Roman" w:hAnsi="Times New Roman" w:cs="Times New Roman"/>
        </w:rPr>
        <w:t xml:space="preserve"> constitution</w:t>
      </w:r>
      <w:r w:rsidR="00D541DF" w:rsidRPr="00767F66">
        <w:rPr>
          <w:rFonts w:ascii="Times New Roman" w:eastAsia="Times New Roman" w:hAnsi="Times New Roman" w:cs="Times New Roman"/>
        </w:rPr>
        <w:t>.</w:t>
      </w:r>
    </w:p>
    <w:p w14:paraId="00000043" w14:textId="59CCE961" w:rsidR="000329D1" w:rsidRPr="00767F66" w:rsidRDefault="000A6962" w:rsidP="00D541DF">
      <w:pPr>
        <w:pStyle w:val="Heading4"/>
        <w:numPr>
          <w:ilvl w:val="0"/>
          <w:numId w:val="35"/>
        </w:numPr>
      </w:pPr>
      <w:bookmarkStart w:id="32" w:name="_Toc155989493"/>
      <w:r w:rsidRPr="00767F66">
        <w:t>Deprivation of nationality had a legitimate purpose</w:t>
      </w:r>
      <w:r w:rsidR="00D541DF" w:rsidRPr="00767F66">
        <w:t>.</w:t>
      </w:r>
      <w:bookmarkEnd w:id="32"/>
    </w:p>
    <w:p w14:paraId="00000045" w14:textId="55980F30" w:rsidR="000329D1" w:rsidRPr="00767F66" w:rsidRDefault="000A6962" w:rsidP="00D541DF">
      <w:pPr>
        <w:pBdr>
          <w:top w:val="nil"/>
          <w:left w:val="nil"/>
          <w:bottom w:val="nil"/>
          <w:right w:val="nil"/>
          <w:between w:val="nil"/>
        </w:pBdr>
        <w:spacing w:line="360" w:lineRule="auto"/>
        <w:ind w:firstLine="720"/>
        <w:jc w:val="both"/>
        <w:rPr>
          <w:rFonts w:ascii="Times New Roman" w:eastAsia="Times New Roman" w:hAnsi="Times New Roman" w:cs="Times New Roman"/>
        </w:rPr>
      </w:pPr>
      <w:r w:rsidRPr="00767F66">
        <w:rPr>
          <w:rFonts w:ascii="Times New Roman" w:eastAsia="Times New Roman" w:hAnsi="Times New Roman" w:cs="Times New Roman"/>
        </w:rPr>
        <w:t xml:space="preserve">Deprivation of nationality must serve a legitimate purpose consistent with international law and </w:t>
      </w:r>
      <w:proofErr w:type="gramStart"/>
      <w:r w:rsidRPr="00767F66">
        <w:rPr>
          <w:rFonts w:ascii="Times New Roman" w:eastAsia="Times New Roman" w:hAnsi="Times New Roman" w:cs="Times New Roman"/>
        </w:rPr>
        <w:t>in particular</w:t>
      </w:r>
      <w:r w:rsidR="00621BB2" w:rsidRPr="00767F66">
        <w:rPr>
          <w:rFonts w:ascii="Times New Roman" w:eastAsia="Times New Roman" w:hAnsi="Times New Roman" w:cs="Times New Roman"/>
        </w:rPr>
        <w:t xml:space="preserve"> with</w:t>
      </w:r>
      <w:proofErr w:type="gramEnd"/>
      <w:r w:rsidRPr="00767F66">
        <w:rPr>
          <w:rFonts w:ascii="Times New Roman" w:eastAsia="Times New Roman" w:hAnsi="Times New Roman" w:cs="Times New Roman"/>
        </w:rPr>
        <w:t xml:space="preserve"> the objectives of international human rights law.</w:t>
      </w:r>
      <w:r w:rsidRPr="00767F66">
        <w:rPr>
          <w:rFonts w:ascii="Times New Roman" w:eastAsia="Times New Roman" w:hAnsi="Times New Roman" w:cs="Times New Roman"/>
          <w:vertAlign w:val="superscript"/>
        </w:rPr>
        <w:footnoteReference w:id="80"/>
      </w:r>
      <w:r w:rsidRPr="00767F66">
        <w:rPr>
          <w:rFonts w:ascii="Times New Roman" w:eastAsia="Times New Roman" w:hAnsi="Times New Roman" w:cs="Times New Roman"/>
        </w:rPr>
        <w:t xml:space="preserve"> It is legitimate for a state “to wish to protect the special relationship of solidarity and good faith between it and its nationals and also the reciprocity of rights and duties”.</w:t>
      </w:r>
      <w:r w:rsidRPr="00767F66">
        <w:rPr>
          <w:rFonts w:ascii="Times New Roman" w:eastAsia="Times New Roman" w:hAnsi="Times New Roman" w:cs="Times New Roman"/>
          <w:vertAlign w:val="superscript"/>
        </w:rPr>
        <w:footnoteReference w:id="81"/>
      </w:r>
      <w:r w:rsidRPr="00767F66">
        <w:rPr>
          <w:rFonts w:ascii="Times New Roman" w:eastAsia="Times New Roman" w:hAnsi="Times New Roman" w:cs="Times New Roman"/>
        </w:rPr>
        <w:t xml:space="preserve"> Non-existence of legitimate reason is an essential factor for determining arbitrariness of the deprivation of nationality. The “</w:t>
      </w:r>
      <w:proofErr w:type="spellStart"/>
      <w:r w:rsidRPr="00767F66">
        <w:rPr>
          <w:rFonts w:ascii="Times New Roman" w:eastAsia="Times New Roman" w:hAnsi="Times New Roman" w:cs="Times New Roman"/>
        </w:rPr>
        <w:t>Sterren</w:t>
      </w:r>
      <w:proofErr w:type="spellEnd"/>
      <w:r w:rsidRPr="00767F66">
        <w:rPr>
          <w:rFonts w:ascii="Times New Roman" w:eastAsia="Times New Roman" w:hAnsi="Times New Roman" w:cs="Times New Roman"/>
        </w:rPr>
        <w:t xml:space="preserve"> Forty” has not only breached their duty of loyalty towards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but also committed an act of treason by threatening the Kingdom’s foundations. Accordingly, the reasons behind the deprivation of nationality were legitimate. </w:t>
      </w:r>
    </w:p>
    <w:p w14:paraId="00000046" w14:textId="67BB94A1" w:rsidR="000329D1" w:rsidRPr="00767F66" w:rsidRDefault="000A6962" w:rsidP="00D541DF">
      <w:pPr>
        <w:pStyle w:val="Heading4"/>
        <w:numPr>
          <w:ilvl w:val="0"/>
          <w:numId w:val="35"/>
        </w:numPr>
      </w:pPr>
      <w:bookmarkStart w:id="33" w:name="_Toc155989494"/>
      <w:r w:rsidRPr="00767F66">
        <w:t>Deprivation of nationality was proportionate to offenses committed by the “</w:t>
      </w:r>
      <w:proofErr w:type="spellStart"/>
      <w:r w:rsidRPr="00767F66">
        <w:t>Sterren</w:t>
      </w:r>
      <w:proofErr w:type="spellEnd"/>
      <w:r w:rsidRPr="00767F66">
        <w:t xml:space="preserve"> Forty”</w:t>
      </w:r>
      <w:r w:rsidR="00D541DF" w:rsidRPr="00767F66">
        <w:t>.</w:t>
      </w:r>
      <w:bookmarkEnd w:id="33"/>
    </w:p>
    <w:p w14:paraId="00000048" w14:textId="09044196" w:rsidR="000329D1" w:rsidRPr="00767F66" w:rsidRDefault="000A6962" w:rsidP="00D541DF">
      <w:pPr>
        <w:spacing w:line="360" w:lineRule="auto"/>
        <w:ind w:firstLine="720"/>
        <w:jc w:val="both"/>
        <w:rPr>
          <w:rFonts w:ascii="Times New Roman" w:eastAsia="Times New Roman" w:hAnsi="Times New Roman" w:cs="Times New Roman"/>
        </w:rPr>
      </w:pPr>
      <w:r w:rsidRPr="00767F66">
        <w:rPr>
          <w:rFonts w:ascii="Times New Roman" w:eastAsia="Times New Roman" w:hAnsi="Times New Roman" w:cs="Times New Roman"/>
        </w:rPr>
        <w:t>Restrictive measures must conform to the principle of proportionality.</w:t>
      </w:r>
      <w:r w:rsidRPr="00767F66">
        <w:rPr>
          <w:rFonts w:ascii="Times New Roman" w:eastAsia="Times New Roman" w:hAnsi="Times New Roman" w:cs="Times New Roman"/>
          <w:vertAlign w:val="superscript"/>
        </w:rPr>
        <w:footnoteReference w:id="82"/>
      </w:r>
      <w:r w:rsidRPr="00767F66">
        <w:rPr>
          <w:rFonts w:ascii="Times New Roman" w:eastAsia="Times New Roman" w:hAnsi="Times New Roman" w:cs="Times New Roman"/>
          <w:vertAlign w:val="superscript"/>
        </w:rPr>
        <w:t xml:space="preserve">  </w:t>
      </w:r>
      <w:r w:rsidRPr="00767F66">
        <w:rPr>
          <w:rFonts w:ascii="Times New Roman" w:eastAsia="Times New Roman" w:hAnsi="Times New Roman" w:cs="Times New Roman"/>
        </w:rPr>
        <w:t>Consequences of the deprivation of nationality should be proportionate to the gravity of offenses committed.</w:t>
      </w:r>
      <w:r w:rsidRPr="00767F66">
        <w:rPr>
          <w:rFonts w:ascii="Times New Roman" w:eastAsia="Times New Roman" w:hAnsi="Times New Roman" w:cs="Times New Roman"/>
          <w:vertAlign w:val="superscript"/>
        </w:rPr>
        <w:footnoteReference w:id="83"/>
      </w:r>
      <w:r w:rsidRPr="00767F66">
        <w:rPr>
          <w:rFonts w:ascii="Times New Roman" w:eastAsia="Times New Roman" w:hAnsi="Times New Roman" w:cs="Times New Roman"/>
        </w:rPr>
        <w:t xml:space="preserve"> This includes the consistency of loss of nationality with the fundamental rights.</w:t>
      </w:r>
      <w:r w:rsidRPr="00767F66">
        <w:rPr>
          <w:rFonts w:ascii="Times New Roman" w:eastAsia="Times New Roman" w:hAnsi="Times New Roman" w:cs="Times New Roman"/>
          <w:vertAlign w:val="superscript"/>
        </w:rPr>
        <w:footnoteReference w:id="84"/>
      </w:r>
      <w:r w:rsidRPr="00767F66">
        <w:rPr>
          <w:rFonts w:ascii="Times New Roman" w:eastAsia="Times New Roman" w:hAnsi="Times New Roman" w:cs="Times New Roman"/>
        </w:rPr>
        <w:t xml:space="preserve"> Indispensability of proportionality in deprivation of nationality has also been recognized by UNHCR</w:t>
      </w:r>
      <w:r w:rsidRPr="00767F66">
        <w:rPr>
          <w:rFonts w:ascii="Times New Roman" w:eastAsia="Times New Roman" w:hAnsi="Times New Roman" w:cs="Times New Roman"/>
          <w:vertAlign w:val="superscript"/>
        </w:rPr>
        <w:footnoteReference w:id="85"/>
      </w:r>
      <w:r w:rsidRPr="00767F66">
        <w:rPr>
          <w:rFonts w:ascii="Times New Roman" w:eastAsia="Times New Roman" w:hAnsi="Times New Roman" w:cs="Times New Roman"/>
        </w:rPr>
        <w:t xml:space="preserve"> and Human Rights council</w:t>
      </w:r>
      <w:r w:rsidRPr="00767F66">
        <w:rPr>
          <w:rFonts w:ascii="Times New Roman" w:eastAsia="Times New Roman" w:hAnsi="Times New Roman" w:cs="Times New Roman"/>
          <w:vertAlign w:val="superscript"/>
        </w:rPr>
        <w:footnoteReference w:id="86"/>
      </w:r>
      <w:r w:rsidRPr="00767F66">
        <w:rPr>
          <w:rFonts w:ascii="Times New Roman" w:eastAsia="Times New Roman" w:hAnsi="Times New Roman" w:cs="Times New Roman"/>
        </w:rPr>
        <w:t>. The “</w:t>
      </w:r>
      <w:proofErr w:type="spellStart"/>
      <w:r w:rsidRPr="00767F66">
        <w:rPr>
          <w:rFonts w:ascii="Times New Roman" w:eastAsia="Times New Roman" w:hAnsi="Times New Roman" w:cs="Times New Roman"/>
        </w:rPr>
        <w:t>Sterren</w:t>
      </w:r>
      <w:proofErr w:type="spellEnd"/>
      <w:r w:rsidRPr="00767F66">
        <w:rPr>
          <w:rFonts w:ascii="Times New Roman" w:eastAsia="Times New Roman" w:hAnsi="Times New Roman" w:cs="Times New Roman"/>
        </w:rPr>
        <w:t xml:space="preserve"> Forty” have not only insulted the Queen, but also participated in protests aimed at change of the Government. Thus,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was left with no choice but to deprive them of nationality, as they undermined the foundations of the Kingdom and breached their duty of loyalty. </w:t>
      </w:r>
    </w:p>
    <w:p w14:paraId="00000049" w14:textId="16B97C9F" w:rsidR="000329D1" w:rsidRPr="00767F66" w:rsidRDefault="000A6962" w:rsidP="00D541DF">
      <w:pPr>
        <w:pStyle w:val="Heading4"/>
        <w:numPr>
          <w:ilvl w:val="0"/>
          <w:numId w:val="35"/>
        </w:numPr>
      </w:pPr>
      <w:bookmarkStart w:id="34" w:name="_Toc155989495"/>
      <w:r w:rsidRPr="00767F66">
        <w:t>Deprivation of nationality was not discriminatory</w:t>
      </w:r>
      <w:r w:rsidR="006F7CDC" w:rsidRPr="00767F66">
        <w:t>.</w:t>
      </w:r>
      <w:bookmarkEnd w:id="34"/>
    </w:p>
    <w:p w14:paraId="0000004B" w14:textId="1BA4BEF7" w:rsidR="000329D1" w:rsidRPr="00767F66" w:rsidRDefault="000A6962" w:rsidP="00D541DF">
      <w:pPr>
        <w:spacing w:line="360" w:lineRule="auto"/>
        <w:ind w:firstLine="360"/>
        <w:jc w:val="both"/>
        <w:rPr>
          <w:rFonts w:ascii="Times New Roman" w:eastAsia="Times New Roman" w:hAnsi="Times New Roman" w:cs="Times New Roman"/>
        </w:rPr>
      </w:pPr>
      <w:r w:rsidRPr="00767F66">
        <w:rPr>
          <w:rFonts w:ascii="Times New Roman" w:eastAsia="Times New Roman" w:hAnsi="Times New Roman" w:cs="Times New Roman"/>
        </w:rPr>
        <w:t xml:space="preserve">All human beings are equal and they enjoy their rights without any distinction based on, </w:t>
      </w:r>
      <w:r w:rsidRPr="00767F66">
        <w:rPr>
          <w:rFonts w:ascii="Times New Roman" w:eastAsia="Times New Roman" w:hAnsi="Times New Roman" w:cs="Times New Roman"/>
          <w:i/>
        </w:rPr>
        <w:t>inter alia</w:t>
      </w:r>
      <w:r w:rsidRPr="00767F66">
        <w:rPr>
          <w:rFonts w:ascii="Times New Roman" w:eastAsia="Times New Roman" w:hAnsi="Times New Roman" w:cs="Times New Roman"/>
        </w:rPr>
        <w:t>, political grounds.</w:t>
      </w:r>
      <w:r w:rsidRPr="00767F66">
        <w:rPr>
          <w:rFonts w:ascii="Times New Roman" w:eastAsia="Times New Roman" w:hAnsi="Times New Roman" w:cs="Times New Roman"/>
          <w:vertAlign w:val="superscript"/>
        </w:rPr>
        <w:footnoteReference w:id="87"/>
      </w:r>
      <w:r w:rsidRPr="00767F66">
        <w:rPr>
          <w:rFonts w:ascii="Times New Roman" w:eastAsia="Times New Roman" w:hAnsi="Times New Roman" w:cs="Times New Roman"/>
        </w:rPr>
        <w:t xml:space="preserve"> The prohibition of discrimination is enshrined in a number of international instruments.</w:t>
      </w:r>
      <w:r w:rsidRPr="00767F66">
        <w:rPr>
          <w:rFonts w:ascii="Times New Roman" w:eastAsia="Times New Roman" w:hAnsi="Times New Roman" w:cs="Times New Roman"/>
          <w:vertAlign w:val="superscript"/>
        </w:rPr>
        <w:footnoteReference w:id="88"/>
      </w:r>
      <w:r w:rsidRPr="00767F66">
        <w:rPr>
          <w:rFonts w:ascii="Times New Roman" w:eastAsia="Times New Roman" w:hAnsi="Times New Roman" w:cs="Times New Roman"/>
        </w:rPr>
        <w:t xml:space="preserve"> The 1961 Convention</w:t>
      </w:r>
      <w:r w:rsidR="00260D89" w:rsidRPr="00767F66">
        <w:rPr>
          <w:rFonts w:ascii="Times New Roman" w:eastAsia="Times New Roman" w:hAnsi="Times New Roman" w:cs="Times New Roman"/>
        </w:rPr>
        <w:fldChar w:fldCharType="begin"/>
      </w:r>
      <w:r w:rsidR="00260D89" w:rsidRPr="00767F66">
        <w:rPr>
          <w:rFonts w:ascii="Times New Roman" w:eastAsia="Times New Roman" w:hAnsi="Times New Roman" w:cs="Times New Roman"/>
        </w:rPr>
        <w:instrText xml:space="preserve"> TA \s "1961 Convention" </w:instrText>
      </w:r>
      <w:r w:rsidR="00260D89"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 provides this principle in the context of deprivation of nationality.</w:t>
      </w:r>
      <w:r w:rsidRPr="00767F66">
        <w:rPr>
          <w:rFonts w:ascii="Times New Roman" w:eastAsia="Times New Roman" w:hAnsi="Times New Roman" w:cs="Times New Roman"/>
          <w:vertAlign w:val="superscript"/>
        </w:rPr>
        <w:footnoteReference w:id="89"/>
      </w:r>
      <w:r w:rsidRPr="00767F66">
        <w:rPr>
          <w:rFonts w:ascii="Times New Roman" w:eastAsia="Times New Roman" w:hAnsi="Times New Roman" w:cs="Times New Roman"/>
        </w:rPr>
        <w:t xml:space="preserve"> States must abstain “from producing regulations that are discriminatory or have discriminatory effects”</w:t>
      </w:r>
      <w:r w:rsidRPr="00767F66">
        <w:rPr>
          <w:rFonts w:ascii="Times New Roman" w:eastAsia="Times New Roman" w:hAnsi="Times New Roman" w:cs="Times New Roman"/>
          <w:vertAlign w:val="superscript"/>
        </w:rPr>
        <w:footnoteReference w:id="90"/>
      </w:r>
      <w:r w:rsidRPr="00767F66">
        <w:rPr>
          <w:rFonts w:ascii="Times New Roman" w:eastAsia="Times New Roman" w:hAnsi="Times New Roman" w:cs="Times New Roman"/>
        </w:rPr>
        <w:t>, otherwise such deprivation of nationality would be arbitrary</w:t>
      </w:r>
      <w:r w:rsidRPr="00767F66">
        <w:rPr>
          <w:rFonts w:ascii="Times New Roman" w:eastAsia="Times New Roman" w:hAnsi="Times New Roman" w:cs="Times New Roman"/>
          <w:vertAlign w:val="superscript"/>
        </w:rPr>
        <w:footnoteReference w:id="91"/>
      </w:r>
      <w:r w:rsidRPr="00767F66">
        <w:rPr>
          <w:rFonts w:ascii="Times New Roman" w:eastAsia="Times New Roman" w:hAnsi="Times New Roman" w:cs="Times New Roman"/>
        </w:rPr>
        <w:t>. “</w:t>
      </w:r>
      <w:proofErr w:type="spellStart"/>
      <w:r w:rsidRPr="00767F66">
        <w:rPr>
          <w:rFonts w:ascii="Times New Roman" w:eastAsia="Times New Roman" w:hAnsi="Times New Roman" w:cs="Times New Roman"/>
        </w:rPr>
        <w:t>Sterren</w:t>
      </w:r>
      <w:proofErr w:type="spellEnd"/>
      <w:r w:rsidRPr="00767F66">
        <w:rPr>
          <w:rFonts w:ascii="Times New Roman" w:eastAsia="Times New Roman" w:hAnsi="Times New Roman" w:cs="Times New Roman"/>
        </w:rPr>
        <w:t xml:space="preserve"> Forty” were among more than 1000 detained student demonstrators.</w:t>
      </w:r>
      <w:r w:rsidRPr="00767F66">
        <w:rPr>
          <w:rFonts w:ascii="Times New Roman" w:eastAsia="Times New Roman" w:hAnsi="Times New Roman" w:cs="Times New Roman"/>
          <w:vertAlign w:val="superscript"/>
        </w:rPr>
        <w:footnoteReference w:id="92"/>
      </w:r>
      <w:r w:rsidRPr="00767F66">
        <w:rPr>
          <w:rFonts w:ascii="Times New Roman" w:eastAsia="Times New Roman" w:hAnsi="Times New Roman" w:cs="Times New Roman"/>
        </w:rPr>
        <w:t xml:space="preserve"> However, they were the only ones blocking entrances and exits of the Queen’s Palace.</w:t>
      </w:r>
      <w:r w:rsidRPr="00767F66">
        <w:rPr>
          <w:rFonts w:ascii="Times New Roman" w:eastAsia="Times New Roman" w:hAnsi="Times New Roman" w:cs="Times New Roman"/>
          <w:vertAlign w:val="superscript"/>
        </w:rPr>
        <w:footnoteReference w:id="93"/>
      </w:r>
      <w:r w:rsidRPr="00767F66">
        <w:rPr>
          <w:rFonts w:ascii="Times New Roman" w:eastAsia="Times New Roman" w:hAnsi="Times New Roman" w:cs="Times New Roman"/>
        </w:rPr>
        <w:t xml:space="preserve"> The trial court imposed the same sentence on each of the </w:t>
      </w:r>
      <w:proofErr w:type="spellStart"/>
      <w:r w:rsidRPr="00767F66">
        <w:rPr>
          <w:rFonts w:ascii="Times New Roman" w:eastAsia="Times New Roman" w:hAnsi="Times New Roman" w:cs="Times New Roman"/>
        </w:rPr>
        <w:t>Sterren</w:t>
      </w:r>
      <w:proofErr w:type="spellEnd"/>
      <w:r w:rsidRPr="00767F66">
        <w:rPr>
          <w:rFonts w:ascii="Times New Roman" w:eastAsia="Times New Roman" w:hAnsi="Times New Roman" w:cs="Times New Roman"/>
        </w:rPr>
        <w:t xml:space="preserve"> Forty considering the gravity of their offense without any discrimination.</w:t>
      </w:r>
      <w:r w:rsidRPr="00767F66">
        <w:rPr>
          <w:rFonts w:ascii="Times New Roman" w:eastAsia="Times New Roman" w:hAnsi="Times New Roman" w:cs="Times New Roman"/>
          <w:vertAlign w:val="superscript"/>
        </w:rPr>
        <w:footnoteReference w:id="94"/>
      </w:r>
      <w:r w:rsidRPr="00767F66">
        <w:rPr>
          <w:rFonts w:ascii="Times New Roman" w:eastAsia="Times New Roman" w:hAnsi="Times New Roman" w:cs="Times New Roman"/>
        </w:rPr>
        <w:t xml:space="preserve"> </w:t>
      </w:r>
    </w:p>
    <w:p w14:paraId="0000004C" w14:textId="11C9D464" w:rsidR="000329D1" w:rsidRPr="00767F66" w:rsidRDefault="000A6962" w:rsidP="00D541DF">
      <w:pPr>
        <w:pStyle w:val="Heading4"/>
        <w:numPr>
          <w:ilvl w:val="0"/>
          <w:numId w:val="35"/>
        </w:numPr>
        <w:rPr>
          <w:color w:val="000000"/>
        </w:rPr>
      </w:pPr>
      <w:bookmarkStart w:id="35" w:name="_Toc155989496"/>
      <w:r w:rsidRPr="00767F66">
        <w:rPr>
          <w:color w:val="000000"/>
        </w:rPr>
        <w:t>Deprivation of nationality was carried out with procedural safeguards</w:t>
      </w:r>
      <w:r w:rsidR="00D541DF" w:rsidRPr="00767F66">
        <w:rPr>
          <w:color w:val="000000"/>
        </w:rPr>
        <w:t>.</w:t>
      </w:r>
      <w:bookmarkEnd w:id="35"/>
    </w:p>
    <w:p w14:paraId="0000004E" w14:textId="0BDECE64" w:rsidR="000329D1" w:rsidRPr="00767F66" w:rsidRDefault="000A6962" w:rsidP="00D541DF">
      <w:pPr>
        <w:spacing w:line="360" w:lineRule="auto"/>
        <w:ind w:firstLine="490"/>
        <w:jc w:val="both"/>
        <w:rPr>
          <w:rFonts w:ascii="Times New Roman" w:eastAsia="Times New Roman" w:hAnsi="Times New Roman" w:cs="Times New Roman"/>
        </w:rPr>
      </w:pPr>
      <w:r w:rsidRPr="00767F66">
        <w:rPr>
          <w:rFonts w:ascii="Times New Roman" w:eastAsia="Times New Roman" w:hAnsi="Times New Roman" w:cs="Times New Roman"/>
        </w:rPr>
        <w:t>Everyone shall be entitled to a fair and public hearing by a competent, independent and impartial tribunal established by law.</w:t>
      </w:r>
      <w:r w:rsidRPr="00767F66">
        <w:rPr>
          <w:rFonts w:ascii="Times New Roman" w:eastAsia="Times New Roman" w:hAnsi="Times New Roman" w:cs="Times New Roman"/>
          <w:vertAlign w:val="superscript"/>
        </w:rPr>
        <w:footnoteReference w:id="95"/>
      </w:r>
      <w:r w:rsidRPr="00767F66">
        <w:rPr>
          <w:rFonts w:ascii="Times New Roman" w:eastAsia="Times New Roman" w:hAnsi="Times New Roman" w:cs="Times New Roman"/>
        </w:rPr>
        <w:t xml:space="preserve"> Observance of this principle is also required in the cases of deprivation of nationality</w:t>
      </w:r>
      <w:r w:rsidR="008B0118" w:rsidRPr="00767F66">
        <w:rPr>
          <w:rFonts w:ascii="Times New Roman" w:eastAsia="Times New Roman" w:hAnsi="Times New Roman" w:cs="Times New Roman"/>
        </w:rPr>
        <w:t>.</w:t>
      </w:r>
      <w:r w:rsidRPr="00767F66">
        <w:rPr>
          <w:rFonts w:ascii="Times New Roman" w:eastAsia="Times New Roman" w:hAnsi="Times New Roman" w:cs="Times New Roman"/>
          <w:vertAlign w:val="superscript"/>
        </w:rPr>
        <w:footnoteReference w:id="96"/>
      </w:r>
      <w:r w:rsidRPr="00767F66">
        <w:rPr>
          <w:rFonts w:ascii="Times New Roman" w:eastAsia="Times New Roman" w:hAnsi="Times New Roman" w:cs="Times New Roman"/>
        </w:rPr>
        <w:t xml:space="preserve"> Accompaniment of deprivation of nationality with procedural safeguards, in particular access to appropriate judicial review, is essential for determining non-arbitrariness.</w:t>
      </w:r>
      <w:r w:rsidRPr="00767F66">
        <w:rPr>
          <w:rFonts w:ascii="Times New Roman" w:eastAsia="Times New Roman" w:hAnsi="Times New Roman" w:cs="Times New Roman"/>
          <w:vertAlign w:val="superscript"/>
        </w:rPr>
        <w:footnoteReference w:id="97"/>
      </w:r>
      <w:r w:rsidRPr="00767F66">
        <w:rPr>
          <w:rFonts w:ascii="Times New Roman" w:eastAsia="Times New Roman" w:hAnsi="Times New Roman" w:cs="Times New Roman"/>
        </w:rPr>
        <w:t xml:space="preserve"> The “</w:t>
      </w:r>
      <w:proofErr w:type="spellStart"/>
      <w:r w:rsidRPr="00767F66">
        <w:rPr>
          <w:rFonts w:ascii="Times New Roman" w:eastAsia="Times New Roman" w:hAnsi="Times New Roman" w:cs="Times New Roman"/>
        </w:rPr>
        <w:t>Sterren</w:t>
      </w:r>
      <w:proofErr w:type="spellEnd"/>
      <w:r w:rsidRPr="00767F66">
        <w:rPr>
          <w:rFonts w:ascii="Times New Roman" w:eastAsia="Times New Roman" w:hAnsi="Times New Roman" w:cs="Times New Roman"/>
        </w:rPr>
        <w:t xml:space="preserve"> Forty” were ensured procedural safeguards, as adequate and effective remedies were made available to them, to which they resorted when they appealed to the Supreme Court.</w:t>
      </w:r>
      <w:r w:rsidRPr="00767F66">
        <w:rPr>
          <w:rFonts w:ascii="Times New Roman" w:eastAsia="Times New Roman" w:hAnsi="Times New Roman" w:cs="Times New Roman"/>
          <w:vertAlign w:val="superscript"/>
        </w:rPr>
        <w:footnoteReference w:id="98"/>
      </w:r>
      <w:r w:rsidRPr="00767F66">
        <w:rPr>
          <w:rFonts w:ascii="Times New Roman" w:eastAsia="Times New Roman" w:hAnsi="Times New Roman" w:cs="Times New Roman"/>
        </w:rPr>
        <w:t xml:space="preserve"> Moreover, their trial lasted for over a year</w:t>
      </w:r>
      <w:r w:rsidRPr="00767F66">
        <w:rPr>
          <w:rFonts w:ascii="Times New Roman" w:eastAsia="Times New Roman" w:hAnsi="Times New Roman" w:cs="Times New Roman"/>
          <w:vertAlign w:val="superscript"/>
        </w:rPr>
        <w:footnoteReference w:id="99"/>
      </w:r>
      <w:r w:rsidRPr="00767F66">
        <w:rPr>
          <w:rFonts w:ascii="Times New Roman" w:eastAsia="Times New Roman" w:hAnsi="Times New Roman" w:cs="Times New Roman"/>
        </w:rPr>
        <w:t>, proving that a reasonable amount of time was allocated for the investigations.</w:t>
      </w:r>
    </w:p>
    <w:p w14:paraId="0000004F" w14:textId="4A6A62A7" w:rsidR="000329D1" w:rsidRPr="00767F66" w:rsidRDefault="000A6962" w:rsidP="00D541DF">
      <w:pPr>
        <w:pStyle w:val="Heading3"/>
        <w:numPr>
          <w:ilvl w:val="0"/>
          <w:numId w:val="33"/>
        </w:numPr>
      </w:pPr>
      <w:bookmarkStart w:id="36" w:name="_Toc155989497"/>
      <w:r w:rsidRPr="00767F66">
        <w:t>Deprivation of nationality of the “</w:t>
      </w:r>
      <w:proofErr w:type="spellStart"/>
      <w:r w:rsidRPr="00767F66">
        <w:t>Sterren</w:t>
      </w:r>
      <w:proofErr w:type="spellEnd"/>
      <w:r w:rsidRPr="00767F66">
        <w:t xml:space="preserve"> Forty” is consistent with </w:t>
      </w:r>
      <w:proofErr w:type="spellStart"/>
      <w:r w:rsidRPr="00767F66">
        <w:t>Remisia's</w:t>
      </w:r>
      <w:proofErr w:type="spellEnd"/>
      <w:r w:rsidRPr="00767F66">
        <w:t xml:space="preserve"> human rights obligations.</w:t>
      </w:r>
      <w:bookmarkEnd w:id="36"/>
      <w:r w:rsidRPr="00767F66">
        <w:t xml:space="preserve"> </w:t>
      </w:r>
    </w:p>
    <w:p w14:paraId="00000050" w14:textId="77777777" w:rsidR="000329D1" w:rsidRPr="00767F66" w:rsidRDefault="000A6962" w:rsidP="00435D08">
      <w:pPr>
        <w:pBdr>
          <w:top w:val="nil"/>
          <w:left w:val="nil"/>
          <w:bottom w:val="nil"/>
          <w:right w:val="nil"/>
          <w:between w:val="nil"/>
        </w:pBdr>
        <w:spacing w:line="360" w:lineRule="auto"/>
        <w:jc w:val="both"/>
        <w:rPr>
          <w:rFonts w:ascii="Times New Roman" w:eastAsia="Times New Roman" w:hAnsi="Times New Roman" w:cs="Times New Roman"/>
        </w:rPr>
      </w:pPr>
      <w:r w:rsidRPr="00767F66">
        <w:rPr>
          <w:rFonts w:ascii="Times New Roman" w:eastAsia="Times New Roman" w:hAnsi="Times New Roman" w:cs="Times New Roman"/>
        </w:rPr>
        <w:tab/>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respected the rights of the “</w:t>
      </w:r>
      <w:proofErr w:type="spellStart"/>
      <w:r w:rsidRPr="00767F66">
        <w:rPr>
          <w:rFonts w:ascii="Times New Roman" w:eastAsia="Times New Roman" w:hAnsi="Times New Roman" w:cs="Times New Roman"/>
        </w:rPr>
        <w:t>Sterren</w:t>
      </w:r>
      <w:proofErr w:type="spellEnd"/>
      <w:r w:rsidRPr="00767F66">
        <w:rPr>
          <w:rFonts w:ascii="Times New Roman" w:eastAsia="Times New Roman" w:hAnsi="Times New Roman" w:cs="Times New Roman"/>
        </w:rPr>
        <w:t xml:space="preserve"> Forty” under (</w:t>
      </w:r>
      <w:r w:rsidRPr="00767F66">
        <w:rPr>
          <w:rFonts w:ascii="Times New Roman" w:eastAsia="Times New Roman" w:hAnsi="Times New Roman" w:cs="Times New Roman"/>
          <w:b/>
        </w:rPr>
        <w:t>1</w:t>
      </w:r>
      <w:r w:rsidRPr="00767F66">
        <w:rPr>
          <w:rFonts w:ascii="Times New Roman" w:eastAsia="Times New Roman" w:hAnsi="Times New Roman" w:cs="Times New Roman"/>
        </w:rPr>
        <w:t>) Convention Relating to the Status of Stateless Persons (hereinafter “1954 Convention”) and (</w:t>
      </w:r>
      <w:r w:rsidRPr="00767F66">
        <w:rPr>
          <w:rFonts w:ascii="Times New Roman" w:eastAsia="Times New Roman" w:hAnsi="Times New Roman" w:cs="Times New Roman"/>
          <w:b/>
        </w:rPr>
        <w:t>2</w:t>
      </w:r>
      <w:r w:rsidRPr="00767F66">
        <w:rPr>
          <w:rFonts w:ascii="Times New Roman" w:eastAsia="Times New Roman" w:hAnsi="Times New Roman" w:cs="Times New Roman"/>
        </w:rPr>
        <w:t>) other international instruments.</w:t>
      </w:r>
    </w:p>
    <w:p w14:paraId="00000051" w14:textId="16A295BE" w:rsidR="000329D1" w:rsidRPr="00767F66" w:rsidRDefault="000A6962" w:rsidP="00D541DF">
      <w:pPr>
        <w:pStyle w:val="Heading4"/>
        <w:numPr>
          <w:ilvl w:val="0"/>
          <w:numId w:val="36"/>
        </w:numPr>
      </w:pPr>
      <w:bookmarkStart w:id="37" w:name="_Toc155989498"/>
      <w:proofErr w:type="spellStart"/>
      <w:r w:rsidRPr="00767F66">
        <w:t>Remisia</w:t>
      </w:r>
      <w:proofErr w:type="spellEnd"/>
      <w:r w:rsidRPr="00767F66">
        <w:t xml:space="preserve"> complied with 1954 Convention Relating to the Status of Stateless Persons</w:t>
      </w:r>
      <w:r w:rsidR="00D541DF" w:rsidRPr="00767F66">
        <w:t>.</w:t>
      </w:r>
      <w:bookmarkEnd w:id="37"/>
    </w:p>
    <w:p w14:paraId="00000053" w14:textId="547024EA" w:rsidR="000329D1" w:rsidRPr="00767F66" w:rsidRDefault="000A6962" w:rsidP="00D541DF">
      <w:pPr>
        <w:spacing w:line="360" w:lineRule="auto"/>
        <w:ind w:firstLine="720"/>
        <w:jc w:val="both"/>
        <w:rPr>
          <w:rFonts w:ascii="Times New Roman" w:eastAsia="Times New Roman" w:hAnsi="Times New Roman" w:cs="Times New Roman"/>
        </w:rPr>
      </w:pPr>
      <w:r w:rsidRPr="00767F66">
        <w:rPr>
          <w:rFonts w:ascii="Times New Roman" w:eastAsia="Times New Roman" w:hAnsi="Times New Roman" w:cs="Times New Roman"/>
        </w:rPr>
        <w:t>Stateless persons shall be issued identity cards</w:t>
      </w:r>
      <w:r w:rsidRPr="00767F66">
        <w:rPr>
          <w:rFonts w:ascii="Times New Roman" w:eastAsia="Times New Roman" w:hAnsi="Times New Roman" w:cs="Times New Roman"/>
          <w:vertAlign w:val="superscript"/>
        </w:rPr>
        <w:footnoteReference w:id="100"/>
      </w:r>
      <w:r w:rsidRPr="00767F66">
        <w:rPr>
          <w:rFonts w:ascii="Times New Roman" w:eastAsia="Times New Roman" w:hAnsi="Times New Roman" w:cs="Times New Roman"/>
          <w:vertAlign w:val="superscript"/>
        </w:rPr>
        <w:t xml:space="preserve"> </w:t>
      </w:r>
      <w:r w:rsidRPr="00767F66">
        <w:rPr>
          <w:rFonts w:ascii="Times New Roman" w:eastAsia="Times New Roman" w:hAnsi="Times New Roman" w:cs="Times New Roman"/>
        </w:rPr>
        <w:t>and they shall not be subject to expulsion.</w:t>
      </w:r>
      <w:r w:rsidRPr="00767F66">
        <w:rPr>
          <w:rFonts w:ascii="Times New Roman" w:eastAsia="Times New Roman" w:hAnsi="Times New Roman" w:cs="Times New Roman"/>
          <w:vertAlign w:val="superscript"/>
        </w:rPr>
        <w:footnoteReference w:id="101"/>
      </w:r>
      <w:r w:rsidRPr="00767F66">
        <w:rPr>
          <w:rFonts w:ascii="Times New Roman" w:eastAsia="Times New Roman" w:hAnsi="Times New Roman" w:cs="Times New Roman"/>
        </w:rPr>
        <w:t xml:space="preserve"> The “</w:t>
      </w:r>
      <w:proofErr w:type="spellStart"/>
      <w:r w:rsidRPr="00767F66">
        <w:rPr>
          <w:rFonts w:ascii="Times New Roman" w:eastAsia="Times New Roman" w:hAnsi="Times New Roman" w:cs="Times New Roman"/>
        </w:rPr>
        <w:t>Sterren</w:t>
      </w:r>
      <w:proofErr w:type="spellEnd"/>
      <w:r w:rsidRPr="00767F66">
        <w:rPr>
          <w:rFonts w:ascii="Times New Roman" w:eastAsia="Times New Roman" w:hAnsi="Times New Roman" w:cs="Times New Roman"/>
        </w:rPr>
        <w:t xml:space="preserve"> Forty” were issued non-citizen identity cards and they </w:t>
      </w:r>
      <w:proofErr w:type="gramStart"/>
      <w:r w:rsidRPr="00767F66">
        <w:rPr>
          <w:rFonts w:ascii="Times New Roman" w:eastAsia="Times New Roman" w:hAnsi="Times New Roman" w:cs="Times New Roman"/>
        </w:rPr>
        <w:t>still remain</w:t>
      </w:r>
      <w:proofErr w:type="gramEnd"/>
      <w:r w:rsidRPr="00767F66">
        <w:rPr>
          <w:rFonts w:ascii="Times New Roman" w:eastAsia="Times New Roman" w:hAnsi="Times New Roman" w:cs="Times New Roman"/>
        </w:rPr>
        <w:t xml:space="preserve"> in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to this day.</w:t>
      </w:r>
      <w:r w:rsidRPr="00767F66">
        <w:rPr>
          <w:rFonts w:ascii="Times New Roman" w:eastAsia="Times New Roman" w:hAnsi="Times New Roman" w:cs="Times New Roman"/>
          <w:vertAlign w:val="superscript"/>
        </w:rPr>
        <w:footnoteReference w:id="102"/>
      </w:r>
      <w:r w:rsidRPr="00767F66">
        <w:rPr>
          <w:rFonts w:ascii="Times New Roman" w:eastAsia="Times New Roman" w:hAnsi="Times New Roman" w:cs="Times New Roman"/>
        </w:rPr>
        <w:t xml:space="preserve"> Accordingly,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has complied with its obligations under the 1954 Convention.</w:t>
      </w:r>
    </w:p>
    <w:p w14:paraId="00000054" w14:textId="703404A1" w:rsidR="000329D1" w:rsidRPr="00767F66" w:rsidRDefault="000A6962" w:rsidP="00D541DF">
      <w:pPr>
        <w:pStyle w:val="Heading4"/>
        <w:numPr>
          <w:ilvl w:val="0"/>
          <w:numId w:val="36"/>
        </w:numPr>
      </w:pPr>
      <w:bookmarkStart w:id="38" w:name="_Toc155989499"/>
      <w:proofErr w:type="spellStart"/>
      <w:r w:rsidRPr="00767F66">
        <w:t>Remisia</w:t>
      </w:r>
      <w:proofErr w:type="spellEnd"/>
      <w:r w:rsidRPr="00767F66">
        <w:t xml:space="preserve"> complied with its international human rights obligations under other international instruments.</w:t>
      </w:r>
      <w:bookmarkEnd w:id="38"/>
    </w:p>
    <w:p w14:paraId="0000005F" w14:textId="283123FC" w:rsidR="000329D1" w:rsidRPr="00F0341D" w:rsidRDefault="000A6962" w:rsidP="00F0341D">
      <w:pPr>
        <w:pBdr>
          <w:top w:val="nil"/>
          <w:left w:val="nil"/>
          <w:bottom w:val="nil"/>
          <w:right w:val="nil"/>
          <w:between w:val="nil"/>
        </w:pBdr>
        <w:spacing w:line="360" w:lineRule="auto"/>
        <w:jc w:val="both"/>
        <w:rPr>
          <w:rFonts w:ascii="Times New Roman" w:eastAsia="Times New Roman" w:hAnsi="Times New Roman" w:cs="Times New Roman"/>
        </w:rPr>
      </w:pPr>
      <w:r w:rsidRPr="00767F66">
        <w:rPr>
          <w:rFonts w:ascii="Times New Roman" w:eastAsia="Times New Roman" w:hAnsi="Times New Roman" w:cs="Times New Roman"/>
        </w:rPr>
        <w:tab/>
        <w:t xml:space="preserve">In addition to the 1954 Convention,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is a party to ICCPR</w:t>
      </w:r>
      <w:r w:rsidR="00260D89" w:rsidRPr="00767F66">
        <w:rPr>
          <w:rFonts w:ascii="Times New Roman" w:eastAsia="Times New Roman" w:hAnsi="Times New Roman" w:cs="Times New Roman"/>
        </w:rPr>
        <w:fldChar w:fldCharType="begin"/>
      </w:r>
      <w:r w:rsidR="00260D89" w:rsidRPr="00767F66">
        <w:rPr>
          <w:rFonts w:ascii="Times New Roman" w:eastAsia="Times New Roman" w:hAnsi="Times New Roman" w:cs="Times New Roman"/>
        </w:rPr>
        <w:instrText xml:space="preserve"> TA \s "ICCPR" </w:instrText>
      </w:r>
      <w:r w:rsidR="00260D89"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 and International Covenant on Economic, Social and Cultural Rights.</w:t>
      </w:r>
      <w:r w:rsidRPr="00767F66">
        <w:rPr>
          <w:rFonts w:ascii="Times New Roman" w:eastAsia="Times New Roman" w:hAnsi="Times New Roman" w:cs="Times New Roman"/>
          <w:vertAlign w:val="superscript"/>
        </w:rPr>
        <w:footnoteReference w:id="103"/>
      </w:r>
      <w:r w:rsidRPr="00767F66">
        <w:rPr>
          <w:rFonts w:ascii="Times New Roman" w:eastAsia="Times New Roman" w:hAnsi="Times New Roman" w:cs="Times New Roman"/>
        </w:rPr>
        <w:t xml:space="preserve"> There was no discrimination against the “</w:t>
      </w:r>
      <w:proofErr w:type="spellStart"/>
      <w:r w:rsidRPr="00767F66">
        <w:rPr>
          <w:rFonts w:ascii="Times New Roman" w:eastAsia="Times New Roman" w:hAnsi="Times New Roman" w:cs="Times New Roman"/>
        </w:rPr>
        <w:t>Sterren</w:t>
      </w:r>
      <w:proofErr w:type="spellEnd"/>
      <w:r w:rsidRPr="00767F66">
        <w:rPr>
          <w:rFonts w:ascii="Times New Roman" w:eastAsia="Times New Roman" w:hAnsi="Times New Roman" w:cs="Times New Roman"/>
        </w:rPr>
        <w:t xml:space="preserve"> Forty” and they had access to justice. Their imprisonment is not a violation of the right to liberty, as it is lawful. Consequently,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has ensured all the human rights of the “</w:t>
      </w:r>
      <w:proofErr w:type="spellStart"/>
      <w:r w:rsidRPr="00767F66">
        <w:rPr>
          <w:rFonts w:ascii="Times New Roman" w:eastAsia="Times New Roman" w:hAnsi="Times New Roman" w:cs="Times New Roman"/>
        </w:rPr>
        <w:t>Sterren</w:t>
      </w:r>
      <w:proofErr w:type="spellEnd"/>
      <w:r w:rsidRPr="00767F66">
        <w:rPr>
          <w:rFonts w:ascii="Times New Roman" w:eastAsia="Times New Roman" w:hAnsi="Times New Roman" w:cs="Times New Roman"/>
        </w:rPr>
        <w:t xml:space="preserve"> Forty”. </w:t>
      </w:r>
    </w:p>
    <w:p w14:paraId="00000060" w14:textId="2B7BDBE9" w:rsidR="000329D1" w:rsidRPr="00767F66" w:rsidRDefault="00D541DF" w:rsidP="00D541DF">
      <w:pPr>
        <w:pStyle w:val="Heading2"/>
        <w:numPr>
          <w:ilvl w:val="0"/>
          <w:numId w:val="27"/>
        </w:numPr>
      </w:pPr>
      <w:bookmarkStart w:id="39" w:name="_Toc155989500"/>
      <w:r w:rsidRPr="00767F66">
        <w:t>ANTRANO VIOLATED INTERNATIONAL LAW WHEN IT DENIED SAKI SHAW, A REMISIAN CITIZEN, ACCESS TO REMISIAN CONSULAR REPRESENTATIVES WHILE SHE WAS HELD PRISONER IN ANTRANO.</w:t>
      </w:r>
      <w:bookmarkEnd w:id="39"/>
    </w:p>
    <w:p w14:paraId="00000062" w14:textId="49B03763" w:rsidR="000329D1" w:rsidRPr="00767F66" w:rsidRDefault="000A6962" w:rsidP="00D541DF">
      <w:pPr>
        <w:spacing w:line="360" w:lineRule="auto"/>
        <w:ind w:firstLine="720"/>
        <w:jc w:val="both"/>
        <w:rPr>
          <w:rFonts w:ascii="Times New Roman" w:eastAsia="Times New Roman" w:hAnsi="Times New Roman" w:cs="Times New Roman"/>
        </w:rPr>
      </w:pPr>
      <w:proofErr w:type="spellStart"/>
      <w:r w:rsidRPr="00767F66">
        <w:rPr>
          <w:rFonts w:ascii="Times New Roman" w:eastAsia="Times New Roman" w:hAnsi="Times New Roman" w:cs="Times New Roman"/>
        </w:rPr>
        <w:t>Antrano’s</w:t>
      </w:r>
      <w:proofErr w:type="spellEnd"/>
      <w:r w:rsidRPr="00767F66">
        <w:rPr>
          <w:rFonts w:ascii="Times New Roman" w:eastAsia="Times New Roman" w:hAnsi="Times New Roman" w:cs="Times New Roman"/>
        </w:rPr>
        <w:t xml:space="preserve"> actions led </w:t>
      </w:r>
      <w:r w:rsidRPr="00767F66">
        <w:rPr>
          <w:rFonts w:ascii="Times New Roman" w:eastAsia="Times New Roman" w:hAnsi="Times New Roman" w:cs="Times New Roman"/>
          <w:b/>
        </w:rPr>
        <w:t>(A)</w:t>
      </w:r>
      <w:r w:rsidRPr="00767F66">
        <w:rPr>
          <w:rFonts w:ascii="Times New Roman" w:eastAsia="Times New Roman" w:hAnsi="Times New Roman" w:cs="Times New Roman"/>
        </w:rPr>
        <w:t xml:space="preserve"> to the breach of the individual rights of Ms. Shaw to consular access providing a basis for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to exercise diplomatic protection on Ms. Shaw’s behalf; and </w:t>
      </w:r>
      <w:r w:rsidRPr="00767F66">
        <w:rPr>
          <w:rFonts w:ascii="Times New Roman" w:eastAsia="Times New Roman" w:hAnsi="Times New Roman" w:cs="Times New Roman"/>
          <w:b/>
        </w:rPr>
        <w:t>(B)</w:t>
      </w:r>
      <w:r w:rsidRPr="00767F66">
        <w:rPr>
          <w:rFonts w:ascii="Times New Roman" w:eastAsia="Times New Roman" w:hAnsi="Times New Roman" w:cs="Times New Roman"/>
        </w:rPr>
        <w:t xml:space="preserve"> prevented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to provide consular protection to Ms. Shaw who explicitly requested it.</w:t>
      </w:r>
    </w:p>
    <w:p w14:paraId="00000063" w14:textId="7128A869" w:rsidR="000329D1" w:rsidRPr="00767F66" w:rsidRDefault="000A6962" w:rsidP="00D541DF">
      <w:pPr>
        <w:pStyle w:val="Heading3"/>
        <w:numPr>
          <w:ilvl w:val="0"/>
          <w:numId w:val="37"/>
        </w:numPr>
      </w:pPr>
      <w:bookmarkStart w:id="40" w:name="_Toc155989501"/>
      <w:r w:rsidRPr="00767F66">
        <w:t>By</w:t>
      </w:r>
      <w:r w:rsidR="00357FEA" w:rsidRPr="00767F66">
        <w:t xml:space="preserve"> </w:t>
      </w:r>
      <w:proofErr w:type="spellStart"/>
      <w:r w:rsidR="00357FEA" w:rsidRPr="00767F66">
        <w:t>Antrano</w:t>
      </w:r>
      <w:proofErr w:type="spellEnd"/>
      <w:r w:rsidRPr="00767F66">
        <w:t xml:space="preserve"> violating Ms. Shaw’s individual right </w:t>
      </w:r>
      <w:r w:rsidR="00194DE9" w:rsidRPr="00767F66">
        <w:t xml:space="preserve">under </w:t>
      </w:r>
      <w:r w:rsidRPr="00767F66">
        <w:t xml:space="preserve">international law, </w:t>
      </w:r>
      <w:proofErr w:type="spellStart"/>
      <w:r w:rsidRPr="00767F66">
        <w:t>Remisia</w:t>
      </w:r>
      <w:proofErr w:type="spellEnd"/>
      <w:r w:rsidRPr="00767F66">
        <w:t xml:space="preserve"> does have a right to exercise diplomatic protection.</w:t>
      </w:r>
      <w:bookmarkEnd w:id="40"/>
      <w:r w:rsidRPr="00767F66">
        <w:t xml:space="preserve">   </w:t>
      </w:r>
    </w:p>
    <w:p w14:paraId="00000064" w14:textId="77777777" w:rsidR="000329D1" w:rsidRPr="00767F66" w:rsidRDefault="000A6962" w:rsidP="00435D08">
      <w:pPr>
        <w:pBdr>
          <w:top w:val="nil"/>
          <w:left w:val="nil"/>
          <w:bottom w:val="nil"/>
          <w:right w:val="nil"/>
          <w:between w:val="nil"/>
        </w:pBdr>
        <w:spacing w:after="160" w:line="360" w:lineRule="auto"/>
        <w:jc w:val="both"/>
        <w:rPr>
          <w:rFonts w:ascii="Times New Roman" w:eastAsia="Times New Roman" w:hAnsi="Times New Roman" w:cs="Times New Roman"/>
          <w:b/>
          <w:color w:val="000000"/>
        </w:rPr>
      </w:pPr>
      <w:proofErr w:type="spellStart"/>
      <w:r w:rsidRPr="00767F66">
        <w:rPr>
          <w:rFonts w:ascii="Times New Roman" w:eastAsia="Times New Roman" w:hAnsi="Times New Roman" w:cs="Times New Roman"/>
        </w:rPr>
        <w:t>Remisia’s</w:t>
      </w:r>
      <w:proofErr w:type="spellEnd"/>
      <w:r w:rsidRPr="00767F66">
        <w:rPr>
          <w:rFonts w:ascii="Times New Roman" w:eastAsia="Times New Roman" w:hAnsi="Times New Roman" w:cs="Times New Roman"/>
        </w:rPr>
        <w:t xml:space="preserve"> right to protect its nationals abroad provides its nationals to be treated to enforce the obligation of other states to treat foreigners on their territory in accordance with legal rules and principles.</w:t>
      </w:r>
      <w:r w:rsidRPr="00767F66">
        <w:rPr>
          <w:rFonts w:ascii="Times New Roman" w:eastAsia="Times New Roman" w:hAnsi="Times New Roman" w:cs="Times New Roman"/>
          <w:vertAlign w:val="superscript"/>
        </w:rPr>
        <w:footnoteReference w:id="104"/>
      </w:r>
      <w:r w:rsidRPr="00767F66">
        <w:rPr>
          <w:rFonts w:ascii="Times New Roman" w:eastAsia="Times New Roman" w:hAnsi="Times New Roman" w:cs="Times New Roman"/>
        </w:rPr>
        <w:t xml:space="preserve"> By doing so, the State is exercising its rights.</w:t>
      </w:r>
      <w:r w:rsidRPr="00767F66">
        <w:rPr>
          <w:rFonts w:ascii="Times New Roman" w:eastAsia="Times New Roman" w:hAnsi="Times New Roman" w:cs="Times New Roman"/>
          <w:vertAlign w:val="superscript"/>
        </w:rPr>
        <w:footnoteReference w:id="105"/>
      </w:r>
      <w:r w:rsidRPr="00767F66">
        <w:rPr>
          <w:rFonts w:ascii="Times New Roman" w:eastAsia="Times New Roman" w:hAnsi="Times New Roman" w:cs="Times New Roman"/>
        </w:rPr>
        <w:t xml:space="preserve"> In order to exercise diplomatic protection, there must exist a violation of the individual right. In this case </w:t>
      </w:r>
      <w:r w:rsidRPr="00767F66">
        <w:rPr>
          <w:rFonts w:ascii="Times New Roman" w:eastAsia="Times New Roman" w:hAnsi="Times New Roman" w:cs="Times New Roman"/>
          <w:b/>
        </w:rPr>
        <w:t>(1)</w:t>
      </w:r>
      <w:r w:rsidRPr="00767F66">
        <w:rPr>
          <w:rFonts w:ascii="Times New Roman" w:eastAsia="Times New Roman" w:hAnsi="Times New Roman" w:cs="Times New Roman"/>
        </w:rPr>
        <w:t xml:space="preserve"> there is also a violation of consular communication provided by international law. Secondly, </w:t>
      </w:r>
      <w:r w:rsidRPr="00767F66">
        <w:rPr>
          <w:rFonts w:ascii="Times New Roman" w:eastAsia="Times New Roman" w:hAnsi="Times New Roman" w:cs="Times New Roman"/>
          <w:b/>
        </w:rPr>
        <w:t>(2)</w:t>
      </w:r>
      <w:r w:rsidRPr="00767F66">
        <w:rPr>
          <w:rFonts w:ascii="Times New Roman" w:eastAsia="Times New Roman" w:hAnsi="Times New Roman" w:cs="Times New Roman"/>
        </w:rPr>
        <w:t xml:space="preserve"> the bond of nationality is sufficient basis for the exercise of diplomatic protection.</w:t>
      </w:r>
      <w:r w:rsidRPr="00767F66">
        <w:rPr>
          <w:rFonts w:ascii="Times New Roman" w:eastAsia="Times New Roman" w:hAnsi="Times New Roman" w:cs="Times New Roman"/>
          <w:vertAlign w:val="superscript"/>
        </w:rPr>
        <w:footnoteReference w:id="106"/>
      </w:r>
    </w:p>
    <w:p w14:paraId="00000065" w14:textId="7AB74EFE" w:rsidR="000329D1" w:rsidRPr="00767F66" w:rsidRDefault="000A6962" w:rsidP="00D541DF">
      <w:pPr>
        <w:pStyle w:val="Heading4"/>
        <w:numPr>
          <w:ilvl w:val="0"/>
          <w:numId w:val="38"/>
        </w:numPr>
      </w:pPr>
      <w:bookmarkStart w:id="41" w:name="_Toc155989502"/>
      <w:proofErr w:type="spellStart"/>
      <w:r w:rsidRPr="00767F66">
        <w:t>Antrano</w:t>
      </w:r>
      <w:proofErr w:type="spellEnd"/>
      <w:r w:rsidRPr="00767F66">
        <w:t xml:space="preserve"> breached Ms. Shaw’s individual right provided in Art. 36(1)(b) of VCCR</w:t>
      </w:r>
      <w:r w:rsidR="00CD4C78" w:rsidRPr="00767F66">
        <w:fldChar w:fldCharType="begin"/>
      </w:r>
      <w:r w:rsidR="00CD4C78" w:rsidRPr="00767F66">
        <w:instrText xml:space="preserve"> TA \s "VCCR" </w:instrText>
      </w:r>
      <w:r w:rsidR="00CD4C78" w:rsidRPr="00767F66">
        <w:fldChar w:fldCharType="end"/>
      </w:r>
      <w:r w:rsidRPr="00767F66">
        <w:t>.</w:t>
      </w:r>
      <w:bookmarkEnd w:id="41"/>
    </w:p>
    <w:p w14:paraId="00000066" w14:textId="03B391C5" w:rsidR="000329D1" w:rsidRPr="00767F66" w:rsidRDefault="000A6962" w:rsidP="00435D08">
      <w:pPr>
        <w:spacing w:line="360" w:lineRule="auto"/>
        <w:ind w:firstLine="708"/>
        <w:jc w:val="both"/>
        <w:rPr>
          <w:rFonts w:ascii="Times New Roman" w:eastAsia="Times New Roman" w:hAnsi="Times New Roman" w:cs="Times New Roman"/>
        </w:rPr>
      </w:pPr>
      <w:r w:rsidRPr="00767F66">
        <w:rPr>
          <w:rFonts w:ascii="Times New Roman" w:eastAsia="Times New Roman" w:hAnsi="Times New Roman" w:cs="Times New Roman"/>
        </w:rPr>
        <w:t>Ms. Shaw exercised her individual right provided in Art. 36(1) of 1963 Vienna Convention on Consular Relations (hereinafter “VCCR</w:t>
      </w:r>
      <w:r w:rsidR="00CD4C78" w:rsidRPr="00767F66">
        <w:rPr>
          <w:rFonts w:ascii="Times New Roman" w:eastAsia="Times New Roman" w:hAnsi="Times New Roman" w:cs="Times New Roman"/>
        </w:rPr>
        <w:fldChar w:fldCharType="begin"/>
      </w:r>
      <w:r w:rsidR="00CD4C78" w:rsidRPr="00767F66">
        <w:rPr>
          <w:rFonts w:ascii="Times New Roman" w:eastAsia="Times New Roman" w:hAnsi="Times New Roman" w:cs="Times New Roman"/>
        </w:rPr>
        <w:instrText xml:space="preserve"> TA \s "VCCR" </w:instrText>
      </w:r>
      <w:r w:rsidR="00CD4C78"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 when she explicitly requested to speak to the </w:t>
      </w:r>
      <w:proofErr w:type="spellStart"/>
      <w:r w:rsidRPr="00767F66">
        <w:rPr>
          <w:rFonts w:ascii="Times New Roman" w:eastAsia="Times New Roman" w:hAnsi="Times New Roman" w:cs="Times New Roman"/>
        </w:rPr>
        <w:t>Remisian</w:t>
      </w:r>
      <w:proofErr w:type="spellEnd"/>
      <w:r w:rsidRPr="00767F66">
        <w:rPr>
          <w:rFonts w:ascii="Times New Roman" w:eastAsia="Times New Roman" w:hAnsi="Times New Roman" w:cs="Times New Roman"/>
        </w:rPr>
        <w:t xml:space="preserve"> consul.</w:t>
      </w:r>
      <w:r w:rsidRPr="00767F66">
        <w:rPr>
          <w:rFonts w:ascii="Times New Roman" w:eastAsia="Times New Roman" w:hAnsi="Times New Roman" w:cs="Times New Roman"/>
          <w:vertAlign w:val="superscript"/>
        </w:rPr>
        <w:footnoteReference w:id="107"/>
      </w:r>
      <w:r w:rsidRPr="00767F66">
        <w:rPr>
          <w:rFonts w:ascii="Times New Roman" w:eastAsia="Times New Roman" w:hAnsi="Times New Roman" w:cs="Times New Roman"/>
          <w:vertAlign w:val="superscript"/>
        </w:rPr>
        <w:t xml:space="preserve"> </w:t>
      </w:r>
      <w:r w:rsidRPr="00767F66">
        <w:rPr>
          <w:rFonts w:ascii="Times New Roman" w:eastAsia="Times New Roman" w:hAnsi="Times New Roman" w:cs="Times New Roman"/>
        </w:rPr>
        <w:t xml:space="preserve">Per international law, </w:t>
      </w:r>
      <w:proofErr w:type="spellStart"/>
      <w:r w:rsidRPr="00767F66">
        <w:rPr>
          <w:rFonts w:ascii="Times New Roman" w:eastAsia="Times New Roman" w:hAnsi="Times New Roman" w:cs="Times New Roman"/>
        </w:rPr>
        <w:t>Antrano</w:t>
      </w:r>
      <w:proofErr w:type="spellEnd"/>
      <w:r w:rsidRPr="00767F66">
        <w:rPr>
          <w:rFonts w:ascii="Times New Roman" w:eastAsia="Times New Roman" w:hAnsi="Times New Roman" w:cs="Times New Roman"/>
        </w:rPr>
        <w:t xml:space="preserve"> does not have an unlimited “measure of discretion” in its treatment of Ms. Shaw.</w:t>
      </w:r>
      <w:r w:rsidRPr="00767F66">
        <w:rPr>
          <w:rFonts w:ascii="Times New Roman" w:eastAsia="Times New Roman" w:hAnsi="Times New Roman" w:cs="Times New Roman"/>
          <w:vertAlign w:val="superscript"/>
        </w:rPr>
        <w:footnoteReference w:id="108"/>
      </w:r>
      <w:r w:rsidRPr="00767F66">
        <w:rPr>
          <w:rFonts w:ascii="Times New Roman" w:eastAsia="Times New Roman" w:hAnsi="Times New Roman" w:cs="Times New Roman"/>
        </w:rPr>
        <w:t xml:space="preserve"> By refusing to acknowledge and act upon Ms. Shaw’s request, </w:t>
      </w:r>
      <w:proofErr w:type="spellStart"/>
      <w:r w:rsidRPr="00767F66">
        <w:rPr>
          <w:rFonts w:ascii="Times New Roman" w:eastAsia="Times New Roman" w:hAnsi="Times New Roman" w:cs="Times New Roman"/>
        </w:rPr>
        <w:t>Antrano</w:t>
      </w:r>
      <w:proofErr w:type="spellEnd"/>
      <w:r w:rsidRPr="00767F66">
        <w:rPr>
          <w:rFonts w:ascii="Times New Roman" w:eastAsia="Times New Roman" w:hAnsi="Times New Roman" w:cs="Times New Roman"/>
        </w:rPr>
        <w:t xml:space="preserve"> further violated the correlative right to receive assistance from her consular office.</w:t>
      </w:r>
      <w:r w:rsidRPr="00767F66">
        <w:rPr>
          <w:rFonts w:ascii="Times New Roman" w:eastAsia="Times New Roman" w:hAnsi="Times New Roman" w:cs="Times New Roman"/>
          <w:vertAlign w:val="superscript"/>
        </w:rPr>
        <w:footnoteReference w:id="109"/>
      </w:r>
      <w:r w:rsidRPr="00767F66">
        <w:rPr>
          <w:rFonts w:ascii="Times New Roman" w:eastAsia="Times New Roman" w:hAnsi="Times New Roman" w:cs="Times New Roman"/>
        </w:rPr>
        <w:t xml:space="preserve"> Ms. Shaw should have had access to </w:t>
      </w:r>
      <w:proofErr w:type="spellStart"/>
      <w:r w:rsidRPr="00767F66">
        <w:rPr>
          <w:rFonts w:ascii="Times New Roman" w:eastAsia="Times New Roman" w:hAnsi="Times New Roman" w:cs="Times New Roman"/>
        </w:rPr>
        <w:t>Remisia’s</w:t>
      </w:r>
      <w:proofErr w:type="spellEnd"/>
      <w:r w:rsidRPr="00767F66">
        <w:rPr>
          <w:rFonts w:ascii="Times New Roman" w:eastAsia="Times New Roman" w:hAnsi="Times New Roman" w:cs="Times New Roman"/>
        </w:rPr>
        <w:t xml:space="preserve"> consular officials at any time.</w:t>
      </w:r>
      <w:r w:rsidRPr="00767F66">
        <w:rPr>
          <w:rFonts w:ascii="Times New Roman" w:eastAsia="Times New Roman" w:hAnsi="Times New Roman" w:cs="Times New Roman"/>
          <w:vertAlign w:val="superscript"/>
        </w:rPr>
        <w:footnoteReference w:id="110"/>
      </w:r>
      <w:r w:rsidRPr="00767F66">
        <w:rPr>
          <w:rFonts w:ascii="Times New Roman" w:eastAsia="Times New Roman" w:hAnsi="Times New Roman" w:cs="Times New Roman"/>
        </w:rPr>
        <w:t xml:space="preserve"> </w:t>
      </w:r>
    </w:p>
    <w:p w14:paraId="00000067" w14:textId="61C9A69A" w:rsidR="000329D1" w:rsidRPr="00767F66" w:rsidRDefault="000A6962" w:rsidP="00435D08">
      <w:pPr>
        <w:spacing w:line="360" w:lineRule="auto"/>
        <w:ind w:firstLine="708"/>
        <w:jc w:val="both"/>
        <w:rPr>
          <w:rFonts w:ascii="Times New Roman" w:eastAsia="Times New Roman" w:hAnsi="Times New Roman" w:cs="Times New Roman"/>
        </w:rPr>
      </w:pPr>
      <w:r w:rsidRPr="00767F66">
        <w:rPr>
          <w:rFonts w:ascii="Times New Roman" w:eastAsia="Times New Roman" w:hAnsi="Times New Roman" w:cs="Times New Roman"/>
        </w:rPr>
        <w:t>Art. 36(1)(b) provides individual right of the person detained.</w:t>
      </w:r>
      <w:r w:rsidRPr="00767F66">
        <w:rPr>
          <w:rFonts w:ascii="Times New Roman" w:eastAsia="Times New Roman" w:hAnsi="Times New Roman" w:cs="Times New Roman"/>
          <w:vertAlign w:val="superscript"/>
        </w:rPr>
        <w:footnoteReference w:id="111"/>
      </w:r>
      <w:r w:rsidRPr="00767F66">
        <w:rPr>
          <w:rFonts w:ascii="Times New Roman" w:eastAsia="Times New Roman" w:hAnsi="Times New Roman" w:cs="Times New Roman"/>
        </w:rPr>
        <w:t xml:space="preserve"> By non-recognizing her </w:t>
      </w:r>
      <w:proofErr w:type="spellStart"/>
      <w:r w:rsidRPr="00767F66">
        <w:rPr>
          <w:rFonts w:ascii="Times New Roman" w:eastAsia="Times New Roman" w:hAnsi="Times New Roman" w:cs="Times New Roman"/>
        </w:rPr>
        <w:t>Remisian</w:t>
      </w:r>
      <w:proofErr w:type="spellEnd"/>
      <w:r w:rsidRPr="00767F66">
        <w:rPr>
          <w:rFonts w:ascii="Times New Roman" w:eastAsia="Times New Roman" w:hAnsi="Times New Roman" w:cs="Times New Roman"/>
        </w:rPr>
        <w:t xml:space="preserve"> citizenship, </w:t>
      </w:r>
      <w:proofErr w:type="spellStart"/>
      <w:r w:rsidRPr="00767F66">
        <w:rPr>
          <w:rFonts w:ascii="Times New Roman" w:eastAsia="Times New Roman" w:hAnsi="Times New Roman" w:cs="Times New Roman"/>
        </w:rPr>
        <w:t>Antrano</w:t>
      </w:r>
      <w:proofErr w:type="spellEnd"/>
      <w:r w:rsidRPr="00767F66">
        <w:rPr>
          <w:rFonts w:ascii="Times New Roman" w:eastAsia="Times New Roman" w:hAnsi="Times New Roman" w:cs="Times New Roman"/>
        </w:rPr>
        <w:t xml:space="preserve"> denied consular access to Ms. Shaw, and simultaneously breached Art. 36(1)(b). This confirms </w:t>
      </w:r>
      <w:proofErr w:type="spellStart"/>
      <w:r w:rsidRPr="00767F66">
        <w:rPr>
          <w:rFonts w:ascii="Times New Roman" w:eastAsia="Times New Roman" w:hAnsi="Times New Roman" w:cs="Times New Roman"/>
        </w:rPr>
        <w:t>Antrano</w:t>
      </w:r>
      <w:proofErr w:type="spellEnd"/>
      <w:r w:rsidRPr="00767F66">
        <w:rPr>
          <w:rFonts w:ascii="Times New Roman" w:eastAsia="Times New Roman" w:hAnsi="Times New Roman" w:cs="Times New Roman"/>
        </w:rPr>
        <w:t xml:space="preserve"> has no discretion to refuse individual’s request per Art. 36(1)(b).</w:t>
      </w:r>
      <w:r w:rsidRPr="00767F66">
        <w:rPr>
          <w:rFonts w:ascii="Times New Roman" w:eastAsia="Times New Roman" w:hAnsi="Times New Roman" w:cs="Times New Roman"/>
          <w:vertAlign w:val="superscript"/>
        </w:rPr>
        <w:footnoteReference w:id="112"/>
      </w:r>
      <w:r w:rsidRPr="00767F66">
        <w:rPr>
          <w:rFonts w:ascii="Times New Roman" w:eastAsia="Times New Roman" w:hAnsi="Times New Roman" w:cs="Times New Roman"/>
        </w:rPr>
        <w:t xml:space="preserve"> This is affirmed by Art. 36(1)(c) of VCCR</w:t>
      </w:r>
      <w:r w:rsidR="00CD4C78" w:rsidRPr="00767F66">
        <w:rPr>
          <w:rFonts w:ascii="Times New Roman" w:eastAsia="Times New Roman" w:hAnsi="Times New Roman" w:cs="Times New Roman"/>
        </w:rPr>
        <w:fldChar w:fldCharType="begin"/>
      </w:r>
      <w:r w:rsidR="00CD4C78" w:rsidRPr="00767F66">
        <w:rPr>
          <w:rFonts w:ascii="Times New Roman" w:eastAsia="Times New Roman" w:hAnsi="Times New Roman" w:cs="Times New Roman"/>
        </w:rPr>
        <w:instrText xml:space="preserve"> TA \s "VCCR" </w:instrText>
      </w:r>
      <w:r w:rsidR="00CD4C78"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 where Ms. Shaw has exercised her right to “expressly oppose” any action on her behalf which </w:t>
      </w:r>
      <w:proofErr w:type="spellStart"/>
      <w:r w:rsidRPr="00767F66">
        <w:rPr>
          <w:rFonts w:ascii="Times New Roman" w:eastAsia="Times New Roman" w:hAnsi="Times New Roman" w:cs="Times New Roman"/>
        </w:rPr>
        <w:t>Molvanian</w:t>
      </w:r>
      <w:proofErr w:type="spellEnd"/>
      <w:r w:rsidRPr="00767F66">
        <w:rPr>
          <w:rFonts w:ascii="Times New Roman" w:eastAsia="Times New Roman" w:hAnsi="Times New Roman" w:cs="Times New Roman"/>
        </w:rPr>
        <w:t xml:space="preserve"> officers could have taken on the behest of </w:t>
      </w:r>
      <w:proofErr w:type="spellStart"/>
      <w:r w:rsidRPr="00767F66">
        <w:rPr>
          <w:rFonts w:ascii="Times New Roman" w:eastAsia="Times New Roman" w:hAnsi="Times New Roman" w:cs="Times New Roman"/>
        </w:rPr>
        <w:t>Antrano</w:t>
      </w:r>
      <w:proofErr w:type="spellEnd"/>
      <w:r w:rsidRPr="00767F66">
        <w:rPr>
          <w:rFonts w:ascii="Times New Roman" w:eastAsia="Times New Roman" w:hAnsi="Times New Roman" w:cs="Times New Roman"/>
        </w:rPr>
        <w:t xml:space="preserve"> after </w:t>
      </w:r>
      <w:proofErr w:type="spellStart"/>
      <w:r w:rsidRPr="00767F66">
        <w:rPr>
          <w:rFonts w:ascii="Times New Roman" w:eastAsia="Times New Roman" w:hAnsi="Times New Roman" w:cs="Times New Roman"/>
        </w:rPr>
        <w:t>Antrano</w:t>
      </w:r>
      <w:proofErr w:type="spellEnd"/>
      <w:r w:rsidRPr="00767F66">
        <w:rPr>
          <w:rFonts w:ascii="Times New Roman" w:eastAsia="Times New Roman" w:hAnsi="Times New Roman" w:cs="Times New Roman"/>
        </w:rPr>
        <w:t xml:space="preserve"> breached VCCR. </w:t>
      </w:r>
    </w:p>
    <w:p w14:paraId="00000069" w14:textId="4152F970" w:rsidR="000329D1" w:rsidRPr="00767F66" w:rsidRDefault="000A6962" w:rsidP="00F0341D">
      <w:pPr>
        <w:spacing w:line="360" w:lineRule="auto"/>
        <w:ind w:firstLine="708"/>
        <w:jc w:val="both"/>
        <w:rPr>
          <w:rFonts w:ascii="Times New Roman" w:eastAsia="Times New Roman" w:hAnsi="Times New Roman" w:cs="Times New Roman"/>
        </w:rPr>
      </w:pPr>
      <w:r w:rsidRPr="00767F66">
        <w:rPr>
          <w:rFonts w:ascii="Times New Roman" w:eastAsia="Times New Roman" w:hAnsi="Times New Roman" w:cs="Times New Roman"/>
        </w:rPr>
        <w:t xml:space="preserve">Ms. Shaw demanded to speak to the </w:t>
      </w:r>
      <w:proofErr w:type="spellStart"/>
      <w:r w:rsidRPr="00767F66">
        <w:rPr>
          <w:rFonts w:ascii="Times New Roman" w:eastAsia="Times New Roman" w:hAnsi="Times New Roman" w:cs="Times New Roman"/>
        </w:rPr>
        <w:t>Remisian</w:t>
      </w:r>
      <w:proofErr w:type="spellEnd"/>
      <w:r w:rsidRPr="00767F66">
        <w:rPr>
          <w:rFonts w:ascii="Times New Roman" w:eastAsia="Times New Roman" w:hAnsi="Times New Roman" w:cs="Times New Roman"/>
        </w:rPr>
        <w:t xml:space="preserve"> consul, and </w:t>
      </w:r>
      <w:proofErr w:type="spellStart"/>
      <w:r w:rsidRPr="00767F66">
        <w:rPr>
          <w:rFonts w:ascii="Times New Roman" w:eastAsia="Times New Roman" w:hAnsi="Times New Roman" w:cs="Times New Roman"/>
        </w:rPr>
        <w:t>Antrano</w:t>
      </w:r>
      <w:proofErr w:type="spellEnd"/>
      <w:r w:rsidRPr="00767F66">
        <w:rPr>
          <w:rFonts w:ascii="Times New Roman" w:eastAsia="Times New Roman" w:hAnsi="Times New Roman" w:cs="Times New Roman"/>
        </w:rPr>
        <w:t xml:space="preserve"> refused her request adducing </w:t>
      </w:r>
      <w:proofErr w:type="spellStart"/>
      <w:r w:rsidRPr="00767F66">
        <w:rPr>
          <w:rFonts w:ascii="Times New Roman" w:eastAsia="Times New Roman" w:hAnsi="Times New Roman" w:cs="Times New Roman"/>
        </w:rPr>
        <w:t>Antrano</w:t>
      </w:r>
      <w:proofErr w:type="spellEnd"/>
      <w:r w:rsidRPr="00767F66">
        <w:rPr>
          <w:rFonts w:ascii="Times New Roman" w:eastAsia="Times New Roman" w:hAnsi="Times New Roman" w:cs="Times New Roman"/>
        </w:rPr>
        <w:t xml:space="preserve"> does not recognize her </w:t>
      </w:r>
      <w:proofErr w:type="spellStart"/>
      <w:r w:rsidRPr="00767F66">
        <w:rPr>
          <w:rFonts w:ascii="Times New Roman" w:eastAsia="Times New Roman" w:hAnsi="Times New Roman" w:cs="Times New Roman"/>
        </w:rPr>
        <w:t>Remisian</w:t>
      </w:r>
      <w:proofErr w:type="spellEnd"/>
      <w:r w:rsidRPr="00767F66">
        <w:rPr>
          <w:rFonts w:ascii="Times New Roman" w:eastAsia="Times New Roman" w:hAnsi="Times New Roman" w:cs="Times New Roman"/>
        </w:rPr>
        <w:t xml:space="preserve"> citizenship.</w:t>
      </w:r>
      <w:r w:rsidRPr="00767F66">
        <w:rPr>
          <w:rFonts w:ascii="Times New Roman" w:eastAsia="Times New Roman" w:hAnsi="Times New Roman" w:cs="Times New Roman"/>
          <w:vertAlign w:val="superscript"/>
        </w:rPr>
        <w:footnoteReference w:id="113"/>
      </w:r>
      <w:r w:rsidRPr="00767F66">
        <w:rPr>
          <w:rFonts w:ascii="Times New Roman" w:eastAsia="Times New Roman" w:hAnsi="Times New Roman" w:cs="Times New Roman"/>
        </w:rPr>
        <w:t xml:space="preserve"> </w:t>
      </w:r>
    </w:p>
    <w:p w14:paraId="0000006A" w14:textId="39E0D98C" w:rsidR="000329D1" w:rsidRPr="00767F66" w:rsidRDefault="000A6962" w:rsidP="00E1740F">
      <w:pPr>
        <w:pStyle w:val="Heading4"/>
        <w:numPr>
          <w:ilvl w:val="0"/>
          <w:numId w:val="38"/>
        </w:numPr>
      </w:pPr>
      <w:bookmarkStart w:id="43" w:name="_Toc155989503"/>
      <w:r w:rsidRPr="00767F66">
        <w:t xml:space="preserve">Ms. Shaw is a </w:t>
      </w:r>
      <w:proofErr w:type="spellStart"/>
      <w:r w:rsidRPr="00767F66">
        <w:t>Remisian</w:t>
      </w:r>
      <w:proofErr w:type="spellEnd"/>
      <w:r w:rsidRPr="00767F66">
        <w:t xml:space="preserve"> national.</w:t>
      </w:r>
      <w:bookmarkEnd w:id="43"/>
      <w:r w:rsidRPr="00767F66">
        <w:t xml:space="preserve"> </w:t>
      </w:r>
    </w:p>
    <w:p w14:paraId="0000006B" w14:textId="7AB16329" w:rsidR="000329D1" w:rsidRPr="00767F66" w:rsidRDefault="000A6962" w:rsidP="00E1740F">
      <w:pPr>
        <w:pStyle w:val="Heading5"/>
        <w:numPr>
          <w:ilvl w:val="0"/>
          <w:numId w:val="39"/>
        </w:numPr>
      </w:pPr>
      <w:bookmarkStart w:id="44" w:name="_Toc155989504"/>
      <w:r w:rsidRPr="00767F66">
        <w:t xml:space="preserve">Only </w:t>
      </w:r>
      <w:proofErr w:type="spellStart"/>
      <w:r w:rsidRPr="00767F66">
        <w:t>Remisia</w:t>
      </w:r>
      <w:proofErr w:type="spellEnd"/>
      <w:r w:rsidRPr="00767F66">
        <w:t xml:space="preserve"> can define who are its nationals.</w:t>
      </w:r>
      <w:bookmarkEnd w:id="44"/>
    </w:p>
    <w:p w14:paraId="0000006C" w14:textId="77777777" w:rsidR="000329D1" w:rsidRPr="00767F66" w:rsidRDefault="000A6962" w:rsidP="00435D08">
      <w:pPr>
        <w:spacing w:line="360" w:lineRule="auto"/>
        <w:ind w:firstLine="708"/>
        <w:jc w:val="both"/>
        <w:rPr>
          <w:rFonts w:ascii="Times New Roman" w:eastAsia="Times New Roman" w:hAnsi="Times New Roman" w:cs="Times New Roman"/>
        </w:rPr>
      </w:pP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exercises diplomatic protection to its nationals, as defined by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including naturalized citizens.</w:t>
      </w:r>
      <w:r w:rsidRPr="00767F66">
        <w:rPr>
          <w:rFonts w:ascii="Times New Roman" w:eastAsia="Times New Roman" w:hAnsi="Times New Roman" w:cs="Times New Roman"/>
          <w:vertAlign w:val="superscript"/>
        </w:rPr>
        <w:footnoteReference w:id="114"/>
      </w:r>
      <w:r w:rsidRPr="00767F66">
        <w:rPr>
          <w:rFonts w:ascii="Times New Roman" w:eastAsia="Times New Roman" w:hAnsi="Times New Roman" w:cs="Times New Roman"/>
        </w:rPr>
        <w:t xml:space="preserve"> It falls under the strict purview of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to determine who are its nationals. This is overwhelmingly avowed with general principles and treaties.</w:t>
      </w:r>
      <w:r w:rsidRPr="00767F66">
        <w:rPr>
          <w:rFonts w:ascii="Times New Roman" w:eastAsia="Times New Roman" w:hAnsi="Times New Roman" w:cs="Times New Roman"/>
          <w:vertAlign w:val="superscript"/>
        </w:rPr>
        <w:footnoteReference w:id="115"/>
      </w:r>
      <w:r w:rsidRPr="00767F66">
        <w:rPr>
          <w:rFonts w:ascii="Times New Roman" w:eastAsia="Times New Roman" w:hAnsi="Times New Roman" w:cs="Times New Roman"/>
        </w:rPr>
        <w:t xml:space="preserve"> Additionally,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possesses authority to create naturalization laws as it is a fundamental concept of sovereignty.</w:t>
      </w:r>
      <w:r w:rsidRPr="00767F66">
        <w:rPr>
          <w:rFonts w:ascii="Times New Roman" w:eastAsia="Times New Roman" w:hAnsi="Times New Roman" w:cs="Times New Roman"/>
          <w:vertAlign w:val="superscript"/>
        </w:rPr>
        <w:footnoteReference w:id="116"/>
      </w:r>
      <w:r w:rsidRPr="00767F66">
        <w:rPr>
          <w:rFonts w:ascii="Times New Roman" w:eastAsia="Times New Roman" w:hAnsi="Times New Roman" w:cs="Times New Roman"/>
        </w:rPr>
        <w:t xml:space="preserve"> As wrongly adduced by </w:t>
      </w:r>
      <w:proofErr w:type="spellStart"/>
      <w:r w:rsidRPr="00767F66">
        <w:rPr>
          <w:rFonts w:ascii="Times New Roman" w:eastAsia="Times New Roman" w:hAnsi="Times New Roman" w:cs="Times New Roman"/>
        </w:rPr>
        <w:t>Antrano</w:t>
      </w:r>
      <w:proofErr w:type="spellEnd"/>
      <w:r w:rsidRPr="00767F66">
        <w:rPr>
          <w:rFonts w:ascii="Times New Roman" w:eastAsia="Times New Roman" w:hAnsi="Times New Roman" w:cs="Times New Roman"/>
        </w:rPr>
        <w:t xml:space="preserve">, Ms. Shaw did not “buy” her </w:t>
      </w:r>
      <w:proofErr w:type="spellStart"/>
      <w:r w:rsidRPr="00767F66">
        <w:rPr>
          <w:rFonts w:ascii="Times New Roman" w:eastAsia="Times New Roman" w:hAnsi="Times New Roman" w:cs="Times New Roman"/>
        </w:rPr>
        <w:t>Remisian</w:t>
      </w:r>
      <w:proofErr w:type="spellEnd"/>
      <w:r w:rsidRPr="00767F66">
        <w:rPr>
          <w:rFonts w:ascii="Times New Roman" w:eastAsia="Times New Roman" w:hAnsi="Times New Roman" w:cs="Times New Roman"/>
        </w:rPr>
        <w:t xml:space="preserve"> citizenship; but she “earned” it.</w:t>
      </w:r>
      <w:r w:rsidRPr="00767F66">
        <w:rPr>
          <w:rFonts w:ascii="Times New Roman" w:eastAsia="Times New Roman" w:hAnsi="Times New Roman" w:cs="Times New Roman"/>
          <w:vertAlign w:val="superscript"/>
        </w:rPr>
        <w:footnoteReference w:id="117"/>
      </w:r>
      <w:r w:rsidRPr="00767F66">
        <w:rPr>
          <w:rFonts w:ascii="Times New Roman" w:eastAsia="Times New Roman" w:hAnsi="Times New Roman" w:cs="Times New Roman"/>
        </w:rPr>
        <w:t xml:space="preserve"> Her </w:t>
      </w:r>
      <w:proofErr w:type="spellStart"/>
      <w:r w:rsidRPr="00767F66">
        <w:rPr>
          <w:rFonts w:ascii="Times New Roman" w:eastAsia="Times New Roman" w:hAnsi="Times New Roman" w:cs="Times New Roman"/>
        </w:rPr>
        <w:t>Remisian</w:t>
      </w:r>
      <w:proofErr w:type="spellEnd"/>
      <w:r w:rsidRPr="00767F66">
        <w:rPr>
          <w:rFonts w:ascii="Times New Roman" w:eastAsia="Times New Roman" w:hAnsi="Times New Roman" w:cs="Times New Roman"/>
        </w:rPr>
        <w:t xml:space="preserve"> citizenship is legal and legitimate, her application was duly processed and approved, and she met all applicable requirements for naturalization. Furthermore,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holds “margin of appreciation” to grant citizenship with presumption of validity under international law, as stated by the International Law Commission (hereinafter “ILC”).</w:t>
      </w:r>
      <w:r w:rsidRPr="00767F66">
        <w:rPr>
          <w:rFonts w:ascii="Times New Roman" w:eastAsia="Times New Roman" w:hAnsi="Times New Roman" w:cs="Times New Roman"/>
          <w:vertAlign w:val="superscript"/>
        </w:rPr>
        <w:footnoteReference w:id="118"/>
      </w:r>
      <w:r w:rsidRPr="00767F66">
        <w:rPr>
          <w:rFonts w:ascii="Times New Roman" w:eastAsia="Times New Roman" w:hAnsi="Times New Roman" w:cs="Times New Roman"/>
        </w:rPr>
        <w:t xml:space="preserve"> Since 2008 approximately 950 foreign nationals have applied for naturalization in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with no world’s questioning known opposition.</w:t>
      </w:r>
      <w:r w:rsidRPr="00767F66">
        <w:rPr>
          <w:rFonts w:ascii="Times New Roman" w:eastAsia="Times New Roman" w:hAnsi="Times New Roman" w:cs="Times New Roman"/>
          <w:vertAlign w:val="superscript"/>
        </w:rPr>
        <w:footnoteReference w:id="119"/>
      </w:r>
      <w:r w:rsidRPr="00767F66">
        <w:rPr>
          <w:rFonts w:ascii="Times New Roman" w:eastAsia="Times New Roman" w:hAnsi="Times New Roman" w:cs="Times New Roman"/>
        </w:rPr>
        <w:t xml:space="preserve"> </w:t>
      </w:r>
    </w:p>
    <w:p w14:paraId="0000006D" w14:textId="05FC9432" w:rsidR="000329D1" w:rsidRPr="00767F66" w:rsidRDefault="000A6962" w:rsidP="00E1740F">
      <w:pPr>
        <w:pStyle w:val="Heading5"/>
        <w:numPr>
          <w:ilvl w:val="0"/>
          <w:numId w:val="39"/>
        </w:numPr>
      </w:pPr>
      <w:bookmarkStart w:id="46" w:name="_Toc155989505"/>
      <w:proofErr w:type="spellStart"/>
      <w:r w:rsidRPr="00767F66">
        <w:t>Antrano</w:t>
      </w:r>
      <w:proofErr w:type="spellEnd"/>
      <w:r w:rsidRPr="00767F66">
        <w:t xml:space="preserve"> is obligated to recognize the </w:t>
      </w:r>
      <w:proofErr w:type="spellStart"/>
      <w:r w:rsidRPr="00767F66">
        <w:t>Remisian</w:t>
      </w:r>
      <w:proofErr w:type="spellEnd"/>
      <w:r w:rsidRPr="00767F66">
        <w:t xml:space="preserve"> nationality of Ms. Shaw.</w:t>
      </w:r>
      <w:bookmarkEnd w:id="46"/>
    </w:p>
    <w:p w14:paraId="0000006E" w14:textId="77777777" w:rsidR="000329D1" w:rsidRPr="00767F66" w:rsidRDefault="000A6962" w:rsidP="00435D08">
      <w:pPr>
        <w:spacing w:line="360" w:lineRule="auto"/>
        <w:ind w:firstLine="708"/>
        <w:jc w:val="both"/>
        <w:rPr>
          <w:rFonts w:ascii="Times New Roman" w:eastAsia="Times New Roman" w:hAnsi="Times New Roman" w:cs="Times New Roman"/>
        </w:rPr>
      </w:pPr>
      <w:proofErr w:type="spellStart"/>
      <w:r w:rsidRPr="00767F66">
        <w:rPr>
          <w:rFonts w:ascii="Times New Roman" w:eastAsia="Times New Roman" w:hAnsi="Times New Roman" w:cs="Times New Roman"/>
        </w:rPr>
        <w:t>Remisia’s</w:t>
      </w:r>
      <w:proofErr w:type="spellEnd"/>
      <w:r w:rsidRPr="00767F66">
        <w:rPr>
          <w:rFonts w:ascii="Times New Roman" w:eastAsia="Times New Roman" w:hAnsi="Times New Roman" w:cs="Times New Roman"/>
        </w:rPr>
        <w:t xml:space="preserve"> laws determining its nationals must be recognized by </w:t>
      </w:r>
      <w:proofErr w:type="spellStart"/>
      <w:r w:rsidRPr="00767F66">
        <w:rPr>
          <w:rFonts w:ascii="Times New Roman" w:eastAsia="Times New Roman" w:hAnsi="Times New Roman" w:cs="Times New Roman"/>
        </w:rPr>
        <w:t>Antrano</w:t>
      </w:r>
      <w:proofErr w:type="spellEnd"/>
      <w:r w:rsidRPr="00767F66">
        <w:rPr>
          <w:rFonts w:ascii="Times New Roman" w:eastAsia="Times New Roman" w:hAnsi="Times New Roman" w:cs="Times New Roman"/>
        </w:rPr>
        <w:t xml:space="preserve"> in so far as they are “consistent with international conventions, international custom, and the principles of law generally recognized with regard to nationality”.</w:t>
      </w:r>
      <w:r w:rsidRPr="00767F66">
        <w:rPr>
          <w:rFonts w:ascii="Times New Roman" w:eastAsia="Times New Roman" w:hAnsi="Times New Roman" w:cs="Times New Roman"/>
          <w:vertAlign w:val="superscript"/>
        </w:rPr>
        <w:footnoteReference w:id="120"/>
      </w:r>
      <w:r w:rsidRPr="00767F66">
        <w:rPr>
          <w:rFonts w:ascii="Times New Roman" w:eastAsia="Times New Roman" w:hAnsi="Times New Roman" w:cs="Times New Roman"/>
        </w:rPr>
        <w:t xml:space="preserve"> Ms. Shaw applied of her own free will to become a </w:t>
      </w:r>
      <w:proofErr w:type="spellStart"/>
      <w:r w:rsidRPr="00767F66">
        <w:rPr>
          <w:rFonts w:ascii="Times New Roman" w:eastAsia="Times New Roman" w:hAnsi="Times New Roman" w:cs="Times New Roman"/>
        </w:rPr>
        <w:t>Remisian</w:t>
      </w:r>
      <w:proofErr w:type="spellEnd"/>
      <w:r w:rsidRPr="00767F66">
        <w:rPr>
          <w:rFonts w:ascii="Times New Roman" w:eastAsia="Times New Roman" w:hAnsi="Times New Roman" w:cs="Times New Roman"/>
        </w:rPr>
        <w:t xml:space="preserve"> national and as </w:t>
      </w:r>
      <w:proofErr w:type="spellStart"/>
      <w:r w:rsidRPr="00767F66">
        <w:rPr>
          <w:rFonts w:ascii="Times New Roman" w:eastAsia="Times New Roman" w:hAnsi="Times New Roman" w:cs="Times New Roman"/>
        </w:rPr>
        <w:t>Remisia’s</w:t>
      </w:r>
      <w:proofErr w:type="spellEnd"/>
      <w:r w:rsidRPr="00767F66">
        <w:rPr>
          <w:rFonts w:ascii="Times New Roman" w:eastAsia="Times New Roman" w:hAnsi="Times New Roman" w:cs="Times New Roman"/>
        </w:rPr>
        <w:t xml:space="preserve"> laws on nationality are not based on fraud and abuse of right; no international venue can limit </w:t>
      </w:r>
      <w:proofErr w:type="spellStart"/>
      <w:r w:rsidRPr="00767F66">
        <w:rPr>
          <w:rFonts w:ascii="Times New Roman" w:eastAsia="Times New Roman" w:hAnsi="Times New Roman" w:cs="Times New Roman"/>
        </w:rPr>
        <w:t>Remisia's</w:t>
      </w:r>
      <w:proofErr w:type="spellEnd"/>
      <w:r w:rsidRPr="00767F66">
        <w:rPr>
          <w:rFonts w:ascii="Times New Roman" w:eastAsia="Times New Roman" w:hAnsi="Times New Roman" w:cs="Times New Roman"/>
        </w:rPr>
        <w:t xml:space="preserve"> authority on the matter.</w:t>
      </w:r>
      <w:r w:rsidRPr="00767F66">
        <w:rPr>
          <w:rFonts w:ascii="Times New Roman" w:eastAsia="Times New Roman" w:hAnsi="Times New Roman" w:cs="Times New Roman"/>
          <w:vertAlign w:val="superscript"/>
        </w:rPr>
        <w:footnoteReference w:id="121"/>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In arguendo</w:t>
      </w:r>
      <w:r w:rsidRPr="00767F66">
        <w:rPr>
          <w:rFonts w:ascii="Times New Roman" w:eastAsia="Times New Roman" w:hAnsi="Times New Roman" w:cs="Times New Roman"/>
        </w:rPr>
        <w:t>, should the Applicant refer to “genuine link”, this Court indicated it is “a supplementary and mandatory prerequisite”</w:t>
      </w:r>
      <w:r w:rsidRPr="00767F66">
        <w:rPr>
          <w:rFonts w:ascii="Times New Roman" w:eastAsia="Times New Roman" w:hAnsi="Times New Roman" w:cs="Times New Roman"/>
          <w:vertAlign w:val="superscript"/>
        </w:rPr>
        <w:footnoteReference w:id="122"/>
      </w:r>
      <w:r w:rsidRPr="00767F66">
        <w:rPr>
          <w:rFonts w:ascii="Times New Roman" w:eastAsia="Times New Roman" w:hAnsi="Times New Roman" w:cs="Times New Roman"/>
        </w:rPr>
        <w:t xml:space="preserve"> validating that it is something to be not justified within international law’s framework.</w:t>
      </w:r>
      <w:r w:rsidRPr="00767F66">
        <w:rPr>
          <w:rFonts w:ascii="Times New Roman" w:eastAsia="Times New Roman" w:hAnsi="Times New Roman" w:cs="Times New Roman"/>
          <w:vertAlign w:val="superscript"/>
        </w:rPr>
        <w:footnoteReference w:id="123"/>
      </w:r>
      <w:r w:rsidRPr="00767F66">
        <w:rPr>
          <w:rFonts w:ascii="Times New Roman" w:eastAsia="Times New Roman" w:hAnsi="Times New Roman" w:cs="Times New Roman"/>
        </w:rPr>
        <w:t xml:space="preserve"> International law does not provide any basis for “limiting state’s authority to determine rules of nationality, apart from fraud and abuse of right”.</w:t>
      </w:r>
      <w:r w:rsidRPr="00767F66">
        <w:rPr>
          <w:rFonts w:ascii="Times New Roman" w:eastAsia="Times New Roman" w:hAnsi="Times New Roman" w:cs="Times New Roman"/>
          <w:vertAlign w:val="superscript"/>
        </w:rPr>
        <w:footnoteReference w:id="124"/>
      </w:r>
      <w:r w:rsidRPr="00767F66">
        <w:rPr>
          <w:rFonts w:ascii="Times New Roman" w:eastAsia="Times New Roman" w:hAnsi="Times New Roman" w:cs="Times New Roman"/>
        </w:rPr>
        <w:t xml:space="preserve"> Neither of these circumstances exist in Ms. Shaw’s case. Further, Ms. Shaw satisfied all applicable requirements.</w:t>
      </w:r>
      <w:r w:rsidRPr="00767F66">
        <w:rPr>
          <w:rFonts w:ascii="Times New Roman" w:eastAsia="Times New Roman" w:hAnsi="Times New Roman" w:cs="Times New Roman"/>
          <w:vertAlign w:val="superscript"/>
        </w:rPr>
        <w:footnoteReference w:id="125"/>
      </w:r>
    </w:p>
    <w:p w14:paraId="0000006F" w14:textId="0EFC9F94" w:rsidR="000329D1" w:rsidRPr="00767F66" w:rsidRDefault="000A6962" w:rsidP="00E1740F">
      <w:pPr>
        <w:pStyle w:val="Heading5"/>
        <w:numPr>
          <w:ilvl w:val="0"/>
          <w:numId w:val="39"/>
        </w:numPr>
      </w:pPr>
      <w:bookmarkStart w:id="47" w:name="_Toc155989506"/>
      <w:r w:rsidRPr="00767F66">
        <w:t>“Genuine link”’ is not and never was a requirement for international recognition of the attribution of nationality.</w:t>
      </w:r>
      <w:bookmarkEnd w:id="47"/>
    </w:p>
    <w:p w14:paraId="00000070" w14:textId="77777777" w:rsidR="000329D1" w:rsidRPr="00767F66" w:rsidRDefault="000A6962" w:rsidP="00435D08">
      <w:pPr>
        <w:spacing w:line="360" w:lineRule="auto"/>
        <w:ind w:firstLine="708"/>
        <w:jc w:val="both"/>
        <w:rPr>
          <w:rFonts w:ascii="Times New Roman" w:eastAsia="Times New Roman" w:hAnsi="Times New Roman" w:cs="Times New Roman"/>
        </w:rPr>
      </w:pPr>
      <w:proofErr w:type="spellStart"/>
      <w:r w:rsidRPr="00767F66">
        <w:rPr>
          <w:rFonts w:ascii="Times New Roman" w:eastAsia="Times New Roman" w:hAnsi="Times New Roman" w:cs="Times New Roman"/>
        </w:rPr>
        <w:t>Antrano</w:t>
      </w:r>
      <w:proofErr w:type="spellEnd"/>
      <w:r w:rsidRPr="00767F66">
        <w:rPr>
          <w:rFonts w:ascii="Times New Roman" w:eastAsia="Times New Roman" w:hAnsi="Times New Roman" w:cs="Times New Roman"/>
        </w:rPr>
        <w:t xml:space="preserve"> cannot rely on the concept of “genuine link” for recognition of nationality since it is neither a basis for granting nationality, nor does its absence invalidate nationality.</w:t>
      </w:r>
      <w:r w:rsidRPr="00767F66">
        <w:rPr>
          <w:rFonts w:ascii="Times New Roman" w:eastAsia="Times New Roman" w:hAnsi="Times New Roman" w:cs="Times New Roman"/>
          <w:vertAlign w:val="superscript"/>
        </w:rPr>
        <w:footnoteReference w:id="126"/>
      </w:r>
    </w:p>
    <w:p w14:paraId="00000071" w14:textId="0E636A44" w:rsidR="000329D1" w:rsidRPr="00767F66" w:rsidRDefault="000A6962" w:rsidP="00435D08">
      <w:pPr>
        <w:spacing w:line="360" w:lineRule="auto"/>
        <w:ind w:firstLine="708"/>
        <w:jc w:val="both"/>
        <w:rPr>
          <w:rFonts w:ascii="Times New Roman" w:eastAsia="Times New Roman" w:hAnsi="Times New Roman" w:cs="Times New Roman"/>
        </w:rPr>
      </w:pPr>
      <w:r w:rsidRPr="00767F66">
        <w:rPr>
          <w:rFonts w:ascii="Times New Roman" w:eastAsia="Times New Roman" w:hAnsi="Times New Roman" w:cs="Times New Roman"/>
        </w:rPr>
        <w:t>“Genuine link” is dead letter.</w:t>
      </w:r>
      <w:r w:rsidRPr="00767F66">
        <w:rPr>
          <w:rFonts w:ascii="Times New Roman" w:eastAsia="Times New Roman" w:hAnsi="Times New Roman" w:cs="Times New Roman"/>
          <w:vertAlign w:val="superscript"/>
        </w:rPr>
        <w:footnoteReference w:id="127"/>
      </w:r>
      <w:r w:rsidRPr="00767F66">
        <w:rPr>
          <w:rFonts w:ascii="Times New Roman" w:eastAsia="Times New Roman" w:hAnsi="Times New Roman" w:cs="Times New Roman"/>
        </w:rPr>
        <w:t xml:space="preserve"> International practice has changed since ICJ’s judgment in </w:t>
      </w:r>
      <w:proofErr w:type="spellStart"/>
      <w:r w:rsidRPr="00767F66">
        <w:rPr>
          <w:rFonts w:ascii="Times New Roman" w:eastAsia="Times New Roman" w:hAnsi="Times New Roman" w:cs="Times New Roman"/>
          <w:i/>
        </w:rPr>
        <w:t>Nottebohm</w:t>
      </w:r>
      <w:proofErr w:type="spellEnd"/>
      <w:r w:rsidR="00260D89" w:rsidRPr="00767F66">
        <w:rPr>
          <w:rFonts w:ascii="Times New Roman" w:eastAsia="Times New Roman" w:hAnsi="Times New Roman" w:cs="Times New Roman"/>
          <w:i/>
        </w:rPr>
        <w:fldChar w:fldCharType="begin"/>
      </w:r>
      <w:r w:rsidR="00260D89" w:rsidRPr="00767F66">
        <w:instrText xml:space="preserve"> TA \s "Nottebohm" </w:instrText>
      </w:r>
      <w:r w:rsidR="00260D89" w:rsidRPr="00767F66">
        <w:rPr>
          <w:rFonts w:ascii="Times New Roman" w:eastAsia="Times New Roman" w:hAnsi="Times New Roman" w:cs="Times New Roman"/>
          <w:i/>
        </w:rPr>
        <w:fldChar w:fldCharType="end"/>
      </w:r>
      <w:r w:rsidRPr="00767F66">
        <w:rPr>
          <w:rFonts w:ascii="Times New Roman" w:eastAsia="Times New Roman" w:hAnsi="Times New Roman" w:cs="Times New Roman"/>
        </w:rPr>
        <w:t xml:space="preserve"> was adopted in 1955. </w:t>
      </w:r>
      <w:proofErr w:type="spellStart"/>
      <w:r w:rsidRPr="00767F66">
        <w:rPr>
          <w:rFonts w:ascii="Times New Roman" w:eastAsia="Times New Roman" w:hAnsi="Times New Roman" w:cs="Times New Roman"/>
          <w:i/>
        </w:rPr>
        <w:t>Nottebohm</w:t>
      </w:r>
      <w:proofErr w:type="spellEnd"/>
      <w:r w:rsidRPr="00767F66">
        <w:rPr>
          <w:rFonts w:ascii="Times New Roman" w:eastAsia="Times New Roman" w:hAnsi="Times New Roman" w:cs="Times New Roman"/>
        </w:rPr>
        <w:t xml:space="preserve"> has been limited to the </w:t>
      </w:r>
      <w:proofErr w:type="spellStart"/>
      <w:r w:rsidRPr="00767F66">
        <w:rPr>
          <w:rFonts w:ascii="Times New Roman" w:eastAsia="Times New Roman" w:hAnsi="Times New Roman" w:cs="Times New Roman"/>
          <w:i/>
        </w:rPr>
        <w:t>Nottebohm</w:t>
      </w:r>
      <w:r w:rsidRPr="00767F66">
        <w:rPr>
          <w:rFonts w:ascii="Times New Roman" w:eastAsia="Times New Roman" w:hAnsi="Times New Roman" w:cs="Times New Roman"/>
        </w:rPr>
        <w:t>’s</w:t>
      </w:r>
      <w:proofErr w:type="spellEnd"/>
      <w:r w:rsidRPr="00767F66">
        <w:rPr>
          <w:rFonts w:ascii="Times New Roman" w:eastAsia="Times New Roman" w:hAnsi="Times New Roman" w:cs="Times New Roman"/>
        </w:rPr>
        <w:t xml:space="preserve"> facts and its application has been limited.</w:t>
      </w:r>
      <w:r w:rsidRPr="00767F66">
        <w:rPr>
          <w:rFonts w:ascii="Times New Roman" w:eastAsia="Times New Roman" w:hAnsi="Times New Roman" w:cs="Times New Roman"/>
          <w:vertAlign w:val="superscript"/>
        </w:rPr>
        <w:footnoteReference w:id="128"/>
      </w:r>
      <w:r w:rsidRPr="00767F66">
        <w:rPr>
          <w:rFonts w:ascii="Times New Roman" w:eastAsia="Times New Roman" w:hAnsi="Times New Roman" w:cs="Times New Roman"/>
        </w:rPr>
        <w:t xml:space="preserve"> Advocate General in the European Court of Justice reserved the application of the </w:t>
      </w:r>
      <w:proofErr w:type="spellStart"/>
      <w:r w:rsidRPr="00767F66">
        <w:rPr>
          <w:rFonts w:ascii="Times New Roman" w:eastAsia="Times New Roman" w:hAnsi="Times New Roman" w:cs="Times New Roman"/>
          <w:i/>
        </w:rPr>
        <w:t>Nottebohm</w:t>
      </w:r>
      <w:proofErr w:type="spellEnd"/>
      <w:r w:rsidRPr="00767F66">
        <w:rPr>
          <w:rFonts w:ascii="Times New Roman" w:eastAsia="Times New Roman" w:hAnsi="Times New Roman" w:cs="Times New Roman"/>
        </w:rPr>
        <w:t xml:space="preserve"> in </w:t>
      </w:r>
      <w:proofErr w:type="spellStart"/>
      <w:r w:rsidRPr="00767F66">
        <w:rPr>
          <w:rFonts w:ascii="Times New Roman" w:eastAsia="Times New Roman" w:hAnsi="Times New Roman" w:cs="Times New Roman"/>
          <w:i/>
        </w:rPr>
        <w:t>Micheletti</w:t>
      </w:r>
      <w:proofErr w:type="spellEnd"/>
      <w:r w:rsidR="00C235B5" w:rsidRPr="00767F66">
        <w:rPr>
          <w:rFonts w:ascii="Times New Roman" w:eastAsia="Times New Roman" w:hAnsi="Times New Roman" w:cs="Times New Roman"/>
          <w:i/>
        </w:rPr>
        <w:fldChar w:fldCharType="begin"/>
      </w:r>
      <w:r w:rsidR="00C235B5" w:rsidRPr="00767F66">
        <w:instrText xml:space="preserve"> TA \s "Micheletti" </w:instrText>
      </w:r>
      <w:r w:rsidR="00C235B5" w:rsidRPr="00767F66">
        <w:rPr>
          <w:rFonts w:ascii="Times New Roman" w:eastAsia="Times New Roman" w:hAnsi="Times New Roman" w:cs="Times New Roman"/>
          <w:i/>
        </w:rPr>
        <w:fldChar w:fldCharType="end"/>
      </w:r>
      <w:r w:rsidRPr="00767F66">
        <w:rPr>
          <w:rFonts w:ascii="Times New Roman" w:eastAsia="Times New Roman" w:hAnsi="Times New Roman" w:cs="Times New Roman"/>
          <w:i/>
        </w:rPr>
        <w:t xml:space="preserve"> </w:t>
      </w:r>
      <w:r w:rsidRPr="00767F66">
        <w:rPr>
          <w:rFonts w:ascii="Times New Roman" w:eastAsia="Times New Roman" w:hAnsi="Times New Roman" w:cs="Times New Roman"/>
        </w:rPr>
        <w:t>case.</w:t>
      </w:r>
      <w:r w:rsidRPr="00767F66">
        <w:rPr>
          <w:rFonts w:ascii="Times New Roman" w:eastAsia="Times New Roman" w:hAnsi="Times New Roman" w:cs="Times New Roman"/>
          <w:vertAlign w:val="superscript"/>
        </w:rPr>
        <w:footnoteReference w:id="129"/>
      </w:r>
      <w:r w:rsidRPr="00767F66">
        <w:rPr>
          <w:rFonts w:ascii="Times New Roman" w:eastAsia="Times New Roman" w:hAnsi="Times New Roman" w:cs="Times New Roman"/>
        </w:rPr>
        <w:t xml:space="preserve"> ILC rejected </w:t>
      </w:r>
      <w:proofErr w:type="spellStart"/>
      <w:r w:rsidRPr="00767F66">
        <w:rPr>
          <w:rFonts w:ascii="Times New Roman" w:eastAsia="Times New Roman" w:hAnsi="Times New Roman" w:cs="Times New Roman"/>
          <w:i/>
        </w:rPr>
        <w:t>Nottebohm</w:t>
      </w:r>
      <w:proofErr w:type="spellEnd"/>
      <w:r w:rsidRPr="00767F66">
        <w:rPr>
          <w:rFonts w:ascii="Times New Roman" w:eastAsia="Times New Roman" w:hAnsi="Times New Roman" w:cs="Times New Roman"/>
        </w:rPr>
        <w:t xml:space="preserve"> as a general rule and strictly limited to its facts.</w:t>
      </w:r>
      <w:r w:rsidRPr="00767F66">
        <w:rPr>
          <w:rFonts w:ascii="Times New Roman" w:eastAsia="Times New Roman" w:hAnsi="Times New Roman" w:cs="Times New Roman"/>
          <w:vertAlign w:val="superscript"/>
        </w:rPr>
        <w:footnoteReference w:id="130"/>
      </w:r>
      <w:r w:rsidRPr="00767F66">
        <w:rPr>
          <w:rFonts w:ascii="Times New Roman" w:eastAsia="Times New Roman" w:hAnsi="Times New Roman" w:cs="Times New Roman"/>
        </w:rPr>
        <w:t xml:space="preserve"> There is no “</w:t>
      </w:r>
      <w:proofErr w:type="spellStart"/>
      <w:r w:rsidRPr="00767F66">
        <w:rPr>
          <w:rFonts w:ascii="Times New Roman" w:eastAsia="Times New Roman" w:hAnsi="Times New Roman" w:cs="Times New Roman"/>
        </w:rPr>
        <w:t>Nottebohm</w:t>
      </w:r>
      <w:proofErr w:type="spellEnd"/>
      <w:r w:rsidRPr="00767F66">
        <w:rPr>
          <w:rFonts w:ascii="Times New Roman" w:eastAsia="Times New Roman" w:hAnsi="Times New Roman" w:cs="Times New Roman"/>
        </w:rPr>
        <w:t xml:space="preserve"> rule” as a part of customary international law, as there was no intent to determine “a general rule” applicable to all states.</w:t>
      </w:r>
      <w:r w:rsidRPr="00767F66">
        <w:rPr>
          <w:rFonts w:ascii="Times New Roman" w:eastAsia="Times New Roman" w:hAnsi="Times New Roman" w:cs="Times New Roman"/>
          <w:vertAlign w:val="superscript"/>
        </w:rPr>
        <w:t xml:space="preserve"> </w:t>
      </w:r>
      <w:r w:rsidRPr="00767F66">
        <w:rPr>
          <w:rFonts w:ascii="Times New Roman" w:eastAsia="Times New Roman" w:hAnsi="Times New Roman" w:cs="Times New Roman"/>
          <w:vertAlign w:val="superscript"/>
        </w:rPr>
        <w:footnoteReference w:id="131"/>
      </w:r>
      <w:r w:rsidRPr="00767F66">
        <w:rPr>
          <w:rFonts w:ascii="Times New Roman" w:eastAsia="Times New Roman" w:hAnsi="Times New Roman" w:cs="Times New Roman"/>
        </w:rPr>
        <w:t xml:space="preserve"> The non-recognition of “</w:t>
      </w:r>
      <w:proofErr w:type="spellStart"/>
      <w:r w:rsidRPr="00767F66">
        <w:rPr>
          <w:rFonts w:ascii="Times New Roman" w:eastAsia="Times New Roman" w:hAnsi="Times New Roman" w:cs="Times New Roman"/>
        </w:rPr>
        <w:t>Nottebohm</w:t>
      </w:r>
      <w:proofErr w:type="spellEnd"/>
      <w:r w:rsidRPr="00767F66">
        <w:rPr>
          <w:rFonts w:ascii="Times New Roman" w:eastAsia="Times New Roman" w:hAnsi="Times New Roman" w:cs="Times New Roman"/>
        </w:rPr>
        <w:t xml:space="preserve"> rule” is accepted in international private law.</w:t>
      </w:r>
      <w:r w:rsidRPr="00767F66">
        <w:rPr>
          <w:rFonts w:ascii="Times New Roman" w:eastAsia="Times New Roman" w:hAnsi="Times New Roman" w:cs="Times New Roman"/>
          <w:vertAlign w:val="superscript"/>
        </w:rPr>
        <w:footnoteReference w:id="132"/>
      </w:r>
      <w:r w:rsidRPr="00767F66">
        <w:rPr>
          <w:rFonts w:ascii="Times New Roman" w:eastAsia="Times New Roman" w:hAnsi="Times New Roman" w:cs="Times New Roman"/>
        </w:rPr>
        <w:t xml:space="preserve"> </w:t>
      </w:r>
    </w:p>
    <w:p w14:paraId="00000073" w14:textId="58D488FE" w:rsidR="000329D1" w:rsidRPr="00767F66" w:rsidRDefault="000A6962" w:rsidP="00E1740F">
      <w:pPr>
        <w:spacing w:line="360" w:lineRule="auto"/>
        <w:ind w:firstLine="708"/>
        <w:jc w:val="both"/>
        <w:rPr>
          <w:rFonts w:ascii="Times New Roman" w:eastAsia="Times New Roman" w:hAnsi="Times New Roman" w:cs="Times New Roman"/>
          <w:vertAlign w:val="superscript"/>
        </w:rPr>
      </w:pPr>
      <w:r w:rsidRPr="00767F66">
        <w:rPr>
          <w:rFonts w:ascii="Times New Roman" w:eastAsia="Times New Roman" w:hAnsi="Times New Roman" w:cs="Times New Roman"/>
        </w:rPr>
        <w:t>Endorsing a matter open to interpretation such as “genuine link” may lead to arbitrariness and abuse of discretion in the application of law.</w:t>
      </w:r>
      <w:r w:rsidRPr="00767F66">
        <w:rPr>
          <w:rFonts w:ascii="Times New Roman" w:eastAsia="Times New Roman" w:hAnsi="Times New Roman" w:cs="Times New Roman"/>
          <w:vertAlign w:val="superscript"/>
        </w:rPr>
        <w:footnoteReference w:id="133"/>
      </w:r>
      <w:r w:rsidRPr="00767F66">
        <w:rPr>
          <w:rFonts w:ascii="Times New Roman" w:eastAsia="Times New Roman" w:hAnsi="Times New Roman" w:cs="Times New Roman"/>
          <w:vertAlign w:val="superscript"/>
        </w:rPr>
        <w:t xml:space="preserve">  </w:t>
      </w:r>
      <w:r w:rsidRPr="00767F66">
        <w:rPr>
          <w:rFonts w:ascii="Times New Roman" w:eastAsia="Times New Roman" w:hAnsi="Times New Roman" w:cs="Times New Roman"/>
        </w:rPr>
        <w:t>Moreover, implementing the “</w:t>
      </w:r>
      <w:proofErr w:type="spellStart"/>
      <w:r w:rsidRPr="00767F66">
        <w:rPr>
          <w:rFonts w:ascii="Times New Roman" w:eastAsia="Times New Roman" w:hAnsi="Times New Roman" w:cs="Times New Roman"/>
        </w:rPr>
        <w:t>Nottebohm</w:t>
      </w:r>
      <w:proofErr w:type="spellEnd"/>
      <w:r w:rsidR="00260D89" w:rsidRPr="00767F66">
        <w:rPr>
          <w:rFonts w:ascii="Times New Roman" w:eastAsia="Times New Roman" w:hAnsi="Times New Roman" w:cs="Times New Roman"/>
        </w:rPr>
        <w:fldChar w:fldCharType="begin"/>
      </w:r>
      <w:r w:rsidR="00260D89" w:rsidRPr="00767F66">
        <w:rPr>
          <w:rFonts w:ascii="Times New Roman" w:eastAsia="Times New Roman" w:hAnsi="Times New Roman" w:cs="Times New Roman"/>
        </w:rPr>
        <w:instrText xml:space="preserve"> TA \s "Nottebohm" </w:instrText>
      </w:r>
      <w:r w:rsidR="00260D89"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 rule” would exclude millions of individuals from benefiting of diplomatic protection.</w:t>
      </w:r>
      <w:r w:rsidRPr="00767F66">
        <w:rPr>
          <w:rFonts w:ascii="Times New Roman" w:eastAsia="Times New Roman" w:hAnsi="Times New Roman" w:cs="Times New Roman"/>
          <w:vertAlign w:val="superscript"/>
        </w:rPr>
        <w:footnoteReference w:id="134"/>
      </w:r>
    </w:p>
    <w:p w14:paraId="00000074" w14:textId="091E0D81" w:rsidR="000329D1" w:rsidRPr="00767F66" w:rsidRDefault="000A6962" w:rsidP="00E1740F">
      <w:pPr>
        <w:pStyle w:val="Heading5"/>
        <w:numPr>
          <w:ilvl w:val="0"/>
          <w:numId w:val="39"/>
        </w:numPr>
      </w:pPr>
      <w:bookmarkStart w:id="48" w:name="_Toc155989507"/>
      <w:r w:rsidRPr="00767F66">
        <w:t xml:space="preserve">Even if “genuine link” test is applied, Ms. Shaw does have a genuine link with </w:t>
      </w:r>
      <w:proofErr w:type="spellStart"/>
      <w:r w:rsidRPr="00767F66">
        <w:t>Remisia</w:t>
      </w:r>
      <w:proofErr w:type="spellEnd"/>
      <w:r w:rsidRPr="00767F66">
        <w:t>.</w:t>
      </w:r>
      <w:bookmarkEnd w:id="48"/>
    </w:p>
    <w:p w14:paraId="00000075" w14:textId="77777777" w:rsidR="000329D1" w:rsidRPr="00767F66" w:rsidRDefault="000A6962" w:rsidP="00435D08">
      <w:pPr>
        <w:spacing w:line="360" w:lineRule="auto"/>
        <w:ind w:firstLine="708"/>
        <w:jc w:val="both"/>
        <w:rPr>
          <w:rFonts w:ascii="Times New Roman" w:eastAsia="Times New Roman" w:hAnsi="Times New Roman" w:cs="Times New Roman"/>
        </w:rPr>
      </w:pPr>
      <w:r w:rsidRPr="00767F66">
        <w:rPr>
          <w:rFonts w:ascii="Times New Roman" w:eastAsia="Times New Roman" w:hAnsi="Times New Roman" w:cs="Times New Roman"/>
        </w:rPr>
        <w:t>Multiple nationality is a fact of globalization.</w:t>
      </w:r>
      <w:r w:rsidRPr="00767F66">
        <w:rPr>
          <w:rFonts w:ascii="Times New Roman" w:eastAsia="Times New Roman" w:hAnsi="Times New Roman" w:cs="Times New Roman"/>
          <w:vertAlign w:val="superscript"/>
        </w:rPr>
        <w:footnoteReference w:id="135"/>
      </w:r>
      <w:r w:rsidRPr="00767F66">
        <w:rPr>
          <w:rFonts w:ascii="Times New Roman" w:eastAsia="Times New Roman" w:hAnsi="Times New Roman" w:cs="Times New Roman"/>
        </w:rPr>
        <w:t xml:space="preserve"> In contemporary life, States no longer have “unitary traditions, interests or ways of living to which citizens hew”.</w:t>
      </w:r>
      <w:r w:rsidRPr="00767F66">
        <w:rPr>
          <w:rFonts w:ascii="Times New Roman" w:eastAsia="Times New Roman" w:hAnsi="Times New Roman" w:cs="Times New Roman"/>
          <w:vertAlign w:val="superscript"/>
        </w:rPr>
        <w:footnoteReference w:id="136"/>
      </w:r>
      <w:r w:rsidRPr="00767F66">
        <w:rPr>
          <w:rFonts w:ascii="Times New Roman" w:eastAsia="Times New Roman" w:hAnsi="Times New Roman" w:cs="Times New Roman"/>
        </w:rPr>
        <w:t xml:space="preserve"> The ‘genuine link’ test could also theoretically be applied to individuals who are citizens by birth but have never resided in their country of nationality.</w:t>
      </w:r>
      <w:r w:rsidRPr="00767F66">
        <w:rPr>
          <w:rFonts w:ascii="Times New Roman" w:eastAsia="Times New Roman" w:hAnsi="Times New Roman" w:cs="Times New Roman"/>
          <w:vertAlign w:val="superscript"/>
        </w:rPr>
        <w:footnoteReference w:id="137"/>
      </w:r>
      <w:r w:rsidRPr="00767F66">
        <w:rPr>
          <w:rFonts w:ascii="Times New Roman" w:eastAsia="Times New Roman" w:hAnsi="Times New Roman" w:cs="Times New Roman"/>
        </w:rPr>
        <w:t xml:space="preserve"> Ms. Shaw left </w:t>
      </w:r>
      <w:proofErr w:type="spellStart"/>
      <w:r w:rsidRPr="00767F66">
        <w:rPr>
          <w:rFonts w:ascii="Times New Roman" w:eastAsia="Times New Roman" w:hAnsi="Times New Roman" w:cs="Times New Roman"/>
        </w:rPr>
        <w:t>Molvania</w:t>
      </w:r>
      <w:proofErr w:type="spellEnd"/>
      <w:r w:rsidRPr="00767F66">
        <w:rPr>
          <w:rFonts w:ascii="Times New Roman" w:eastAsia="Times New Roman" w:hAnsi="Times New Roman" w:cs="Times New Roman"/>
        </w:rPr>
        <w:t xml:space="preserve"> in 2012 and has never returned there since then.</w:t>
      </w:r>
      <w:r w:rsidRPr="00767F66">
        <w:rPr>
          <w:rFonts w:ascii="Times New Roman" w:eastAsia="Times New Roman" w:hAnsi="Times New Roman" w:cs="Times New Roman"/>
          <w:vertAlign w:val="superscript"/>
        </w:rPr>
        <w:footnoteReference w:id="138"/>
      </w:r>
      <w:r w:rsidRPr="00767F66">
        <w:rPr>
          <w:rFonts w:ascii="Times New Roman" w:eastAsia="Times New Roman" w:hAnsi="Times New Roman" w:cs="Times New Roman"/>
        </w:rPr>
        <w:t xml:space="preserve"> </w:t>
      </w:r>
    </w:p>
    <w:p w14:paraId="00000077" w14:textId="1B5AF967" w:rsidR="000329D1" w:rsidRPr="00767F66" w:rsidRDefault="000A6962" w:rsidP="00F0341D">
      <w:pPr>
        <w:spacing w:line="360" w:lineRule="auto"/>
        <w:ind w:firstLine="708"/>
        <w:jc w:val="both"/>
        <w:rPr>
          <w:rFonts w:ascii="Times New Roman" w:eastAsia="Times New Roman" w:hAnsi="Times New Roman" w:cs="Times New Roman"/>
        </w:rPr>
      </w:pPr>
      <w:r w:rsidRPr="00767F66">
        <w:rPr>
          <w:rFonts w:ascii="Times New Roman" w:eastAsia="Times New Roman" w:hAnsi="Times New Roman" w:cs="Times New Roman"/>
        </w:rPr>
        <w:t xml:space="preserve">The implications of this debatable test would confirm the genuine link between Ms. Shaw and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Application of “genuine link” is elastic in a world where it is possible to establish various connections with states.</w:t>
      </w:r>
      <w:r w:rsidRPr="00767F66">
        <w:rPr>
          <w:rFonts w:ascii="Times New Roman" w:eastAsia="Times New Roman" w:hAnsi="Times New Roman" w:cs="Times New Roman"/>
          <w:vertAlign w:val="superscript"/>
        </w:rPr>
        <w:footnoteReference w:id="139"/>
      </w:r>
      <w:r w:rsidRPr="00767F66">
        <w:rPr>
          <w:rFonts w:ascii="Times New Roman" w:eastAsia="Times New Roman" w:hAnsi="Times New Roman" w:cs="Times New Roman"/>
        </w:rPr>
        <w:t xml:space="preserve"> In addition to contributing €500,000 to the National Infrastructure Development Fund, Ms. Shaw facilitated </w:t>
      </w:r>
      <w:proofErr w:type="spellStart"/>
      <w:r w:rsidRPr="00767F66">
        <w:rPr>
          <w:rFonts w:ascii="Times New Roman" w:eastAsia="Times New Roman" w:hAnsi="Times New Roman" w:cs="Times New Roman"/>
        </w:rPr>
        <w:t>Remisia’s</w:t>
      </w:r>
      <w:proofErr w:type="spellEnd"/>
      <w:r w:rsidRPr="00767F66">
        <w:rPr>
          <w:rFonts w:ascii="Times New Roman" w:eastAsia="Times New Roman" w:hAnsi="Times New Roman" w:cs="Times New Roman"/>
        </w:rPr>
        <w:t xml:space="preserve"> goals to increase employment opportunities and economic development by beginning operations in mining sites.</w:t>
      </w:r>
      <w:r w:rsidRPr="00767F66">
        <w:rPr>
          <w:rFonts w:ascii="Times New Roman" w:eastAsia="Times New Roman" w:hAnsi="Times New Roman" w:cs="Times New Roman"/>
          <w:vertAlign w:val="superscript"/>
        </w:rPr>
        <w:footnoteReference w:id="140"/>
      </w:r>
      <w:r w:rsidRPr="00767F66">
        <w:rPr>
          <w:rFonts w:ascii="Times New Roman" w:eastAsia="Times New Roman" w:hAnsi="Times New Roman" w:cs="Times New Roman"/>
        </w:rPr>
        <w:t xml:space="preserve"> It may constitute the fact that Ms. Shaw is in fact “more closely connected with the population of the State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conferring nationality than with that of any other State”,</w:t>
      </w:r>
      <w:r w:rsidRPr="00767F66">
        <w:rPr>
          <w:rFonts w:ascii="Times New Roman" w:eastAsia="Times New Roman" w:hAnsi="Times New Roman" w:cs="Times New Roman"/>
          <w:vertAlign w:val="superscript"/>
        </w:rPr>
        <w:footnoteReference w:id="141"/>
      </w:r>
      <w:r w:rsidRPr="00767F66">
        <w:rPr>
          <w:rFonts w:ascii="Times New Roman" w:eastAsia="Times New Roman" w:hAnsi="Times New Roman" w:cs="Times New Roman"/>
        </w:rPr>
        <w:t xml:space="preserve"> evinced as Ms. Shaw sought </w:t>
      </w:r>
      <w:proofErr w:type="spellStart"/>
      <w:r w:rsidRPr="00767F66">
        <w:rPr>
          <w:rFonts w:ascii="Times New Roman" w:eastAsia="Times New Roman" w:hAnsi="Times New Roman" w:cs="Times New Roman"/>
        </w:rPr>
        <w:t>Remisian</w:t>
      </w:r>
      <w:proofErr w:type="spellEnd"/>
      <w:r w:rsidRPr="00767F66">
        <w:rPr>
          <w:rFonts w:ascii="Times New Roman" w:eastAsia="Times New Roman" w:hAnsi="Times New Roman" w:cs="Times New Roman"/>
        </w:rPr>
        <w:t xml:space="preserve"> nationality and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conferred it in accordance to the law.</w:t>
      </w:r>
    </w:p>
    <w:p w14:paraId="00000078" w14:textId="67B0E0F5" w:rsidR="000329D1" w:rsidRPr="00767F66" w:rsidRDefault="000A6962" w:rsidP="00E1740F">
      <w:pPr>
        <w:pStyle w:val="Heading4"/>
        <w:numPr>
          <w:ilvl w:val="0"/>
          <w:numId w:val="38"/>
        </w:numPr>
      </w:pPr>
      <w:bookmarkStart w:id="49" w:name="_Toc155989508"/>
      <w:r w:rsidRPr="00767F66">
        <w:t>Genuine or effective link between the national and the State are not required for exercising diplomatic protection.</w:t>
      </w:r>
      <w:bookmarkEnd w:id="49"/>
    </w:p>
    <w:p w14:paraId="00000079" w14:textId="77777777" w:rsidR="000329D1" w:rsidRPr="00767F66" w:rsidRDefault="000A6962" w:rsidP="00435D08">
      <w:pPr>
        <w:spacing w:line="360" w:lineRule="auto"/>
        <w:ind w:firstLine="708"/>
        <w:jc w:val="both"/>
        <w:rPr>
          <w:rFonts w:ascii="Times New Roman" w:eastAsia="Times New Roman" w:hAnsi="Times New Roman" w:cs="Times New Roman"/>
        </w:rPr>
      </w:pP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retains its right to exercise diplomatic protection in any case of </w:t>
      </w:r>
      <w:proofErr w:type="spellStart"/>
      <w:r w:rsidRPr="00767F66">
        <w:rPr>
          <w:rFonts w:ascii="Times New Roman" w:eastAsia="Times New Roman" w:hAnsi="Times New Roman" w:cs="Times New Roman"/>
        </w:rPr>
        <w:t>Remisian</w:t>
      </w:r>
      <w:proofErr w:type="spellEnd"/>
      <w:r w:rsidRPr="00767F66">
        <w:rPr>
          <w:rFonts w:ascii="Times New Roman" w:eastAsia="Times New Roman" w:hAnsi="Times New Roman" w:cs="Times New Roman"/>
        </w:rPr>
        <w:t xml:space="preserve"> nationality, including protecting Ms. Shaw in </w:t>
      </w:r>
      <w:proofErr w:type="spellStart"/>
      <w:r w:rsidRPr="00767F66">
        <w:rPr>
          <w:rFonts w:ascii="Times New Roman" w:eastAsia="Times New Roman" w:hAnsi="Times New Roman" w:cs="Times New Roman"/>
        </w:rPr>
        <w:t>Antrano</w:t>
      </w:r>
      <w:proofErr w:type="spellEnd"/>
      <w:r w:rsidRPr="00767F66">
        <w:rPr>
          <w:rFonts w:ascii="Times New Roman" w:eastAsia="Times New Roman" w:hAnsi="Times New Roman" w:cs="Times New Roman"/>
        </w:rPr>
        <w:t>.</w:t>
      </w:r>
      <w:r w:rsidRPr="00767F66">
        <w:rPr>
          <w:rFonts w:ascii="Times New Roman" w:eastAsia="Times New Roman" w:hAnsi="Times New Roman" w:cs="Times New Roman"/>
          <w:vertAlign w:val="superscript"/>
        </w:rPr>
        <w:footnoteReference w:id="142"/>
      </w:r>
      <w:r w:rsidRPr="00767F66">
        <w:rPr>
          <w:rFonts w:ascii="Times New Roman" w:eastAsia="Times New Roman" w:hAnsi="Times New Roman" w:cs="Times New Roman"/>
        </w:rPr>
        <w:t xml:space="preserve"> There is no requirement of genuine link between Ms. Shaw and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w:t>
      </w:r>
      <w:r w:rsidRPr="00767F66">
        <w:rPr>
          <w:rFonts w:ascii="Times New Roman" w:eastAsia="Times New Roman" w:hAnsi="Times New Roman" w:cs="Times New Roman"/>
          <w:vertAlign w:val="superscript"/>
        </w:rPr>
        <w:footnoteReference w:id="143"/>
      </w:r>
      <w:r w:rsidRPr="00767F66">
        <w:rPr>
          <w:rFonts w:ascii="Times New Roman" w:eastAsia="Times New Roman" w:hAnsi="Times New Roman" w:cs="Times New Roman"/>
        </w:rPr>
        <w:t xml:space="preserve"> Furthermore, </w:t>
      </w:r>
      <w:proofErr w:type="spellStart"/>
      <w:r w:rsidRPr="00767F66">
        <w:rPr>
          <w:rFonts w:ascii="Times New Roman" w:eastAsia="Times New Roman" w:hAnsi="Times New Roman" w:cs="Times New Roman"/>
        </w:rPr>
        <w:t>Antrano</w:t>
      </w:r>
      <w:proofErr w:type="spellEnd"/>
      <w:r w:rsidRPr="00767F66">
        <w:rPr>
          <w:rFonts w:ascii="Times New Roman" w:eastAsia="Times New Roman" w:hAnsi="Times New Roman" w:cs="Times New Roman"/>
        </w:rPr>
        <w:t xml:space="preserve"> lacks the authority to refuse Ms. Shaw’s individual right and to contest </w:t>
      </w:r>
      <w:proofErr w:type="spellStart"/>
      <w:r w:rsidRPr="00767F66">
        <w:rPr>
          <w:rFonts w:ascii="Times New Roman" w:eastAsia="Times New Roman" w:hAnsi="Times New Roman" w:cs="Times New Roman"/>
        </w:rPr>
        <w:t>Remisia’s</w:t>
      </w:r>
      <w:proofErr w:type="spellEnd"/>
      <w:r w:rsidRPr="00767F66">
        <w:rPr>
          <w:rFonts w:ascii="Times New Roman" w:eastAsia="Times New Roman" w:hAnsi="Times New Roman" w:cs="Times New Roman"/>
        </w:rPr>
        <w:t xml:space="preserve"> right and duty regarding Ms. Shaw by referring to </w:t>
      </w:r>
      <w:proofErr w:type="spellStart"/>
      <w:r w:rsidRPr="00767F66">
        <w:rPr>
          <w:rFonts w:ascii="Times New Roman" w:eastAsia="Times New Roman" w:hAnsi="Times New Roman" w:cs="Times New Roman"/>
        </w:rPr>
        <w:t>Molvanian</w:t>
      </w:r>
      <w:proofErr w:type="spellEnd"/>
      <w:r w:rsidRPr="00767F66">
        <w:rPr>
          <w:rFonts w:ascii="Times New Roman" w:eastAsia="Times New Roman" w:hAnsi="Times New Roman" w:cs="Times New Roman"/>
        </w:rPr>
        <w:t xml:space="preserve"> nationality.</w:t>
      </w:r>
      <w:r w:rsidRPr="00767F66">
        <w:rPr>
          <w:rFonts w:ascii="Times New Roman" w:eastAsia="Times New Roman" w:hAnsi="Times New Roman" w:cs="Times New Roman"/>
          <w:vertAlign w:val="superscript"/>
        </w:rPr>
        <w:footnoteReference w:id="144"/>
      </w:r>
      <w:r w:rsidRPr="00767F66">
        <w:rPr>
          <w:rFonts w:ascii="Times New Roman" w:eastAsia="Times New Roman" w:hAnsi="Times New Roman" w:cs="Times New Roman"/>
        </w:rPr>
        <w:t xml:space="preserve"> This is confirmed in similar cases.</w:t>
      </w:r>
      <w:r w:rsidRPr="00767F66">
        <w:rPr>
          <w:rFonts w:ascii="Times New Roman" w:eastAsia="Times New Roman" w:hAnsi="Times New Roman" w:cs="Times New Roman"/>
          <w:vertAlign w:val="superscript"/>
        </w:rPr>
        <w:footnoteReference w:id="145"/>
      </w:r>
    </w:p>
    <w:p w14:paraId="0000007A" w14:textId="206BF4D2" w:rsidR="000329D1" w:rsidRPr="00767F66" w:rsidRDefault="000A6962" w:rsidP="00435D08">
      <w:pPr>
        <w:spacing w:line="360" w:lineRule="auto"/>
        <w:ind w:firstLine="360"/>
        <w:jc w:val="both"/>
        <w:rPr>
          <w:rFonts w:ascii="Times New Roman" w:eastAsia="Times New Roman" w:hAnsi="Times New Roman" w:cs="Times New Roman"/>
          <w:b/>
        </w:rPr>
      </w:pPr>
      <w:r w:rsidRPr="00767F66">
        <w:rPr>
          <w:rFonts w:ascii="Times New Roman" w:eastAsia="Times New Roman" w:hAnsi="Times New Roman" w:cs="Times New Roman"/>
        </w:rPr>
        <w:t xml:space="preserve">Consequently, by not notifying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following Ms. Shaw’s arrest of her detention upon her request and by providing her with </w:t>
      </w:r>
      <w:proofErr w:type="spellStart"/>
      <w:r w:rsidRPr="00767F66">
        <w:rPr>
          <w:rFonts w:ascii="Times New Roman" w:eastAsia="Times New Roman" w:hAnsi="Times New Roman" w:cs="Times New Roman"/>
        </w:rPr>
        <w:t>Molvanian</w:t>
      </w:r>
      <w:proofErr w:type="spellEnd"/>
      <w:r w:rsidRPr="00767F66">
        <w:rPr>
          <w:rFonts w:ascii="Times New Roman" w:eastAsia="Times New Roman" w:hAnsi="Times New Roman" w:cs="Times New Roman"/>
        </w:rPr>
        <w:t xml:space="preserve"> consul, although she expressly opposed such action, she was denied in the exercise of her individual right under the VCCR</w:t>
      </w:r>
      <w:r w:rsidR="00CD4C78" w:rsidRPr="00767F66">
        <w:rPr>
          <w:rFonts w:ascii="Times New Roman" w:eastAsia="Times New Roman" w:hAnsi="Times New Roman" w:cs="Times New Roman"/>
        </w:rPr>
        <w:fldChar w:fldCharType="begin"/>
      </w:r>
      <w:r w:rsidR="00CD4C78" w:rsidRPr="00767F66">
        <w:rPr>
          <w:rFonts w:ascii="Times New Roman" w:eastAsia="Times New Roman" w:hAnsi="Times New Roman" w:cs="Times New Roman"/>
        </w:rPr>
        <w:instrText xml:space="preserve"> TA \s "VCCR" </w:instrText>
      </w:r>
      <w:r w:rsidR="00CD4C78"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 by </w:t>
      </w:r>
      <w:proofErr w:type="spellStart"/>
      <w:r w:rsidRPr="00767F66">
        <w:rPr>
          <w:rFonts w:ascii="Times New Roman" w:eastAsia="Times New Roman" w:hAnsi="Times New Roman" w:cs="Times New Roman"/>
        </w:rPr>
        <w:t>Antrano</w:t>
      </w:r>
      <w:proofErr w:type="spellEnd"/>
      <w:r w:rsidRPr="00767F66">
        <w:rPr>
          <w:rFonts w:ascii="Times New Roman" w:eastAsia="Times New Roman" w:hAnsi="Times New Roman" w:cs="Times New Roman"/>
        </w:rPr>
        <w:t xml:space="preserve">, which entails the right of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to the exercise of diplomatic protection on behalf of its national.</w:t>
      </w:r>
    </w:p>
    <w:p w14:paraId="0000007B" w14:textId="6C5259EB" w:rsidR="000329D1" w:rsidRPr="00767F66" w:rsidRDefault="000A6962" w:rsidP="00E1740F">
      <w:pPr>
        <w:pStyle w:val="Heading3"/>
        <w:numPr>
          <w:ilvl w:val="0"/>
          <w:numId w:val="37"/>
        </w:numPr>
      </w:pPr>
      <w:bookmarkStart w:id="50" w:name="_Toc155989509"/>
      <w:proofErr w:type="spellStart"/>
      <w:r w:rsidRPr="00767F66">
        <w:t>Antrano</w:t>
      </w:r>
      <w:proofErr w:type="spellEnd"/>
      <w:r w:rsidRPr="00767F66">
        <w:t xml:space="preserve"> has violated </w:t>
      </w:r>
      <w:proofErr w:type="spellStart"/>
      <w:r w:rsidRPr="00767F66">
        <w:t>Remisia’s</w:t>
      </w:r>
      <w:proofErr w:type="spellEnd"/>
      <w:r w:rsidRPr="00767F66">
        <w:t xml:space="preserve"> right of consular protection of its nationals.</w:t>
      </w:r>
      <w:bookmarkEnd w:id="50"/>
      <w:r w:rsidRPr="00767F66">
        <w:t xml:space="preserve"> </w:t>
      </w:r>
    </w:p>
    <w:p w14:paraId="0000007C" w14:textId="7A2337E2" w:rsidR="000329D1" w:rsidRPr="00767F66" w:rsidRDefault="000A6962" w:rsidP="00435D08">
      <w:pPr>
        <w:spacing w:line="360" w:lineRule="auto"/>
        <w:ind w:firstLine="360"/>
        <w:jc w:val="both"/>
        <w:rPr>
          <w:rFonts w:ascii="Times New Roman" w:eastAsia="Times New Roman" w:hAnsi="Times New Roman" w:cs="Times New Roman"/>
          <w:b/>
        </w:rPr>
      </w:pPr>
      <w:r w:rsidRPr="00767F66">
        <w:rPr>
          <w:rFonts w:ascii="Times New Roman" w:eastAsia="Times New Roman" w:hAnsi="Times New Roman" w:cs="Times New Roman"/>
        </w:rPr>
        <w:t>The VCCR</w:t>
      </w:r>
      <w:r w:rsidR="00CD4C78" w:rsidRPr="00767F66">
        <w:rPr>
          <w:rFonts w:ascii="Times New Roman" w:eastAsia="Times New Roman" w:hAnsi="Times New Roman" w:cs="Times New Roman"/>
        </w:rPr>
        <w:fldChar w:fldCharType="begin"/>
      </w:r>
      <w:r w:rsidR="00CD4C78" w:rsidRPr="00767F66">
        <w:rPr>
          <w:rFonts w:ascii="Times New Roman" w:eastAsia="Times New Roman" w:hAnsi="Times New Roman" w:cs="Times New Roman"/>
        </w:rPr>
        <w:instrText xml:space="preserve"> TA \s "VCCR" </w:instrText>
      </w:r>
      <w:r w:rsidR="00CD4C78"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 provides certain standards to be followed by all States parties, which are important in international law “in promoting the development of friendly relations among nations, and ensuring protection and assistance for aliens resident in the territories of other States”.</w:t>
      </w:r>
      <w:r w:rsidRPr="00767F66">
        <w:rPr>
          <w:rFonts w:ascii="Times New Roman" w:eastAsia="Times New Roman" w:hAnsi="Times New Roman" w:cs="Times New Roman"/>
          <w:vertAlign w:val="superscript"/>
        </w:rPr>
        <w:footnoteReference w:id="146"/>
      </w:r>
      <w:r w:rsidRPr="00767F66">
        <w:rPr>
          <w:rFonts w:ascii="Times New Roman" w:eastAsia="Times New Roman" w:hAnsi="Times New Roman" w:cs="Times New Roman"/>
        </w:rPr>
        <w:t xml:space="preserve">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was deprived of a right to perform consular functions because of the failure of </w:t>
      </w:r>
      <w:proofErr w:type="spellStart"/>
      <w:r w:rsidRPr="00767F66">
        <w:rPr>
          <w:rFonts w:ascii="Times New Roman" w:eastAsia="Times New Roman" w:hAnsi="Times New Roman" w:cs="Times New Roman"/>
        </w:rPr>
        <w:t>Antrano</w:t>
      </w:r>
      <w:proofErr w:type="spellEnd"/>
      <w:r w:rsidRPr="00767F66">
        <w:rPr>
          <w:rFonts w:ascii="Times New Roman" w:eastAsia="Times New Roman" w:hAnsi="Times New Roman" w:cs="Times New Roman"/>
        </w:rPr>
        <w:t xml:space="preserve"> to apply standards provided in Art. 36 of VCCR. Namely, </w:t>
      </w:r>
      <w:r w:rsidRPr="00767F66">
        <w:rPr>
          <w:rFonts w:ascii="Times New Roman" w:eastAsia="Times New Roman" w:hAnsi="Times New Roman" w:cs="Times New Roman"/>
          <w:b/>
        </w:rPr>
        <w:t>(1)</w:t>
      </w:r>
      <w:r w:rsidRPr="00767F66">
        <w:rPr>
          <w:rFonts w:ascii="Times New Roman" w:eastAsia="Times New Roman" w:hAnsi="Times New Roman" w:cs="Times New Roman"/>
        </w:rPr>
        <w:t xml:space="preserve"> </w:t>
      </w:r>
      <w:proofErr w:type="spellStart"/>
      <w:r w:rsidRPr="00767F66">
        <w:rPr>
          <w:rFonts w:ascii="Times New Roman" w:eastAsia="Times New Roman" w:hAnsi="Times New Roman" w:cs="Times New Roman"/>
        </w:rPr>
        <w:t>Antrano</w:t>
      </w:r>
      <w:proofErr w:type="spellEnd"/>
      <w:r w:rsidRPr="00767F66">
        <w:rPr>
          <w:rFonts w:ascii="Times New Roman" w:eastAsia="Times New Roman" w:hAnsi="Times New Roman" w:cs="Times New Roman"/>
        </w:rPr>
        <w:t xml:space="preserve"> breached Art. 36(1) of VCCR by not notifying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of the detention of Ms. Shaw and </w:t>
      </w:r>
      <w:r w:rsidRPr="00767F66">
        <w:rPr>
          <w:rFonts w:ascii="Times New Roman" w:eastAsia="Times New Roman" w:hAnsi="Times New Roman" w:cs="Times New Roman"/>
          <w:b/>
        </w:rPr>
        <w:t>(2)</w:t>
      </w:r>
      <w:r w:rsidRPr="00767F66">
        <w:rPr>
          <w:rFonts w:ascii="Times New Roman" w:eastAsia="Times New Roman" w:hAnsi="Times New Roman" w:cs="Times New Roman"/>
        </w:rPr>
        <w:t xml:space="preserve"> application of domestic law by </w:t>
      </w:r>
      <w:proofErr w:type="spellStart"/>
      <w:r w:rsidRPr="00767F66">
        <w:rPr>
          <w:rFonts w:ascii="Times New Roman" w:eastAsia="Times New Roman" w:hAnsi="Times New Roman" w:cs="Times New Roman"/>
        </w:rPr>
        <w:t>Antrano</w:t>
      </w:r>
      <w:proofErr w:type="spellEnd"/>
      <w:r w:rsidRPr="00767F66">
        <w:rPr>
          <w:rFonts w:ascii="Times New Roman" w:eastAsia="Times New Roman" w:hAnsi="Times New Roman" w:cs="Times New Roman"/>
        </w:rPr>
        <w:t xml:space="preserve"> resulted in breach of Art. 36(2) of VCCR.</w:t>
      </w:r>
    </w:p>
    <w:p w14:paraId="0000007D" w14:textId="10BBEB35" w:rsidR="000329D1" w:rsidRPr="00767F66" w:rsidRDefault="000A6962" w:rsidP="00E1740F">
      <w:pPr>
        <w:pStyle w:val="Heading4"/>
        <w:numPr>
          <w:ilvl w:val="0"/>
          <w:numId w:val="40"/>
        </w:numPr>
      </w:pPr>
      <w:bookmarkStart w:id="51" w:name="_Toc155989510"/>
      <w:proofErr w:type="spellStart"/>
      <w:r w:rsidRPr="00767F66">
        <w:t>Antrano</w:t>
      </w:r>
      <w:proofErr w:type="spellEnd"/>
      <w:r w:rsidRPr="00767F66">
        <w:t xml:space="preserve"> breached Art. 36(1) of VCCR</w:t>
      </w:r>
      <w:r w:rsidR="00CD4C78" w:rsidRPr="00767F66">
        <w:fldChar w:fldCharType="begin"/>
      </w:r>
      <w:r w:rsidR="00CD4C78" w:rsidRPr="00767F66">
        <w:instrText xml:space="preserve"> TA \s "VCCR" </w:instrText>
      </w:r>
      <w:r w:rsidR="00CD4C78" w:rsidRPr="00767F66">
        <w:fldChar w:fldCharType="end"/>
      </w:r>
      <w:r w:rsidRPr="00767F66">
        <w:t>.</w:t>
      </w:r>
      <w:bookmarkEnd w:id="51"/>
    </w:p>
    <w:p w14:paraId="0000007E" w14:textId="77777777" w:rsidR="000329D1" w:rsidRPr="00767F66" w:rsidRDefault="000A6962" w:rsidP="00435D08">
      <w:pPr>
        <w:spacing w:line="360" w:lineRule="auto"/>
        <w:ind w:firstLine="708"/>
        <w:jc w:val="both"/>
        <w:rPr>
          <w:rFonts w:ascii="Times New Roman" w:eastAsia="Times New Roman" w:hAnsi="Times New Roman" w:cs="Times New Roman"/>
        </w:rPr>
      </w:pPr>
      <w:r w:rsidRPr="00767F66">
        <w:rPr>
          <w:rFonts w:ascii="Times New Roman" w:eastAsia="Times New Roman" w:hAnsi="Times New Roman" w:cs="Times New Roman"/>
        </w:rPr>
        <w:t>Protection of nationals is a consul’s most basic function.</w:t>
      </w:r>
      <w:r w:rsidRPr="00767F66">
        <w:rPr>
          <w:rFonts w:ascii="Times New Roman" w:eastAsia="Times New Roman" w:hAnsi="Times New Roman" w:cs="Times New Roman"/>
          <w:vertAlign w:val="superscript"/>
        </w:rPr>
        <w:footnoteReference w:id="147"/>
      </w:r>
      <w:r w:rsidRPr="00767F66">
        <w:rPr>
          <w:rFonts w:ascii="Times New Roman" w:eastAsia="Times New Roman" w:hAnsi="Times New Roman" w:cs="Times New Roman"/>
        </w:rPr>
        <w:t xml:space="preserve"> Communication between consular officers and nationals must always be possible.</w:t>
      </w:r>
      <w:r w:rsidRPr="00767F66">
        <w:rPr>
          <w:rFonts w:ascii="Times New Roman" w:eastAsia="Times New Roman" w:hAnsi="Times New Roman" w:cs="Times New Roman"/>
          <w:vertAlign w:val="superscript"/>
        </w:rPr>
        <w:footnoteReference w:id="148"/>
      </w:r>
      <w:r w:rsidRPr="00767F66">
        <w:rPr>
          <w:rFonts w:ascii="Times New Roman" w:eastAsia="Times New Roman" w:hAnsi="Times New Roman" w:cs="Times New Roman"/>
        </w:rPr>
        <w:t xml:space="preserve"> </w:t>
      </w:r>
      <w:proofErr w:type="spellStart"/>
      <w:r w:rsidRPr="00767F66">
        <w:rPr>
          <w:rFonts w:ascii="Times New Roman" w:eastAsia="Times New Roman" w:hAnsi="Times New Roman" w:cs="Times New Roman"/>
        </w:rPr>
        <w:t>Antrano</w:t>
      </w:r>
      <w:proofErr w:type="spellEnd"/>
      <w:r w:rsidRPr="00767F66">
        <w:rPr>
          <w:rFonts w:ascii="Times New Roman" w:eastAsia="Times New Roman" w:hAnsi="Times New Roman" w:cs="Times New Roman"/>
        </w:rPr>
        <w:t xml:space="preserve"> failed to inform the consular post of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and prevented this communication. </w:t>
      </w:r>
    </w:p>
    <w:p w14:paraId="0000007F" w14:textId="28D82E79" w:rsidR="000329D1" w:rsidRPr="00767F66" w:rsidRDefault="000A6962" w:rsidP="00E1740F">
      <w:pPr>
        <w:pStyle w:val="Heading5"/>
        <w:numPr>
          <w:ilvl w:val="0"/>
          <w:numId w:val="41"/>
        </w:numPr>
      </w:pPr>
      <w:bookmarkStart w:id="52" w:name="_Toc155989511"/>
      <w:r w:rsidRPr="00767F66">
        <w:t xml:space="preserve">Omission of notification to </w:t>
      </w:r>
      <w:proofErr w:type="spellStart"/>
      <w:r w:rsidRPr="00767F66">
        <w:t>Remisia</w:t>
      </w:r>
      <w:proofErr w:type="spellEnd"/>
      <w:r w:rsidRPr="00767F66">
        <w:t xml:space="preserve"> of the detention of Ms. Shaw.</w:t>
      </w:r>
      <w:bookmarkEnd w:id="52"/>
    </w:p>
    <w:p w14:paraId="00000080" w14:textId="2C975D89" w:rsidR="000329D1" w:rsidRPr="00767F66" w:rsidRDefault="000A6962" w:rsidP="00435D08">
      <w:pPr>
        <w:spacing w:line="360" w:lineRule="auto"/>
        <w:ind w:firstLine="708"/>
        <w:jc w:val="both"/>
        <w:rPr>
          <w:rFonts w:ascii="Times New Roman" w:eastAsia="Times New Roman" w:hAnsi="Times New Roman" w:cs="Times New Roman"/>
        </w:rPr>
      </w:pPr>
      <w:r w:rsidRPr="00767F66">
        <w:rPr>
          <w:rFonts w:ascii="Times New Roman" w:eastAsia="Times New Roman" w:hAnsi="Times New Roman" w:cs="Times New Roman"/>
        </w:rPr>
        <w:t>The right to notification of one’s consulate has been considered as a part of customary international law.</w:t>
      </w:r>
      <w:r w:rsidRPr="00767F66">
        <w:rPr>
          <w:rFonts w:ascii="Times New Roman" w:eastAsia="Times New Roman" w:hAnsi="Times New Roman" w:cs="Times New Roman"/>
          <w:vertAlign w:val="superscript"/>
        </w:rPr>
        <w:footnoteReference w:id="149"/>
      </w:r>
      <w:r w:rsidRPr="00767F66">
        <w:rPr>
          <w:rFonts w:ascii="Times New Roman" w:eastAsia="Times New Roman" w:hAnsi="Times New Roman" w:cs="Times New Roman"/>
        </w:rPr>
        <w:t xml:space="preserve"> When </w:t>
      </w:r>
      <w:proofErr w:type="spellStart"/>
      <w:r w:rsidRPr="00767F66">
        <w:rPr>
          <w:rFonts w:ascii="Times New Roman" w:eastAsia="Times New Roman" w:hAnsi="Times New Roman" w:cs="Times New Roman"/>
        </w:rPr>
        <w:t>Antrano</w:t>
      </w:r>
      <w:proofErr w:type="spellEnd"/>
      <w:r w:rsidRPr="00767F66">
        <w:rPr>
          <w:rFonts w:ascii="Times New Roman" w:eastAsia="Times New Roman" w:hAnsi="Times New Roman" w:cs="Times New Roman"/>
        </w:rPr>
        <w:t xml:space="preserve"> informed Ms. Shaw of her rights upon the arrest, they fulfilled the initial step outlined in Art. 36(1)(b) of VCCR</w:t>
      </w:r>
      <w:r w:rsidR="00CD4C78" w:rsidRPr="00767F66">
        <w:rPr>
          <w:rFonts w:ascii="Times New Roman" w:eastAsia="Times New Roman" w:hAnsi="Times New Roman" w:cs="Times New Roman"/>
        </w:rPr>
        <w:fldChar w:fldCharType="begin"/>
      </w:r>
      <w:r w:rsidR="00CD4C78" w:rsidRPr="00767F66">
        <w:rPr>
          <w:rFonts w:ascii="Times New Roman" w:eastAsia="Times New Roman" w:hAnsi="Times New Roman" w:cs="Times New Roman"/>
        </w:rPr>
        <w:instrText xml:space="preserve"> TA \s "VCCR" </w:instrText>
      </w:r>
      <w:r w:rsidR="00CD4C78"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 However, in accordance with this article, </w:t>
      </w:r>
      <w:proofErr w:type="spellStart"/>
      <w:r w:rsidRPr="00767F66">
        <w:rPr>
          <w:rFonts w:ascii="Times New Roman" w:eastAsia="Times New Roman" w:hAnsi="Times New Roman" w:cs="Times New Roman"/>
        </w:rPr>
        <w:t>Antrano</w:t>
      </w:r>
      <w:proofErr w:type="spellEnd"/>
      <w:r w:rsidRPr="00767F66">
        <w:rPr>
          <w:rFonts w:ascii="Times New Roman" w:eastAsia="Times New Roman" w:hAnsi="Times New Roman" w:cs="Times New Roman"/>
        </w:rPr>
        <w:t xml:space="preserve"> was obligated to notify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about Ms. Shaw’s detention “without delay”. Yet, by failing to communicate to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upon Ms. Shaw's request,</w:t>
      </w:r>
      <w:r w:rsidRPr="00767F66">
        <w:rPr>
          <w:rFonts w:ascii="Times New Roman" w:eastAsia="Times New Roman" w:hAnsi="Times New Roman" w:cs="Times New Roman"/>
          <w:vertAlign w:val="superscript"/>
        </w:rPr>
        <w:footnoteReference w:id="150"/>
      </w:r>
      <w:r w:rsidRPr="00767F66">
        <w:rPr>
          <w:rFonts w:ascii="Times New Roman" w:eastAsia="Times New Roman" w:hAnsi="Times New Roman" w:cs="Times New Roman"/>
        </w:rPr>
        <w:t xml:space="preserve"> </w:t>
      </w:r>
      <w:proofErr w:type="spellStart"/>
      <w:r w:rsidRPr="00767F66">
        <w:rPr>
          <w:rFonts w:ascii="Times New Roman" w:eastAsia="Times New Roman" w:hAnsi="Times New Roman" w:cs="Times New Roman"/>
        </w:rPr>
        <w:t>Antrano</w:t>
      </w:r>
      <w:proofErr w:type="spellEnd"/>
      <w:r w:rsidRPr="00767F66">
        <w:rPr>
          <w:rFonts w:ascii="Times New Roman" w:eastAsia="Times New Roman" w:hAnsi="Times New Roman" w:cs="Times New Roman"/>
        </w:rPr>
        <w:t xml:space="preserve"> breached the two-step procedure required by the provision.</w:t>
      </w:r>
      <w:r w:rsidRPr="00767F66">
        <w:rPr>
          <w:rFonts w:ascii="Times New Roman" w:eastAsia="Times New Roman" w:hAnsi="Times New Roman" w:cs="Times New Roman"/>
          <w:vertAlign w:val="superscript"/>
        </w:rPr>
        <w:footnoteReference w:id="151"/>
      </w:r>
    </w:p>
    <w:p w14:paraId="00000082" w14:textId="392B8601" w:rsidR="000329D1" w:rsidRPr="00767F66" w:rsidRDefault="000A6962" w:rsidP="00E1740F">
      <w:pPr>
        <w:spacing w:line="360" w:lineRule="auto"/>
        <w:ind w:firstLine="708"/>
        <w:jc w:val="both"/>
        <w:rPr>
          <w:rFonts w:ascii="Times New Roman" w:eastAsia="Times New Roman" w:hAnsi="Times New Roman" w:cs="Times New Roman"/>
        </w:rPr>
      </w:pPr>
      <w:r w:rsidRPr="00767F66">
        <w:rPr>
          <w:rFonts w:ascii="Times New Roman" w:eastAsia="Times New Roman" w:hAnsi="Times New Roman" w:cs="Times New Roman"/>
        </w:rPr>
        <w:t>On 18</w:t>
      </w:r>
      <w:r w:rsidRPr="00767F66">
        <w:rPr>
          <w:rFonts w:ascii="Times New Roman" w:eastAsia="Times New Roman" w:hAnsi="Times New Roman" w:cs="Times New Roman"/>
          <w:vertAlign w:val="superscript"/>
        </w:rPr>
        <w:t>th</w:t>
      </w:r>
      <w:r w:rsidRPr="00767F66">
        <w:rPr>
          <w:rFonts w:ascii="Times New Roman" w:eastAsia="Times New Roman" w:hAnsi="Times New Roman" w:cs="Times New Roman"/>
        </w:rPr>
        <w:t xml:space="preserve"> of March 2022, even when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learned about its citizen's arrest and requested a consular meeting, </w:t>
      </w:r>
      <w:proofErr w:type="spellStart"/>
      <w:r w:rsidRPr="00767F66">
        <w:rPr>
          <w:rFonts w:ascii="Times New Roman" w:eastAsia="Times New Roman" w:hAnsi="Times New Roman" w:cs="Times New Roman"/>
        </w:rPr>
        <w:t>Antrano</w:t>
      </w:r>
      <w:proofErr w:type="spellEnd"/>
      <w:r w:rsidRPr="00767F66">
        <w:rPr>
          <w:rFonts w:ascii="Times New Roman" w:eastAsia="Times New Roman" w:hAnsi="Times New Roman" w:cs="Times New Roman"/>
        </w:rPr>
        <w:t xml:space="preserve"> responded by stating that they did not acknowledge Ms. Shaw’s </w:t>
      </w:r>
      <w:proofErr w:type="spellStart"/>
      <w:r w:rsidRPr="00767F66">
        <w:rPr>
          <w:rFonts w:ascii="Times New Roman" w:eastAsia="Times New Roman" w:hAnsi="Times New Roman" w:cs="Times New Roman"/>
        </w:rPr>
        <w:t>Remisian</w:t>
      </w:r>
      <w:proofErr w:type="spellEnd"/>
      <w:r w:rsidRPr="00767F66">
        <w:rPr>
          <w:rFonts w:ascii="Times New Roman" w:eastAsia="Times New Roman" w:hAnsi="Times New Roman" w:cs="Times New Roman"/>
        </w:rPr>
        <w:t xml:space="preserve"> citizenship and only notified </w:t>
      </w:r>
      <w:proofErr w:type="spellStart"/>
      <w:r w:rsidRPr="00767F66">
        <w:rPr>
          <w:rFonts w:ascii="Times New Roman" w:eastAsia="Times New Roman" w:hAnsi="Times New Roman" w:cs="Times New Roman"/>
        </w:rPr>
        <w:t>Molvania</w:t>
      </w:r>
      <w:proofErr w:type="spellEnd"/>
      <w:r w:rsidRPr="00767F66">
        <w:rPr>
          <w:rFonts w:ascii="Times New Roman" w:eastAsia="Times New Roman" w:hAnsi="Times New Roman" w:cs="Times New Roman"/>
        </w:rPr>
        <w:t>.</w:t>
      </w:r>
      <w:r w:rsidRPr="00767F66">
        <w:rPr>
          <w:rFonts w:ascii="Times New Roman" w:eastAsia="Times New Roman" w:hAnsi="Times New Roman" w:cs="Times New Roman"/>
          <w:vertAlign w:val="superscript"/>
        </w:rPr>
        <w:footnoteReference w:id="152"/>
      </w:r>
    </w:p>
    <w:p w14:paraId="00000083" w14:textId="14599EBE" w:rsidR="000329D1" w:rsidRPr="00767F66" w:rsidRDefault="000A6962" w:rsidP="00E1740F">
      <w:pPr>
        <w:pStyle w:val="Heading5"/>
        <w:numPr>
          <w:ilvl w:val="0"/>
          <w:numId w:val="41"/>
        </w:numPr>
      </w:pPr>
      <w:bookmarkStart w:id="53" w:name="_Toc155989512"/>
      <w:r w:rsidRPr="00767F66">
        <w:t>Resulting breaches of Art. 36(1)(a) and Art. 36(1)(c) of VCCR</w:t>
      </w:r>
      <w:r w:rsidR="00CD4C78" w:rsidRPr="00767F66">
        <w:fldChar w:fldCharType="begin"/>
      </w:r>
      <w:r w:rsidR="00CD4C78" w:rsidRPr="00767F66">
        <w:instrText xml:space="preserve"> TA \s "VCCR" </w:instrText>
      </w:r>
      <w:r w:rsidR="00CD4C78" w:rsidRPr="00767F66">
        <w:fldChar w:fldCharType="end"/>
      </w:r>
      <w:r w:rsidRPr="00767F66">
        <w:t>.</w:t>
      </w:r>
      <w:bookmarkEnd w:id="53"/>
      <w:r w:rsidRPr="00767F66">
        <w:t xml:space="preserve"> </w:t>
      </w:r>
    </w:p>
    <w:p w14:paraId="00000085" w14:textId="6E1D7206" w:rsidR="000329D1" w:rsidRPr="00767F66" w:rsidRDefault="000A6962" w:rsidP="00F0341D">
      <w:pPr>
        <w:spacing w:line="360" w:lineRule="auto"/>
        <w:ind w:firstLine="708"/>
        <w:jc w:val="both"/>
        <w:rPr>
          <w:rFonts w:ascii="Times New Roman" w:eastAsia="Times New Roman" w:hAnsi="Times New Roman" w:cs="Times New Roman"/>
        </w:rPr>
      </w:pPr>
      <w:r w:rsidRPr="00767F66">
        <w:rPr>
          <w:rFonts w:ascii="Times New Roman" w:eastAsia="Times New Roman" w:hAnsi="Times New Roman" w:cs="Times New Roman"/>
        </w:rPr>
        <w:t xml:space="preserve">By not fulfilling its obligation to inform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w:t>
      </w:r>
      <w:proofErr w:type="spellStart"/>
      <w:r w:rsidRPr="00767F66">
        <w:rPr>
          <w:rFonts w:ascii="Times New Roman" w:eastAsia="Times New Roman" w:hAnsi="Times New Roman" w:cs="Times New Roman"/>
        </w:rPr>
        <w:t>Antrano</w:t>
      </w:r>
      <w:proofErr w:type="spellEnd"/>
      <w:r w:rsidRPr="00767F66">
        <w:rPr>
          <w:rFonts w:ascii="Times New Roman" w:eastAsia="Times New Roman" w:hAnsi="Times New Roman" w:cs="Times New Roman"/>
        </w:rPr>
        <w:t xml:space="preserve"> also violated the right to consular access provided for in Art. 36(1)(a) and Art. 36(1)(c), as the notification required by Art. 36(1)(b) did not occur. This violation was continued even after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was aware of detention, as </w:t>
      </w:r>
      <w:proofErr w:type="spellStart"/>
      <w:r w:rsidRPr="00767F66">
        <w:rPr>
          <w:rFonts w:ascii="Times New Roman" w:eastAsia="Times New Roman" w:hAnsi="Times New Roman" w:cs="Times New Roman"/>
        </w:rPr>
        <w:t>Antrano</w:t>
      </w:r>
      <w:proofErr w:type="spellEnd"/>
      <w:r w:rsidRPr="00767F66">
        <w:rPr>
          <w:rFonts w:ascii="Times New Roman" w:eastAsia="Times New Roman" w:hAnsi="Times New Roman" w:cs="Times New Roman"/>
        </w:rPr>
        <w:t xml:space="preserve"> refused to provide consular access to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w:t>
      </w:r>
    </w:p>
    <w:p w14:paraId="00000086" w14:textId="7F2A200D" w:rsidR="000329D1" w:rsidRPr="00767F66" w:rsidRDefault="000A6962" w:rsidP="00E1740F">
      <w:pPr>
        <w:pStyle w:val="Heading4"/>
        <w:numPr>
          <w:ilvl w:val="0"/>
          <w:numId w:val="40"/>
        </w:numPr>
      </w:pPr>
      <w:bookmarkStart w:id="54" w:name="_Toc155989513"/>
      <w:r w:rsidRPr="00767F66">
        <w:t xml:space="preserve">Application of domestic law by </w:t>
      </w:r>
      <w:proofErr w:type="spellStart"/>
      <w:r w:rsidRPr="00767F66">
        <w:t>Antrano</w:t>
      </w:r>
      <w:proofErr w:type="spellEnd"/>
      <w:r w:rsidRPr="00767F66">
        <w:t xml:space="preserve"> resulted in breach of Art. 36(2) of VCCR</w:t>
      </w:r>
      <w:r w:rsidR="00CD4C78" w:rsidRPr="00767F66">
        <w:fldChar w:fldCharType="begin"/>
      </w:r>
      <w:r w:rsidR="00CD4C78" w:rsidRPr="00767F66">
        <w:instrText xml:space="preserve"> TA \s "VCCR" </w:instrText>
      </w:r>
      <w:r w:rsidR="00CD4C78" w:rsidRPr="00767F66">
        <w:fldChar w:fldCharType="end"/>
      </w:r>
      <w:r w:rsidRPr="00767F66">
        <w:t>.</w:t>
      </w:r>
      <w:bookmarkEnd w:id="54"/>
    </w:p>
    <w:p w14:paraId="00000087" w14:textId="2AA29382" w:rsidR="000329D1" w:rsidRPr="00767F66" w:rsidRDefault="000A6962" w:rsidP="00435D08">
      <w:pPr>
        <w:spacing w:line="360" w:lineRule="auto"/>
        <w:ind w:firstLine="708"/>
        <w:jc w:val="both"/>
        <w:rPr>
          <w:rFonts w:ascii="Times New Roman" w:eastAsia="Times New Roman" w:hAnsi="Times New Roman" w:cs="Times New Roman"/>
        </w:rPr>
      </w:pPr>
      <w:r w:rsidRPr="00767F66">
        <w:rPr>
          <w:rFonts w:ascii="Times New Roman" w:eastAsia="Times New Roman" w:hAnsi="Times New Roman" w:cs="Times New Roman"/>
        </w:rPr>
        <w:t>The requirement of notification stipulated in Art. 36(1)(b) of VCCR</w:t>
      </w:r>
      <w:r w:rsidR="00CD4C78" w:rsidRPr="00767F66">
        <w:rPr>
          <w:rFonts w:ascii="Times New Roman" w:eastAsia="Times New Roman" w:hAnsi="Times New Roman" w:cs="Times New Roman"/>
        </w:rPr>
        <w:fldChar w:fldCharType="begin"/>
      </w:r>
      <w:r w:rsidR="00CD4C78" w:rsidRPr="00767F66">
        <w:rPr>
          <w:rFonts w:ascii="Times New Roman" w:eastAsia="Times New Roman" w:hAnsi="Times New Roman" w:cs="Times New Roman"/>
        </w:rPr>
        <w:instrText xml:space="preserve"> TA \s "VCCR" </w:instrText>
      </w:r>
      <w:r w:rsidR="00CD4C78"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 “constitutes the cornerstone of the system of protection of foreign nationals”.</w:t>
      </w:r>
      <w:r w:rsidRPr="00767F66">
        <w:rPr>
          <w:rFonts w:ascii="Times New Roman" w:eastAsia="Times New Roman" w:hAnsi="Times New Roman" w:cs="Times New Roman"/>
          <w:vertAlign w:val="superscript"/>
        </w:rPr>
        <w:footnoteReference w:id="153"/>
      </w:r>
      <w:r w:rsidRPr="00767F66">
        <w:rPr>
          <w:rFonts w:ascii="Times New Roman" w:eastAsia="Times New Roman" w:hAnsi="Times New Roman" w:cs="Times New Roman"/>
        </w:rPr>
        <w:t xml:space="preserve"> The refusal to notify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of the arrest and detention of Ms. Shaw due to its own regulations and non-recognition of purchased citizenship precludes full effect to be given to the purposes for which Art. 36 is intended.</w:t>
      </w:r>
      <w:r w:rsidRPr="00767F66">
        <w:rPr>
          <w:rFonts w:ascii="Times New Roman" w:eastAsia="Times New Roman" w:hAnsi="Times New Roman" w:cs="Times New Roman"/>
          <w:vertAlign w:val="superscript"/>
        </w:rPr>
        <w:footnoteReference w:id="154"/>
      </w:r>
    </w:p>
    <w:p w14:paraId="00000088" w14:textId="30A5FC63" w:rsidR="000329D1" w:rsidRPr="00767F66" w:rsidRDefault="000A6962" w:rsidP="00435D08">
      <w:pPr>
        <w:spacing w:line="360" w:lineRule="auto"/>
        <w:ind w:firstLine="708"/>
        <w:jc w:val="both"/>
        <w:rPr>
          <w:rFonts w:ascii="Times New Roman" w:eastAsia="Times New Roman" w:hAnsi="Times New Roman" w:cs="Times New Roman"/>
        </w:rPr>
      </w:pPr>
      <w:r w:rsidRPr="00767F66">
        <w:rPr>
          <w:rFonts w:ascii="Times New Roman" w:eastAsia="Times New Roman" w:hAnsi="Times New Roman" w:cs="Times New Roman"/>
        </w:rPr>
        <w:t>The term “full effect” is stronger than the term “not nullify”, which was proposed by the ILC.</w:t>
      </w:r>
      <w:r w:rsidRPr="00767F66">
        <w:rPr>
          <w:rFonts w:ascii="Times New Roman" w:eastAsia="Times New Roman" w:hAnsi="Times New Roman" w:cs="Times New Roman"/>
          <w:vertAlign w:val="superscript"/>
        </w:rPr>
        <w:footnoteReference w:id="155"/>
      </w:r>
      <w:r w:rsidRPr="00767F66">
        <w:rPr>
          <w:rFonts w:ascii="Times New Roman" w:eastAsia="Times New Roman" w:hAnsi="Times New Roman" w:cs="Times New Roman"/>
        </w:rPr>
        <w:t xml:space="preserve"> Furthermore, </w:t>
      </w:r>
      <w:proofErr w:type="spellStart"/>
      <w:r w:rsidRPr="00767F66">
        <w:rPr>
          <w:rFonts w:ascii="Times New Roman" w:eastAsia="Times New Roman" w:hAnsi="Times New Roman" w:cs="Times New Roman"/>
        </w:rPr>
        <w:t>Antrano</w:t>
      </w:r>
      <w:proofErr w:type="spellEnd"/>
      <w:r w:rsidRPr="00767F66">
        <w:rPr>
          <w:rFonts w:ascii="Times New Roman" w:eastAsia="Times New Roman" w:hAnsi="Times New Roman" w:cs="Times New Roman"/>
        </w:rPr>
        <w:t xml:space="preserve"> had to consider that Art. 36 prevails over domestic procedure. In accordance with the purposes of the VCCR</w:t>
      </w:r>
      <w:r w:rsidR="00CD4C78" w:rsidRPr="00767F66">
        <w:rPr>
          <w:rFonts w:ascii="Times New Roman" w:eastAsia="Times New Roman" w:hAnsi="Times New Roman" w:cs="Times New Roman"/>
        </w:rPr>
        <w:fldChar w:fldCharType="begin"/>
      </w:r>
      <w:r w:rsidR="00CD4C78" w:rsidRPr="00767F66">
        <w:rPr>
          <w:rFonts w:ascii="Times New Roman" w:eastAsia="Times New Roman" w:hAnsi="Times New Roman" w:cs="Times New Roman"/>
        </w:rPr>
        <w:instrText xml:space="preserve"> TA \s "VCCR" </w:instrText>
      </w:r>
      <w:r w:rsidR="00CD4C78"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 the municipal law of </w:t>
      </w:r>
      <w:proofErr w:type="spellStart"/>
      <w:r w:rsidRPr="00767F66">
        <w:rPr>
          <w:rFonts w:ascii="Times New Roman" w:eastAsia="Times New Roman" w:hAnsi="Times New Roman" w:cs="Times New Roman"/>
        </w:rPr>
        <w:t>Antrano</w:t>
      </w:r>
      <w:proofErr w:type="spellEnd"/>
      <w:r w:rsidRPr="00767F66">
        <w:rPr>
          <w:rFonts w:ascii="Times New Roman" w:eastAsia="Times New Roman" w:hAnsi="Times New Roman" w:cs="Times New Roman"/>
        </w:rPr>
        <w:t xml:space="preserve"> had to allow the actual exercise of the rights provided for in the Convention. </w:t>
      </w:r>
      <w:r w:rsidRPr="00767F66">
        <w:rPr>
          <w:rFonts w:ascii="Times New Roman" w:eastAsia="Times New Roman" w:hAnsi="Times New Roman" w:cs="Times New Roman"/>
          <w:vertAlign w:val="superscript"/>
        </w:rPr>
        <w:footnoteReference w:id="156"/>
      </w:r>
      <w:r w:rsidRPr="00767F66">
        <w:rPr>
          <w:rFonts w:ascii="Times New Roman" w:eastAsia="Times New Roman" w:hAnsi="Times New Roman" w:cs="Times New Roman"/>
        </w:rPr>
        <w:t xml:space="preserve"> </w:t>
      </w:r>
    </w:p>
    <w:p w14:paraId="00000089" w14:textId="77777777" w:rsidR="000329D1" w:rsidRPr="00767F66" w:rsidRDefault="000A6962" w:rsidP="00435D08">
      <w:pPr>
        <w:spacing w:line="360" w:lineRule="auto"/>
        <w:ind w:firstLine="708"/>
        <w:jc w:val="both"/>
        <w:rPr>
          <w:rFonts w:ascii="Times New Roman" w:eastAsia="Times New Roman" w:hAnsi="Times New Roman" w:cs="Times New Roman"/>
        </w:rPr>
      </w:pPr>
      <w:r w:rsidRPr="00767F66">
        <w:rPr>
          <w:rFonts w:ascii="Times New Roman" w:eastAsia="Times New Roman" w:hAnsi="Times New Roman" w:cs="Times New Roman"/>
        </w:rPr>
        <w:t xml:space="preserve">Refusing to notify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of the arrest and detention of its citizen because of “non-recognition of purchased citizenship” by </w:t>
      </w:r>
      <w:proofErr w:type="spellStart"/>
      <w:r w:rsidRPr="00767F66">
        <w:rPr>
          <w:rFonts w:ascii="Times New Roman" w:eastAsia="Times New Roman" w:hAnsi="Times New Roman" w:cs="Times New Roman"/>
        </w:rPr>
        <w:t>Antrano</w:t>
      </w:r>
      <w:proofErr w:type="spellEnd"/>
      <w:r w:rsidRPr="00767F66">
        <w:rPr>
          <w:rFonts w:ascii="Times New Roman" w:eastAsia="Times New Roman" w:hAnsi="Times New Roman" w:cs="Times New Roman"/>
        </w:rPr>
        <w:t xml:space="preserve"> precludes full effect to be given to the rights provided in Art. 36 of the Convention.</w:t>
      </w:r>
    </w:p>
    <w:p w14:paraId="0000008A" w14:textId="77777777" w:rsidR="000329D1" w:rsidRPr="00767F66" w:rsidRDefault="000329D1" w:rsidP="00435D08">
      <w:pPr>
        <w:spacing w:line="360" w:lineRule="auto"/>
        <w:jc w:val="both"/>
        <w:rPr>
          <w:rFonts w:ascii="Times New Roman" w:eastAsia="Times New Roman" w:hAnsi="Times New Roman" w:cs="Times New Roman"/>
          <w:u w:val="single"/>
        </w:rPr>
      </w:pPr>
    </w:p>
    <w:p w14:paraId="7F215E95" w14:textId="77777777" w:rsidR="00E1740F" w:rsidRPr="00767F66" w:rsidRDefault="00E1740F" w:rsidP="00435D08">
      <w:pPr>
        <w:spacing w:line="360" w:lineRule="auto"/>
        <w:jc w:val="both"/>
        <w:rPr>
          <w:rFonts w:ascii="Times New Roman" w:eastAsia="Times New Roman" w:hAnsi="Times New Roman" w:cs="Times New Roman"/>
          <w:u w:val="single"/>
        </w:rPr>
      </w:pPr>
    </w:p>
    <w:p w14:paraId="4BB2189B" w14:textId="77777777" w:rsidR="00E1740F" w:rsidRPr="00767F66" w:rsidRDefault="00E1740F" w:rsidP="00435D08">
      <w:pPr>
        <w:spacing w:line="360" w:lineRule="auto"/>
        <w:jc w:val="both"/>
        <w:rPr>
          <w:rFonts w:ascii="Times New Roman" w:eastAsia="Times New Roman" w:hAnsi="Times New Roman" w:cs="Times New Roman"/>
          <w:u w:val="single"/>
        </w:rPr>
      </w:pPr>
    </w:p>
    <w:p w14:paraId="27A0DDB9" w14:textId="77777777" w:rsidR="00E1740F" w:rsidRPr="00767F66" w:rsidRDefault="00E1740F" w:rsidP="00435D08">
      <w:pPr>
        <w:spacing w:line="360" w:lineRule="auto"/>
        <w:jc w:val="both"/>
        <w:rPr>
          <w:rFonts w:ascii="Times New Roman" w:eastAsia="Times New Roman" w:hAnsi="Times New Roman" w:cs="Times New Roman"/>
          <w:u w:val="single"/>
        </w:rPr>
      </w:pPr>
    </w:p>
    <w:p w14:paraId="41CCAD44" w14:textId="77777777" w:rsidR="00E1740F" w:rsidRPr="00767F66" w:rsidRDefault="00E1740F" w:rsidP="00435D08">
      <w:pPr>
        <w:spacing w:line="360" w:lineRule="auto"/>
        <w:jc w:val="both"/>
        <w:rPr>
          <w:rFonts w:ascii="Times New Roman" w:eastAsia="Times New Roman" w:hAnsi="Times New Roman" w:cs="Times New Roman"/>
          <w:u w:val="single"/>
        </w:rPr>
      </w:pPr>
    </w:p>
    <w:p w14:paraId="348912C4" w14:textId="77777777" w:rsidR="00E1740F" w:rsidRPr="00767F66" w:rsidRDefault="00E1740F" w:rsidP="00435D08">
      <w:pPr>
        <w:spacing w:line="360" w:lineRule="auto"/>
        <w:jc w:val="both"/>
        <w:rPr>
          <w:rFonts w:ascii="Times New Roman" w:eastAsia="Times New Roman" w:hAnsi="Times New Roman" w:cs="Times New Roman"/>
          <w:u w:val="single"/>
        </w:rPr>
      </w:pPr>
    </w:p>
    <w:p w14:paraId="1D59F375" w14:textId="77777777" w:rsidR="00E1740F" w:rsidRDefault="00E1740F" w:rsidP="00435D08">
      <w:pPr>
        <w:spacing w:line="360" w:lineRule="auto"/>
        <w:jc w:val="both"/>
        <w:rPr>
          <w:rFonts w:ascii="Times New Roman" w:eastAsia="Times New Roman" w:hAnsi="Times New Roman" w:cs="Times New Roman"/>
          <w:u w:val="single"/>
        </w:rPr>
      </w:pPr>
    </w:p>
    <w:p w14:paraId="3F4CB482" w14:textId="77777777" w:rsidR="00F0341D" w:rsidRPr="00767F66" w:rsidRDefault="00F0341D" w:rsidP="00435D08">
      <w:pPr>
        <w:spacing w:line="360" w:lineRule="auto"/>
        <w:jc w:val="both"/>
        <w:rPr>
          <w:rFonts w:ascii="Times New Roman" w:eastAsia="Times New Roman" w:hAnsi="Times New Roman" w:cs="Times New Roman"/>
          <w:u w:val="single"/>
        </w:rPr>
      </w:pPr>
    </w:p>
    <w:p w14:paraId="32C00B50" w14:textId="77777777" w:rsidR="00E1740F" w:rsidRPr="00767F66" w:rsidRDefault="00E1740F" w:rsidP="00435D08">
      <w:pPr>
        <w:spacing w:line="360" w:lineRule="auto"/>
        <w:jc w:val="both"/>
        <w:rPr>
          <w:rFonts w:ascii="Times New Roman" w:eastAsia="Times New Roman" w:hAnsi="Times New Roman" w:cs="Times New Roman"/>
          <w:u w:val="single"/>
        </w:rPr>
      </w:pPr>
    </w:p>
    <w:p w14:paraId="0000008B" w14:textId="77777777" w:rsidR="000329D1" w:rsidRPr="00767F66" w:rsidRDefault="000329D1" w:rsidP="00435D08">
      <w:pPr>
        <w:spacing w:line="360" w:lineRule="auto"/>
        <w:jc w:val="both"/>
        <w:rPr>
          <w:rFonts w:ascii="Times New Roman" w:eastAsia="Times New Roman" w:hAnsi="Times New Roman" w:cs="Times New Roman"/>
          <w:u w:val="single"/>
        </w:rPr>
      </w:pPr>
    </w:p>
    <w:p w14:paraId="0000008C" w14:textId="7D6DE8A2" w:rsidR="000329D1" w:rsidRPr="00767F66" w:rsidRDefault="00E1740F" w:rsidP="00E1740F">
      <w:pPr>
        <w:pStyle w:val="Heading2"/>
        <w:numPr>
          <w:ilvl w:val="0"/>
          <w:numId w:val="27"/>
        </w:numPr>
      </w:pPr>
      <w:bookmarkStart w:id="55" w:name="_Toc155989514"/>
      <w:r w:rsidRPr="00767F66">
        <w:t>REMISIA DID NOT VIOLATE INTERNATIONAL LAW BY REFUSING TO ALLOW DR. MALEX TO ENTER REMISIA.</w:t>
      </w:r>
      <w:bookmarkEnd w:id="55"/>
    </w:p>
    <w:p w14:paraId="0000008D" w14:textId="4A282365" w:rsidR="000329D1" w:rsidRPr="00767F66" w:rsidRDefault="000A6962" w:rsidP="00435D08">
      <w:pPr>
        <w:spacing w:line="360" w:lineRule="auto"/>
        <w:ind w:firstLine="720"/>
        <w:jc w:val="both"/>
        <w:rPr>
          <w:rFonts w:ascii="Times New Roman" w:eastAsia="Times New Roman" w:hAnsi="Times New Roman" w:cs="Times New Roman"/>
        </w:rPr>
      </w:pPr>
      <w:r w:rsidRPr="00767F66">
        <w:rPr>
          <w:rFonts w:ascii="Times New Roman" w:eastAsia="Times New Roman" w:hAnsi="Times New Roman" w:cs="Times New Roman"/>
        </w:rPr>
        <w:t>UN Member States are not required to accept and carry out UNSC decisions as per the UN Charter</w:t>
      </w:r>
      <w:r w:rsidR="00917A36" w:rsidRPr="00767F66">
        <w:rPr>
          <w:rFonts w:ascii="Times New Roman" w:eastAsia="Times New Roman" w:hAnsi="Times New Roman" w:cs="Times New Roman"/>
        </w:rPr>
        <w:fldChar w:fldCharType="begin"/>
      </w:r>
      <w:r w:rsidR="00917A36" w:rsidRPr="00767F66">
        <w:rPr>
          <w:rFonts w:ascii="Times New Roman" w:eastAsia="Times New Roman" w:hAnsi="Times New Roman" w:cs="Times New Roman"/>
        </w:rPr>
        <w:instrText xml:space="preserve"> TA \s "UN Charter" </w:instrText>
      </w:r>
      <w:r w:rsidR="00917A36"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 if the resolution is adopted under Chapter VI.</w:t>
      </w:r>
      <w:r w:rsidRPr="00767F66">
        <w:rPr>
          <w:rFonts w:ascii="Times New Roman" w:eastAsia="Times New Roman" w:hAnsi="Times New Roman" w:cs="Times New Roman"/>
          <w:vertAlign w:val="superscript"/>
        </w:rPr>
        <w:footnoteReference w:id="157"/>
      </w:r>
      <w:r w:rsidRPr="00767F66">
        <w:rPr>
          <w:rFonts w:ascii="Times New Roman" w:eastAsia="Times New Roman" w:hAnsi="Times New Roman" w:cs="Times New Roman"/>
        </w:rPr>
        <w:t xml:space="preserve"> Consequently, unless experts for a specific mission have been appointed in accordance with the binding Resolution, countries maintain the right to refuse entry to these experts. Therefore,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has violated neither </w:t>
      </w:r>
      <w:r w:rsidRPr="00767F66">
        <w:rPr>
          <w:rFonts w:ascii="Times New Roman" w:eastAsia="Times New Roman" w:hAnsi="Times New Roman" w:cs="Times New Roman"/>
          <w:b/>
        </w:rPr>
        <w:t>(A)</w:t>
      </w:r>
      <w:r w:rsidRPr="00767F66">
        <w:rPr>
          <w:rFonts w:ascii="Times New Roman" w:eastAsia="Times New Roman" w:hAnsi="Times New Roman" w:cs="Times New Roman"/>
        </w:rPr>
        <w:t xml:space="preserve"> its obligations under the UN Charter, as the Resolution 99997 (hereinafter “Resolution”) does not impose legal obligations on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nor </w:t>
      </w:r>
      <w:r w:rsidRPr="00767F66">
        <w:rPr>
          <w:rFonts w:ascii="Times New Roman" w:eastAsia="Times New Roman" w:hAnsi="Times New Roman" w:cs="Times New Roman"/>
          <w:b/>
        </w:rPr>
        <w:t>(B)</w:t>
      </w:r>
      <w:r w:rsidRPr="00767F66">
        <w:rPr>
          <w:rFonts w:ascii="Times New Roman" w:eastAsia="Times New Roman" w:hAnsi="Times New Roman" w:cs="Times New Roman"/>
        </w:rPr>
        <w:t xml:space="preserve"> its obligations under the 1946 Convention on the Privileges and Immunities of the UN (hereinafter “1946 Convention”) by refusing to allow Dr. </w:t>
      </w:r>
      <w:proofErr w:type="spellStart"/>
      <w:r w:rsidRPr="00767F66">
        <w:rPr>
          <w:rFonts w:ascii="Times New Roman" w:eastAsia="Times New Roman" w:hAnsi="Times New Roman" w:cs="Times New Roman"/>
        </w:rPr>
        <w:t>Malex</w:t>
      </w:r>
      <w:proofErr w:type="spellEnd"/>
      <w:r w:rsidRPr="00767F66">
        <w:rPr>
          <w:rFonts w:ascii="Times New Roman" w:eastAsia="Times New Roman" w:hAnsi="Times New Roman" w:cs="Times New Roman"/>
        </w:rPr>
        <w:t xml:space="preserve"> to enter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w:t>
      </w:r>
    </w:p>
    <w:p w14:paraId="0000008E" w14:textId="10886AD3" w:rsidR="000329D1" w:rsidRPr="00767F66" w:rsidRDefault="000A6962" w:rsidP="00E1740F">
      <w:pPr>
        <w:pStyle w:val="Heading3"/>
        <w:numPr>
          <w:ilvl w:val="0"/>
          <w:numId w:val="42"/>
        </w:numPr>
      </w:pPr>
      <w:bookmarkStart w:id="56" w:name="_Toc155989515"/>
      <w:r w:rsidRPr="00767F66">
        <w:t xml:space="preserve">Resolution 99997 imposes no legal obligations on </w:t>
      </w:r>
      <w:proofErr w:type="spellStart"/>
      <w:r w:rsidRPr="00767F66">
        <w:t>Remisia</w:t>
      </w:r>
      <w:proofErr w:type="spellEnd"/>
      <w:r w:rsidRPr="00767F66">
        <w:t>.</w:t>
      </w:r>
      <w:bookmarkEnd w:id="56"/>
    </w:p>
    <w:p w14:paraId="0000008F" w14:textId="77777777" w:rsidR="000329D1" w:rsidRPr="00767F66" w:rsidRDefault="000A6962" w:rsidP="00435D08">
      <w:pPr>
        <w:pBdr>
          <w:top w:val="nil"/>
          <w:left w:val="nil"/>
          <w:bottom w:val="nil"/>
          <w:right w:val="nil"/>
          <w:between w:val="nil"/>
        </w:pBdr>
        <w:spacing w:line="360" w:lineRule="auto"/>
        <w:jc w:val="both"/>
        <w:rPr>
          <w:rFonts w:ascii="Times New Roman" w:eastAsia="Times New Roman" w:hAnsi="Times New Roman" w:cs="Times New Roman"/>
        </w:rPr>
      </w:pPr>
      <w:r w:rsidRPr="00767F66">
        <w:rPr>
          <w:rFonts w:ascii="Times New Roman" w:eastAsia="Times New Roman" w:hAnsi="Times New Roman" w:cs="Times New Roman"/>
        </w:rPr>
        <w:t xml:space="preserve">The Resolution does not establish any binding legal obligations for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as </w:t>
      </w:r>
      <w:r w:rsidRPr="00767F66">
        <w:rPr>
          <w:rFonts w:ascii="Times New Roman" w:eastAsia="Times New Roman" w:hAnsi="Times New Roman" w:cs="Times New Roman"/>
          <w:b/>
        </w:rPr>
        <w:t xml:space="preserve">(1) </w:t>
      </w:r>
      <w:r w:rsidRPr="00767F66">
        <w:rPr>
          <w:rFonts w:ascii="Times New Roman" w:eastAsia="Times New Roman" w:hAnsi="Times New Roman" w:cs="Times New Roman"/>
        </w:rPr>
        <w:t xml:space="preserve">it is invalid. Even if the Court considers the Resolution to be valid </w:t>
      </w:r>
      <w:r w:rsidRPr="00767F66">
        <w:rPr>
          <w:rFonts w:ascii="Times New Roman" w:eastAsia="Times New Roman" w:hAnsi="Times New Roman" w:cs="Times New Roman"/>
          <w:b/>
        </w:rPr>
        <w:t xml:space="preserve">(2) </w:t>
      </w:r>
      <w:r w:rsidRPr="00767F66">
        <w:rPr>
          <w:rFonts w:ascii="Times New Roman" w:eastAsia="Times New Roman" w:hAnsi="Times New Roman" w:cs="Times New Roman"/>
        </w:rPr>
        <w:t>the Resolution is not binding.</w:t>
      </w:r>
    </w:p>
    <w:p w14:paraId="00000090" w14:textId="2E74B45F" w:rsidR="000329D1" w:rsidRPr="00767F66" w:rsidRDefault="000A6962" w:rsidP="00E1740F">
      <w:pPr>
        <w:pStyle w:val="Heading4"/>
        <w:numPr>
          <w:ilvl w:val="0"/>
          <w:numId w:val="43"/>
        </w:numPr>
      </w:pPr>
      <w:bookmarkStart w:id="57" w:name="_Toc155989516"/>
      <w:r w:rsidRPr="00767F66">
        <w:t>Resolution is not valid.</w:t>
      </w:r>
      <w:bookmarkEnd w:id="57"/>
    </w:p>
    <w:p w14:paraId="00000091" w14:textId="12E1E1D6" w:rsidR="000329D1" w:rsidRPr="00767F66" w:rsidRDefault="000A6962" w:rsidP="00435D08">
      <w:pPr>
        <w:pBdr>
          <w:top w:val="nil"/>
          <w:left w:val="nil"/>
          <w:bottom w:val="nil"/>
          <w:right w:val="nil"/>
          <w:between w:val="nil"/>
        </w:pBdr>
        <w:spacing w:line="360" w:lineRule="auto"/>
        <w:jc w:val="both"/>
        <w:rPr>
          <w:rFonts w:ascii="Times New Roman" w:eastAsia="Times New Roman" w:hAnsi="Times New Roman" w:cs="Times New Roman"/>
          <w:b/>
        </w:rPr>
      </w:pPr>
      <w:r w:rsidRPr="00767F66">
        <w:rPr>
          <w:rFonts w:ascii="Times New Roman" w:eastAsia="Times New Roman" w:hAnsi="Times New Roman" w:cs="Times New Roman"/>
        </w:rPr>
        <w:t xml:space="preserve">The Court should find the Resolution invalid based on </w:t>
      </w:r>
      <w:r w:rsidRPr="00767F66">
        <w:rPr>
          <w:rFonts w:ascii="Times New Roman" w:eastAsia="Times New Roman" w:hAnsi="Times New Roman" w:cs="Times New Roman"/>
          <w:b/>
        </w:rPr>
        <w:t>(a)</w:t>
      </w:r>
      <w:r w:rsidRPr="00767F66">
        <w:rPr>
          <w:rFonts w:ascii="Times New Roman" w:eastAsia="Times New Roman" w:hAnsi="Times New Roman" w:cs="Times New Roman"/>
        </w:rPr>
        <w:t xml:space="preserve"> its judicial review powers. Because </w:t>
      </w:r>
      <w:r w:rsidRPr="00767F66">
        <w:rPr>
          <w:rFonts w:ascii="Times New Roman" w:eastAsia="Times New Roman" w:hAnsi="Times New Roman" w:cs="Times New Roman"/>
          <w:b/>
        </w:rPr>
        <w:t xml:space="preserve">(b) </w:t>
      </w:r>
      <w:r w:rsidRPr="00767F66">
        <w:rPr>
          <w:rFonts w:ascii="Times New Roman" w:eastAsia="Times New Roman" w:hAnsi="Times New Roman" w:cs="Times New Roman"/>
        </w:rPr>
        <w:t>the Resolution did not satisfy the conditions set out in Art. 34 of UN Charter</w:t>
      </w:r>
      <w:r w:rsidR="00917A36" w:rsidRPr="00767F66">
        <w:rPr>
          <w:rFonts w:ascii="Times New Roman" w:eastAsia="Times New Roman" w:hAnsi="Times New Roman" w:cs="Times New Roman"/>
        </w:rPr>
        <w:fldChar w:fldCharType="begin"/>
      </w:r>
      <w:r w:rsidR="00917A36" w:rsidRPr="00767F66">
        <w:rPr>
          <w:rFonts w:ascii="Times New Roman" w:eastAsia="Times New Roman" w:hAnsi="Times New Roman" w:cs="Times New Roman"/>
        </w:rPr>
        <w:instrText xml:space="preserve"> TA \s "UN Charter" </w:instrText>
      </w:r>
      <w:r w:rsidR="00917A36"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 and </w:t>
      </w:r>
      <w:r w:rsidRPr="00767F66">
        <w:rPr>
          <w:rFonts w:ascii="Times New Roman" w:eastAsia="Times New Roman" w:hAnsi="Times New Roman" w:cs="Times New Roman"/>
          <w:b/>
        </w:rPr>
        <w:t xml:space="preserve">(c) </w:t>
      </w:r>
      <w:r w:rsidRPr="00767F66">
        <w:rPr>
          <w:rFonts w:ascii="Times New Roman" w:eastAsia="Times New Roman" w:hAnsi="Times New Roman" w:cs="Times New Roman"/>
        </w:rPr>
        <w:t>procedural requirements were not observed.</w:t>
      </w:r>
    </w:p>
    <w:p w14:paraId="00000092" w14:textId="5432010A" w:rsidR="000329D1" w:rsidRPr="00767F66" w:rsidRDefault="000A6962" w:rsidP="00E1740F">
      <w:pPr>
        <w:pStyle w:val="Heading5"/>
        <w:numPr>
          <w:ilvl w:val="0"/>
          <w:numId w:val="44"/>
        </w:numPr>
      </w:pPr>
      <w:bookmarkStart w:id="58" w:name="_Toc155989517"/>
      <w:r w:rsidRPr="00767F66">
        <w:t>The Court has a judicial review power to examine the validity of the Resolution.</w:t>
      </w:r>
      <w:bookmarkEnd w:id="58"/>
    </w:p>
    <w:p w14:paraId="00000093" w14:textId="61564387" w:rsidR="000329D1" w:rsidRPr="00767F66" w:rsidRDefault="000A6962" w:rsidP="00435D08">
      <w:pPr>
        <w:spacing w:before="240" w:after="240" w:line="360" w:lineRule="auto"/>
        <w:ind w:firstLine="720"/>
        <w:jc w:val="both"/>
        <w:rPr>
          <w:rFonts w:ascii="Times New Roman" w:eastAsia="Times New Roman" w:hAnsi="Times New Roman" w:cs="Times New Roman"/>
        </w:rPr>
      </w:pPr>
      <w:r w:rsidRPr="00767F66">
        <w:rPr>
          <w:rFonts w:ascii="Times New Roman" w:eastAsia="Times New Roman" w:hAnsi="Times New Roman" w:cs="Times New Roman"/>
        </w:rPr>
        <w:t>The ICJ has a jurisdiction to determine whether the Council's actions were validly conducted.</w:t>
      </w:r>
      <w:r w:rsidRPr="00767F66">
        <w:rPr>
          <w:rFonts w:ascii="Times New Roman" w:eastAsia="Times New Roman" w:hAnsi="Times New Roman" w:cs="Times New Roman"/>
          <w:vertAlign w:val="superscript"/>
        </w:rPr>
        <w:footnoteReference w:id="158"/>
      </w:r>
      <w:r w:rsidRPr="00767F66">
        <w:rPr>
          <w:rFonts w:ascii="Times New Roman" w:eastAsia="Times New Roman" w:hAnsi="Times New Roman" w:cs="Times New Roman"/>
        </w:rPr>
        <w:t xml:space="preserve"> As long as the UNSC resolution determines rights and responsibilities of the States, the Court should determine the validity of the resolution, as it is the Court’s function to “decide the legal rights and responsibilities of States.”</w:t>
      </w:r>
      <w:r w:rsidRPr="00767F66">
        <w:rPr>
          <w:rFonts w:ascii="Times New Roman" w:eastAsia="Times New Roman" w:hAnsi="Times New Roman" w:cs="Times New Roman"/>
          <w:vertAlign w:val="superscript"/>
        </w:rPr>
        <w:footnoteReference w:id="159"/>
      </w:r>
      <w:r w:rsidRPr="00767F66">
        <w:rPr>
          <w:rFonts w:ascii="Times New Roman" w:eastAsia="Times New Roman" w:hAnsi="Times New Roman" w:cs="Times New Roman"/>
        </w:rPr>
        <w:t xml:space="preserve"> The ICJ and the Council address complementary aspects of the same event with respect to the judicial and political functions.</w:t>
      </w:r>
      <w:r w:rsidRPr="00767F66">
        <w:rPr>
          <w:rFonts w:ascii="Times New Roman" w:eastAsia="Times New Roman" w:hAnsi="Times New Roman" w:cs="Times New Roman"/>
          <w:vertAlign w:val="superscript"/>
        </w:rPr>
        <w:footnoteReference w:id="160"/>
      </w:r>
      <w:r w:rsidRPr="00767F66">
        <w:rPr>
          <w:rFonts w:ascii="Times New Roman" w:eastAsia="Times New Roman" w:hAnsi="Times New Roman" w:cs="Times New Roman"/>
        </w:rPr>
        <w:t xml:space="preserve"> There is no explicit prohibition on judicial review in the UN Charter</w:t>
      </w:r>
      <w:r w:rsidR="00917A36" w:rsidRPr="00767F66">
        <w:rPr>
          <w:rFonts w:ascii="Times New Roman" w:eastAsia="Times New Roman" w:hAnsi="Times New Roman" w:cs="Times New Roman"/>
        </w:rPr>
        <w:fldChar w:fldCharType="begin"/>
      </w:r>
      <w:r w:rsidR="00917A36" w:rsidRPr="00767F66">
        <w:rPr>
          <w:rFonts w:ascii="Times New Roman" w:eastAsia="Times New Roman" w:hAnsi="Times New Roman" w:cs="Times New Roman"/>
        </w:rPr>
        <w:instrText xml:space="preserve"> TA \s "UN Charter" </w:instrText>
      </w:r>
      <w:r w:rsidR="00917A36"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 The ICJ, in the </w:t>
      </w:r>
      <w:r w:rsidRPr="00767F66">
        <w:rPr>
          <w:rFonts w:ascii="Times New Roman" w:eastAsia="Times New Roman" w:hAnsi="Times New Roman" w:cs="Times New Roman"/>
          <w:i/>
        </w:rPr>
        <w:t>Namibia Advisory Opinion</w:t>
      </w:r>
      <w:r w:rsidRPr="00767F66">
        <w:rPr>
          <w:rFonts w:ascii="Times New Roman" w:eastAsia="Times New Roman" w:hAnsi="Times New Roman" w:cs="Times New Roman"/>
        </w:rPr>
        <w:t xml:space="preserve"> and </w:t>
      </w:r>
      <w:r w:rsidRPr="00767F66">
        <w:rPr>
          <w:rFonts w:ascii="Times New Roman" w:eastAsia="Times New Roman" w:hAnsi="Times New Roman" w:cs="Times New Roman"/>
          <w:i/>
        </w:rPr>
        <w:t>Certain Expenses Advisory Opinion</w:t>
      </w:r>
      <w:r w:rsidRPr="00767F66">
        <w:rPr>
          <w:rFonts w:ascii="Times New Roman" w:eastAsia="Times New Roman" w:hAnsi="Times New Roman" w:cs="Times New Roman"/>
        </w:rPr>
        <w:t>, has examined whether the decisions of the Council were taken validly. When the ICJ is called upon to determine the legal consequences of a resolution, it must determine the resolution's validity in the first place.</w:t>
      </w:r>
      <w:r w:rsidRPr="00767F66">
        <w:rPr>
          <w:rFonts w:ascii="Times New Roman" w:eastAsia="Times New Roman" w:hAnsi="Times New Roman" w:cs="Times New Roman"/>
          <w:vertAlign w:val="superscript"/>
        </w:rPr>
        <w:footnoteReference w:id="161"/>
      </w:r>
      <w:r w:rsidRPr="00767F66">
        <w:rPr>
          <w:rFonts w:ascii="Times New Roman" w:eastAsia="Times New Roman" w:hAnsi="Times New Roman" w:cs="Times New Roman"/>
        </w:rPr>
        <w:t xml:space="preserve"> Responsibility of the Council for the maintenance of international peace and security by virtue of Article 24(1)</w:t>
      </w:r>
      <w:r w:rsidRPr="00767F66">
        <w:rPr>
          <w:rFonts w:ascii="Times New Roman" w:eastAsia="Times New Roman" w:hAnsi="Times New Roman" w:cs="Times New Roman"/>
          <w:color w:val="FF0000"/>
        </w:rPr>
        <w:t xml:space="preserve"> </w:t>
      </w:r>
      <w:r w:rsidRPr="00767F66">
        <w:rPr>
          <w:rFonts w:ascii="Times New Roman" w:eastAsia="Times New Roman" w:hAnsi="Times New Roman" w:cs="Times New Roman"/>
        </w:rPr>
        <w:t>of the UN Charter allows the Court “to disregard decisions of the Council which are not substantively in accordance with the aims of the Charter.”</w:t>
      </w:r>
      <w:r w:rsidRPr="00767F66">
        <w:rPr>
          <w:rFonts w:ascii="Times New Roman" w:eastAsia="Times New Roman" w:hAnsi="Times New Roman" w:cs="Times New Roman"/>
          <w:vertAlign w:val="superscript"/>
        </w:rPr>
        <w:footnoteReference w:id="162"/>
      </w:r>
      <w:r w:rsidRPr="00767F66">
        <w:rPr>
          <w:rFonts w:ascii="Times New Roman" w:eastAsia="Times New Roman" w:hAnsi="Times New Roman" w:cs="Times New Roman"/>
        </w:rPr>
        <w:t xml:space="preserve"> The ICJ, in </w:t>
      </w:r>
      <w:r w:rsidRPr="00767F66">
        <w:rPr>
          <w:rFonts w:ascii="Times New Roman" w:eastAsia="Times New Roman" w:hAnsi="Times New Roman" w:cs="Times New Roman"/>
          <w:i/>
        </w:rPr>
        <w:t>Certain Expenses Advisory Opinion</w:t>
      </w:r>
      <w:r w:rsidRPr="00767F66">
        <w:rPr>
          <w:rFonts w:ascii="Times New Roman" w:eastAsia="Times New Roman" w:hAnsi="Times New Roman" w:cs="Times New Roman"/>
        </w:rPr>
        <w:t>, reserved for itself a right of judicial review when the Council failed to act in accordance with the purposes and principles of the UN.</w:t>
      </w:r>
      <w:r w:rsidRPr="00767F66">
        <w:rPr>
          <w:rFonts w:ascii="Times New Roman" w:eastAsia="Times New Roman" w:hAnsi="Times New Roman" w:cs="Times New Roman"/>
          <w:vertAlign w:val="superscript"/>
        </w:rPr>
        <w:footnoteReference w:id="163"/>
      </w:r>
      <w:r w:rsidRPr="00767F66">
        <w:rPr>
          <w:rFonts w:ascii="Times New Roman" w:eastAsia="Times New Roman" w:hAnsi="Times New Roman" w:cs="Times New Roman"/>
        </w:rPr>
        <w:t xml:space="preserve">  </w:t>
      </w:r>
    </w:p>
    <w:p w14:paraId="00000094" w14:textId="77777777" w:rsidR="000329D1" w:rsidRPr="00767F66" w:rsidRDefault="000A6962" w:rsidP="00435D08">
      <w:pPr>
        <w:spacing w:before="240" w:after="240" w:line="360" w:lineRule="auto"/>
        <w:ind w:firstLine="720"/>
        <w:jc w:val="both"/>
        <w:rPr>
          <w:rFonts w:ascii="Times New Roman" w:eastAsia="Times New Roman" w:hAnsi="Times New Roman" w:cs="Times New Roman"/>
        </w:rPr>
      </w:pPr>
      <w:r w:rsidRPr="00767F66">
        <w:rPr>
          <w:rFonts w:ascii="Times New Roman" w:eastAsia="Times New Roman" w:hAnsi="Times New Roman" w:cs="Times New Roman"/>
        </w:rPr>
        <w:t xml:space="preserve">The presumption of validity of the Council's decisions does not exclude the judicial review power of ICJ to examine the validity of such resolutions. It only implies that the burden of proof lies with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w:t>
      </w:r>
      <w:r w:rsidRPr="00767F66">
        <w:rPr>
          <w:rFonts w:ascii="Times New Roman" w:eastAsia="Times New Roman" w:hAnsi="Times New Roman" w:cs="Times New Roman"/>
          <w:vertAlign w:val="superscript"/>
        </w:rPr>
        <w:footnoteReference w:id="164"/>
      </w:r>
      <w:r w:rsidRPr="00767F66">
        <w:rPr>
          <w:rFonts w:ascii="Times New Roman" w:eastAsia="Times New Roman" w:hAnsi="Times New Roman" w:cs="Times New Roman"/>
        </w:rPr>
        <w:t xml:space="preserve"> </w:t>
      </w:r>
    </w:p>
    <w:p w14:paraId="00000095" w14:textId="3259E6C3" w:rsidR="000329D1" w:rsidRPr="00767F66" w:rsidRDefault="000A6962" w:rsidP="00E1740F">
      <w:pPr>
        <w:pStyle w:val="Heading5"/>
        <w:numPr>
          <w:ilvl w:val="0"/>
          <w:numId w:val="44"/>
        </w:numPr>
      </w:pPr>
      <w:bookmarkStart w:id="59" w:name="_Toc155989518"/>
      <w:r w:rsidRPr="00767F66">
        <w:t>The conditions of Art. 34 of the UN Charter</w:t>
      </w:r>
      <w:r w:rsidR="00917A36" w:rsidRPr="00767F66">
        <w:fldChar w:fldCharType="begin"/>
      </w:r>
      <w:r w:rsidR="00917A36" w:rsidRPr="00767F66">
        <w:instrText xml:space="preserve"> TA \s "UN Charter" </w:instrText>
      </w:r>
      <w:r w:rsidR="00917A36" w:rsidRPr="00767F66">
        <w:fldChar w:fldCharType="end"/>
      </w:r>
      <w:r w:rsidRPr="00767F66">
        <w:t xml:space="preserve"> are not satisfied.</w:t>
      </w:r>
      <w:bookmarkEnd w:id="59"/>
    </w:p>
    <w:p w14:paraId="00000096" w14:textId="46348704" w:rsidR="000329D1" w:rsidRPr="00767F66" w:rsidRDefault="000A6962" w:rsidP="00E1740F">
      <w:pPr>
        <w:pStyle w:val="Heading6"/>
        <w:numPr>
          <w:ilvl w:val="0"/>
          <w:numId w:val="45"/>
        </w:numPr>
      </w:pPr>
      <w:bookmarkStart w:id="60" w:name="_Toc155989519"/>
      <w:r w:rsidRPr="00767F66">
        <w:t>The matter is internal.</w:t>
      </w:r>
      <w:bookmarkEnd w:id="60"/>
    </w:p>
    <w:p w14:paraId="00000097" w14:textId="61BC8015" w:rsidR="000329D1" w:rsidRPr="00767F66" w:rsidRDefault="000A6962" w:rsidP="00435D08">
      <w:pPr>
        <w:pBdr>
          <w:top w:val="nil"/>
          <w:left w:val="nil"/>
          <w:bottom w:val="nil"/>
          <w:right w:val="nil"/>
          <w:between w:val="nil"/>
        </w:pBdr>
        <w:spacing w:line="360" w:lineRule="auto"/>
        <w:jc w:val="both"/>
        <w:rPr>
          <w:rFonts w:ascii="Times New Roman" w:eastAsia="Times New Roman" w:hAnsi="Times New Roman" w:cs="Times New Roman"/>
        </w:rPr>
      </w:pPr>
      <w:r w:rsidRPr="00767F66">
        <w:rPr>
          <w:rFonts w:ascii="Times New Roman" w:eastAsia="Times New Roman" w:hAnsi="Times New Roman" w:cs="Times New Roman"/>
          <w:b/>
        </w:rPr>
        <w:tab/>
      </w:r>
      <w:r w:rsidRPr="00767F66">
        <w:rPr>
          <w:rFonts w:ascii="Times New Roman" w:eastAsia="Times New Roman" w:hAnsi="Times New Roman" w:cs="Times New Roman"/>
        </w:rPr>
        <w:t xml:space="preserve">Given that the issue of nationality falls within </w:t>
      </w:r>
      <w:proofErr w:type="spellStart"/>
      <w:r w:rsidRPr="00767F66">
        <w:rPr>
          <w:rFonts w:ascii="Times New Roman" w:eastAsia="Times New Roman" w:hAnsi="Times New Roman" w:cs="Times New Roman"/>
        </w:rPr>
        <w:t>Remisia's</w:t>
      </w:r>
      <w:proofErr w:type="spellEnd"/>
      <w:r w:rsidRPr="00767F66">
        <w:rPr>
          <w:rFonts w:ascii="Times New Roman" w:eastAsia="Times New Roman" w:hAnsi="Times New Roman" w:cs="Times New Roman"/>
        </w:rPr>
        <w:t xml:space="preserve"> internal matters, the adoption of the Resolution opposes one of the fundamental principles of UN Charter</w:t>
      </w:r>
      <w:r w:rsidR="00917A36" w:rsidRPr="00767F66">
        <w:rPr>
          <w:rFonts w:ascii="Times New Roman" w:eastAsia="Times New Roman" w:hAnsi="Times New Roman" w:cs="Times New Roman"/>
        </w:rPr>
        <w:fldChar w:fldCharType="begin"/>
      </w:r>
      <w:r w:rsidR="00917A36" w:rsidRPr="00767F66">
        <w:rPr>
          <w:rFonts w:ascii="Times New Roman" w:eastAsia="Times New Roman" w:hAnsi="Times New Roman" w:cs="Times New Roman"/>
        </w:rPr>
        <w:instrText xml:space="preserve"> TA \s "UN Charter" </w:instrText>
      </w:r>
      <w:r w:rsidR="00917A36"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 which restricts the intervention in “matters which are essentially within the domestic jurisdiction of any state”.</w:t>
      </w:r>
      <w:r w:rsidRPr="00767F66">
        <w:rPr>
          <w:rFonts w:ascii="Times New Roman" w:eastAsia="Times New Roman" w:hAnsi="Times New Roman" w:cs="Times New Roman"/>
          <w:vertAlign w:val="superscript"/>
        </w:rPr>
        <w:footnoteReference w:id="165"/>
      </w:r>
    </w:p>
    <w:p w14:paraId="00000099" w14:textId="433B5A0F" w:rsidR="000329D1" w:rsidRPr="00767F66" w:rsidRDefault="000A6962" w:rsidP="00E1740F">
      <w:pPr>
        <w:spacing w:line="360" w:lineRule="auto"/>
        <w:ind w:firstLine="720"/>
        <w:jc w:val="both"/>
        <w:rPr>
          <w:rFonts w:ascii="Times New Roman" w:eastAsia="Times New Roman" w:hAnsi="Times New Roman" w:cs="Times New Roman"/>
        </w:rPr>
      </w:pPr>
      <w:r w:rsidRPr="00767F66">
        <w:rPr>
          <w:rFonts w:ascii="Times New Roman" w:eastAsia="Times New Roman" w:hAnsi="Times New Roman" w:cs="Times New Roman"/>
        </w:rPr>
        <w:t>Each State can determine its own nationals according to its own laws</w:t>
      </w:r>
      <w:r w:rsidRPr="00767F66">
        <w:rPr>
          <w:rFonts w:ascii="Times New Roman" w:eastAsia="Times New Roman" w:hAnsi="Times New Roman" w:cs="Times New Roman"/>
          <w:vertAlign w:val="superscript"/>
        </w:rPr>
        <w:footnoteReference w:id="166"/>
      </w:r>
      <w:r w:rsidRPr="00767F66">
        <w:rPr>
          <w:rFonts w:ascii="Times New Roman" w:eastAsia="Times New Roman" w:hAnsi="Times New Roman" w:cs="Times New Roman"/>
        </w:rPr>
        <w:t xml:space="preserve"> and “the questions of nationality are in principle within the reserved domain”</w:t>
      </w:r>
      <w:r w:rsidRPr="00767F66">
        <w:rPr>
          <w:rFonts w:ascii="Times New Roman" w:eastAsia="Times New Roman" w:hAnsi="Times New Roman" w:cs="Times New Roman"/>
          <w:vertAlign w:val="superscript"/>
        </w:rPr>
        <w:footnoteReference w:id="167"/>
      </w:r>
      <w:r w:rsidRPr="00767F66">
        <w:rPr>
          <w:rFonts w:ascii="Times New Roman" w:eastAsia="Times New Roman" w:hAnsi="Times New Roman" w:cs="Times New Roman"/>
        </w:rPr>
        <w:t xml:space="preserve"> as affirmed by 1930 Convention on Certain Questions Relating to the Conflict of Nationality Laws</w:t>
      </w:r>
      <w:r w:rsidR="00C235B5" w:rsidRPr="00767F66">
        <w:rPr>
          <w:rFonts w:ascii="Times New Roman" w:eastAsia="Times New Roman" w:hAnsi="Times New Roman" w:cs="Times New Roman"/>
        </w:rPr>
        <w:fldChar w:fldCharType="begin"/>
      </w:r>
      <w:r w:rsidR="00C235B5" w:rsidRPr="00767F66">
        <w:instrText xml:space="preserve"> TA \s "Conflict of Nationality Laws" </w:instrText>
      </w:r>
      <w:r w:rsidR="00C235B5"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 and PCIJ. Additionally, the reassertion of these provisions in treaties</w:t>
      </w:r>
      <w:r w:rsidRPr="00767F66">
        <w:rPr>
          <w:rFonts w:ascii="Times New Roman" w:eastAsia="Times New Roman" w:hAnsi="Times New Roman" w:cs="Times New Roman"/>
          <w:vertAlign w:val="superscript"/>
        </w:rPr>
        <w:footnoteReference w:id="168"/>
      </w:r>
      <w:r w:rsidRPr="00767F66">
        <w:rPr>
          <w:rFonts w:ascii="Times New Roman" w:eastAsia="Times New Roman" w:hAnsi="Times New Roman" w:cs="Times New Roman"/>
        </w:rPr>
        <w:t xml:space="preserve"> and legal precedents</w:t>
      </w:r>
      <w:r w:rsidRPr="00767F66">
        <w:rPr>
          <w:rFonts w:ascii="Times New Roman" w:eastAsia="Times New Roman" w:hAnsi="Times New Roman" w:cs="Times New Roman"/>
          <w:vertAlign w:val="superscript"/>
        </w:rPr>
        <w:footnoteReference w:id="169"/>
      </w:r>
      <w:r w:rsidRPr="00767F66">
        <w:rPr>
          <w:rFonts w:ascii="Times New Roman" w:eastAsia="Times New Roman" w:hAnsi="Times New Roman" w:cs="Times New Roman"/>
        </w:rPr>
        <w:t xml:space="preserve"> highlight that the jurisdiction over determining matters of nationality and regulations concerning the loss of nationality remains within the reserved domain of the States.</w:t>
      </w:r>
    </w:p>
    <w:p w14:paraId="0000009A" w14:textId="72CB331E" w:rsidR="000329D1" w:rsidRPr="00767F66" w:rsidRDefault="000A6962" w:rsidP="00E1740F">
      <w:pPr>
        <w:pStyle w:val="Heading6"/>
        <w:numPr>
          <w:ilvl w:val="0"/>
          <w:numId w:val="45"/>
        </w:numPr>
      </w:pPr>
      <w:bookmarkStart w:id="61" w:name="_Toc155989520"/>
      <w:r w:rsidRPr="00767F66">
        <w:t>The purpose of resolution is not maintaining international peace and security.</w:t>
      </w:r>
      <w:bookmarkEnd w:id="61"/>
    </w:p>
    <w:p w14:paraId="0000009B" w14:textId="7F30770E" w:rsidR="000329D1" w:rsidRPr="00767F66" w:rsidRDefault="000A6962" w:rsidP="00435D08">
      <w:pPr>
        <w:spacing w:line="360" w:lineRule="auto"/>
        <w:ind w:firstLine="708"/>
        <w:jc w:val="both"/>
        <w:rPr>
          <w:rFonts w:ascii="Times New Roman" w:eastAsia="Times New Roman" w:hAnsi="Times New Roman" w:cs="Times New Roman"/>
        </w:rPr>
      </w:pPr>
      <w:r w:rsidRPr="00767F66">
        <w:rPr>
          <w:rFonts w:ascii="Times New Roman" w:eastAsia="Times New Roman" w:hAnsi="Times New Roman" w:cs="Times New Roman"/>
        </w:rPr>
        <w:t>The investigation under Art. 34 of UN Charter</w:t>
      </w:r>
      <w:r w:rsidR="00917A36" w:rsidRPr="00767F66">
        <w:rPr>
          <w:rFonts w:ascii="Times New Roman" w:eastAsia="Times New Roman" w:hAnsi="Times New Roman" w:cs="Times New Roman"/>
        </w:rPr>
        <w:fldChar w:fldCharType="begin"/>
      </w:r>
      <w:r w:rsidR="00917A36" w:rsidRPr="00767F66">
        <w:rPr>
          <w:rFonts w:ascii="Times New Roman" w:eastAsia="Times New Roman" w:hAnsi="Times New Roman" w:cs="Times New Roman"/>
        </w:rPr>
        <w:instrText xml:space="preserve"> TA \s "UN Charter" </w:instrText>
      </w:r>
      <w:r w:rsidR="00917A36"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 is limited to a definite purpose – “to determine whether the continuance of the dispute or situation is likely to endanger the maintenance of international peace and security”. If the Council establishes an organ for the investigation for other purposes, its actions could be derived from Article 29 of UN Charter.</w:t>
      </w:r>
      <w:r w:rsidRPr="00767F66">
        <w:rPr>
          <w:rFonts w:ascii="Times New Roman" w:eastAsia="Times New Roman" w:hAnsi="Times New Roman" w:cs="Times New Roman"/>
          <w:vertAlign w:val="superscript"/>
        </w:rPr>
        <w:footnoteReference w:id="170"/>
      </w:r>
      <w:r w:rsidRPr="00767F66">
        <w:rPr>
          <w:rFonts w:ascii="Times New Roman" w:eastAsia="Times New Roman" w:hAnsi="Times New Roman" w:cs="Times New Roman"/>
        </w:rPr>
        <w:t xml:space="preserve"> In this case, reasonable doubts of “other purposes” arise </w:t>
      </w:r>
      <w:proofErr w:type="gramStart"/>
      <w:r w:rsidRPr="00767F66">
        <w:rPr>
          <w:rFonts w:ascii="Times New Roman" w:eastAsia="Times New Roman" w:hAnsi="Times New Roman" w:cs="Times New Roman"/>
        </w:rPr>
        <w:t>with regard to</w:t>
      </w:r>
      <w:proofErr w:type="gramEnd"/>
      <w:r w:rsidRPr="00767F66">
        <w:rPr>
          <w:rFonts w:ascii="Times New Roman" w:eastAsia="Times New Roman" w:hAnsi="Times New Roman" w:cs="Times New Roman"/>
        </w:rPr>
        <w:t xml:space="preserve"> the Council conducting investigation “into the conditions of the prisoners”. Based on both discussions and the Resolution text, it is evident that the UNSC, when passing this resolution, was not operating with the objective of maintaining peace and security.</w:t>
      </w:r>
      <w:r w:rsidRPr="00767F66">
        <w:rPr>
          <w:rFonts w:ascii="Times New Roman" w:eastAsia="Times New Roman" w:hAnsi="Times New Roman" w:cs="Times New Roman"/>
          <w:vertAlign w:val="superscript"/>
        </w:rPr>
        <w:footnoteReference w:id="171"/>
      </w:r>
    </w:p>
    <w:p w14:paraId="0000009C" w14:textId="6F8818B0" w:rsidR="000329D1" w:rsidRPr="00767F66" w:rsidRDefault="000A6962" w:rsidP="00E1740F">
      <w:pPr>
        <w:pStyle w:val="Heading5"/>
        <w:numPr>
          <w:ilvl w:val="0"/>
          <w:numId w:val="44"/>
        </w:numPr>
      </w:pPr>
      <w:bookmarkStart w:id="62" w:name="_Toc155989521"/>
      <w:r w:rsidRPr="00767F66">
        <w:t>Even if the conditions of Article 34 are satisfied, the procedural requirements were not followed.</w:t>
      </w:r>
      <w:bookmarkEnd w:id="62"/>
    </w:p>
    <w:p w14:paraId="0000009D" w14:textId="30178533" w:rsidR="000329D1" w:rsidRPr="00767F66" w:rsidRDefault="000A6962" w:rsidP="00435D08">
      <w:pPr>
        <w:spacing w:line="360" w:lineRule="auto"/>
        <w:ind w:firstLine="708"/>
        <w:jc w:val="both"/>
        <w:rPr>
          <w:rFonts w:ascii="Times New Roman" w:eastAsia="Times New Roman" w:hAnsi="Times New Roman" w:cs="Times New Roman"/>
        </w:rPr>
      </w:pPr>
      <w:r w:rsidRPr="00767F66">
        <w:rPr>
          <w:rFonts w:ascii="Times New Roman" w:eastAsia="Times New Roman" w:hAnsi="Times New Roman" w:cs="Times New Roman"/>
        </w:rPr>
        <w:t>Action under Art. 34 of UN Charter</w:t>
      </w:r>
      <w:r w:rsidR="00917A36" w:rsidRPr="00767F66">
        <w:rPr>
          <w:rFonts w:ascii="Times New Roman" w:eastAsia="Times New Roman" w:hAnsi="Times New Roman" w:cs="Times New Roman"/>
        </w:rPr>
        <w:fldChar w:fldCharType="begin"/>
      </w:r>
      <w:r w:rsidR="00917A36" w:rsidRPr="00767F66">
        <w:rPr>
          <w:rFonts w:ascii="Times New Roman" w:eastAsia="Times New Roman" w:hAnsi="Times New Roman" w:cs="Times New Roman"/>
        </w:rPr>
        <w:instrText xml:space="preserve"> TA \s "UN Charter" </w:instrText>
      </w:r>
      <w:r w:rsidR="00917A36"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 requires a non-procedural voting majority in the Council.</w:t>
      </w:r>
      <w:r w:rsidRPr="00767F66">
        <w:rPr>
          <w:rFonts w:ascii="Times New Roman" w:eastAsia="Times New Roman" w:hAnsi="Times New Roman" w:cs="Times New Roman"/>
          <w:vertAlign w:val="superscript"/>
        </w:rPr>
        <w:footnoteReference w:id="172"/>
      </w:r>
      <w:r w:rsidRPr="00767F66">
        <w:rPr>
          <w:rFonts w:ascii="Times New Roman" w:eastAsia="Times New Roman" w:hAnsi="Times New Roman" w:cs="Times New Roman"/>
        </w:rPr>
        <w:t xml:space="preserve"> The adoption of the Resolution was a substantive decision as the investigation was conducted under Article 34.</w:t>
      </w:r>
      <w:r w:rsidRPr="00767F66">
        <w:rPr>
          <w:rFonts w:ascii="Times New Roman" w:eastAsia="Times New Roman" w:hAnsi="Times New Roman" w:cs="Times New Roman"/>
          <w:vertAlign w:val="superscript"/>
        </w:rPr>
        <w:footnoteReference w:id="173"/>
      </w:r>
      <w:r w:rsidRPr="00767F66">
        <w:rPr>
          <w:rFonts w:ascii="Times New Roman" w:eastAsia="Times New Roman" w:hAnsi="Times New Roman" w:cs="Times New Roman"/>
        </w:rPr>
        <w:t xml:space="preserve"> Substantive decisions require an affirmative vote of nine members, including the concurring votes of all permanent UNSC members.</w:t>
      </w:r>
      <w:r w:rsidRPr="00767F66">
        <w:rPr>
          <w:rFonts w:ascii="Times New Roman" w:eastAsia="Times New Roman" w:hAnsi="Times New Roman" w:cs="Times New Roman"/>
          <w:vertAlign w:val="superscript"/>
        </w:rPr>
        <w:footnoteReference w:id="174"/>
      </w:r>
      <w:r w:rsidRPr="00767F66">
        <w:rPr>
          <w:rFonts w:ascii="Times New Roman" w:eastAsia="Times New Roman" w:hAnsi="Times New Roman" w:cs="Times New Roman"/>
        </w:rPr>
        <w:t xml:space="preserve"> Additionally, as the Resolution was adopted under Chapter VI provision, a party to a dispute should have abstained from voting.</w:t>
      </w:r>
      <w:r w:rsidRPr="00767F66">
        <w:rPr>
          <w:rFonts w:ascii="Times New Roman" w:eastAsia="Times New Roman" w:hAnsi="Times New Roman" w:cs="Times New Roman"/>
          <w:vertAlign w:val="superscript"/>
        </w:rPr>
        <w:footnoteReference w:id="175"/>
      </w:r>
      <w:r w:rsidRPr="00767F66">
        <w:rPr>
          <w:rFonts w:ascii="Times New Roman" w:eastAsia="Times New Roman" w:hAnsi="Times New Roman" w:cs="Times New Roman"/>
        </w:rPr>
        <w:t xml:space="preserve"> </w:t>
      </w:r>
    </w:p>
    <w:p w14:paraId="0000009F" w14:textId="54221684" w:rsidR="000329D1" w:rsidRPr="00767F66" w:rsidRDefault="000A6962" w:rsidP="00BC2829">
      <w:pPr>
        <w:spacing w:line="360" w:lineRule="auto"/>
        <w:ind w:firstLine="360"/>
        <w:jc w:val="both"/>
        <w:rPr>
          <w:rFonts w:ascii="Times New Roman" w:eastAsia="Times New Roman" w:hAnsi="Times New Roman" w:cs="Times New Roman"/>
        </w:rPr>
      </w:pPr>
      <w:r w:rsidRPr="00767F66">
        <w:rPr>
          <w:rFonts w:ascii="Times New Roman" w:eastAsia="Times New Roman" w:hAnsi="Times New Roman" w:cs="Times New Roman"/>
        </w:rPr>
        <w:t xml:space="preserve">After </w:t>
      </w:r>
      <w:proofErr w:type="spellStart"/>
      <w:r w:rsidRPr="00767F66">
        <w:rPr>
          <w:rFonts w:ascii="Times New Roman" w:eastAsia="Times New Roman" w:hAnsi="Times New Roman" w:cs="Times New Roman"/>
        </w:rPr>
        <w:t>Antrano</w:t>
      </w:r>
      <w:proofErr w:type="spellEnd"/>
      <w:r w:rsidRPr="00767F66">
        <w:rPr>
          <w:rFonts w:ascii="Times New Roman" w:eastAsia="Times New Roman" w:hAnsi="Times New Roman" w:cs="Times New Roman"/>
        </w:rPr>
        <w:t>, as a member of the Council</w:t>
      </w:r>
      <w:r w:rsidRPr="00767F66">
        <w:rPr>
          <w:rFonts w:ascii="Times New Roman" w:eastAsia="Times New Roman" w:hAnsi="Times New Roman" w:cs="Times New Roman"/>
          <w:vertAlign w:val="superscript"/>
        </w:rPr>
        <w:footnoteReference w:id="176"/>
      </w:r>
      <w:r w:rsidRPr="00767F66">
        <w:rPr>
          <w:rFonts w:ascii="Times New Roman" w:eastAsia="Times New Roman" w:hAnsi="Times New Roman" w:cs="Times New Roman"/>
        </w:rPr>
        <w:t xml:space="preserve">, and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had been heard, on 11 April, the Council unanimously adopted the Resolution </w:t>
      </w:r>
      <w:proofErr w:type="gramStart"/>
      <w:r w:rsidRPr="00767F66">
        <w:rPr>
          <w:rFonts w:ascii="Times New Roman" w:eastAsia="Times New Roman" w:hAnsi="Times New Roman" w:cs="Times New Roman"/>
        </w:rPr>
        <w:t>and  the</w:t>
      </w:r>
      <w:proofErr w:type="gramEnd"/>
      <w:r w:rsidRPr="00767F66">
        <w:rPr>
          <w:rFonts w:ascii="Times New Roman" w:eastAsia="Times New Roman" w:hAnsi="Times New Roman" w:cs="Times New Roman"/>
        </w:rPr>
        <w:t xml:space="preserve"> UN Inspection Mission to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was established.</w:t>
      </w:r>
      <w:r w:rsidRPr="00767F66">
        <w:rPr>
          <w:rFonts w:ascii="Times New Roman" w:eastAsia="Times New Roman" w:hAnsi="Times New Roman" w:cs="Times New Roman"/>
          <w:vertAlign w:val="superscript"/>
        </w:rPr>
        <w:footnoteReference w:id="177"/>
      </w:r>
      <w:r w:rsidRPr="00767F66">
        <w:rPr>
          <w:rFonts w:ascii="Times New Roman" w:eastAsia="Times New Roman" w:hAnsi="Times New Roman" w:cs="Times New Roman"/>
        </w:rPr>
        <w:t xml:space="preserve"> </w:t>
      </w:r>
      <w:proofErr w:type="spellStart"/>
      <w:r w:rsidRPr="00767F66">
        <w:rPr>
          <w:rFonts w:ascii="Times New Roman" w:eastAsia="Times New Roman" w:hAnsi="Times New Roman" w:cs="Times New Roman"/>
        </w:rPr>
        <w:t>Antrano</w:t>
      </w:r>
      <w:proofErr w:type="spellEnd"/>
      <w:r w:rsidRPr="00767F66">
        <w:rPr>
          <w:rFonts w:ascii="Times New Roman" w:eastAsia="Times New Roman" w:hAnsi="Times New Roman" w:cs="Times New Roman"/>
        </w:rPr>
        <w:t xml:space="preserve"> has failed to follow the procedural requirements  for the adoption of substantive decisions by voting on the adoption of the Resolution. The procedural voting majority system, which includes </w:t>
      </w:r>
      <w:proofErr w:type="spellStart"/>
      <w:r w:rsidRPr="00767F66">
        <w:rPr>
          <w:rFonts w:ascii="Times New Roman" w:eastAsia="Times New Roman" w:hAnsi="Times New Roman" w:cs="Times New Roman"/>
        </w:rPr>
        <w:t>Antrano's</w:t>
      </w:r>
      <w:proofErr w:type="spellEnd"/>
      <w:r w:rsidRPr="00767F66">
        <w:rPr>
          <w:rFonts w:ascii="Times New Roman" w:eastAsia="Times New Roman" w:hAnsi="Times New Roman" w:cs="Times New Roman"/>
        </w:rPr>
        <w:t xml:space="preserve"> vote, would have been applicable only if the UNIMR could have been established as a subsidiary organ for the UNSC to carry out its functions.</w:t>
      </w:r>
      <w:r w:rsidRPr="00767F66">
        <w:rPr>
          <w:rFonts w:ascii="Times New Roman" w:eastAsia="Times New Roman" w:hAnsi="Times New Roman" w:cs="Times New Roman"/>
          <w:vertAlign w:val="superscript"/>
        </w:rPr>
        <w:footnoteReference w:id="178"/>
      </w:r>
      <w:r w:rsidRPr="00767F66">
        <w:rPr>
          <w:rFonts w:ascii="Times New Roman" w:eastAsia="Times New Roman" w:hAnsi="Times New Roman" w:cs="Times New Roman"/>
        </w:rPr>
        <w:t xml:space="preserve"> Additionally, if the Council intended to employ its general competence to conduct investigations by sending a UN fact-finding mission,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should have been sought for consent in such a scenario.</w:t>
      </w:r>
      <w:r w:rsidRPr="00767F66">
        <w:rPr>
          <w:rFonts w:ascii="Times New Roman" w:eastAsia="Times New Roman" w:hAnsi="Times New Roman" w:cs="Times New Roman"/>
          <w:vertAlign w:val="superscript"/>
        </w:rPr>
        <w:footnoteReference w:id="179"/>
      </w:r>
      <w:r w:rsidRPr="00767F66">
        <w:rPr>
          <w:rFonts w:ascii="Times New Roman" w:eastAsia="Times New Roman" w:hAnsi="Times New Roman" w:cs="Times New Roman"/>
        </w:rPr>
        <w:t xml:space="preserve">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was not asked for and did not give such a consent.</w:t>
      </w:r>
    </w:p>
    <w:p w14:paraId="000000A0" w14:textId="3CDF0DD2" w:rsidR="000329D1" w:rsidRPr="00767F66" w:rsidRDefault="000A6962" w:rsidP="00BC2829">
      <w:pPr>
        <w:pStyle w:val="Heading4"/>
        <w:numPr>
          <w:ilvl w:val="0"/>
          <w:numId w:val="43"/>
        </w:numPr>
      </w:pPr>
      <w:bookmarkStart w:id="63" w:name="_Toc155989522"/>
      <w:r w:rsidRPr="00767F66">
        <w:t>Even if Resolution 99997 is valid, it is not binding.</w:t>
      </w:r>
      <w:bookmarkEnd w:id="63"/>
    </w:p>
    <w:p w14:paraId="000000A1" w14:textId="1EDE78A8" w:rsidR="000329D1" w:rsidRPr="00767F66" w:rsidRDefault="000A6962" w:rsidP="00435D08">
      <w:pPr>
        <w:spacing w:line="360" w:lineRule="auto"/>
        <w:ind w:firstLine="360"/>
        <w:jc w:val="both"/>
        <w:rPr>
          <w:rFonts w:ascii="Times New Roman" w:eastAsia="Times New Roman" w:hAnsi="Times New Roman" w:cs="Times New Roman"/>
        </w:rPr>
      </w:pPr>
      <w:r w:rsidRPr="00767F66">
        <w:rPr>
          <w:rFonts w:ascii="Times New Roman" w:eastAsia="Times New Roman" w:hAnsi="Times New Roman" w:cs="Times New Roman"/>
        </w:rPr>
        <w:t>Investigations under Art. 34 are one of the possible actions for the prevention of conflicts to be undertaken under Chapter VI of UN Charter</w:t>
      </w:r>
      <w:r w:rsidR="00917A36" w:rsidRPr="00767F66">
        <w:rPr>
          <w:rFonts w:ascii="Times New Roman" w:eastAsia="Times New Roman" w:hAnsi="Times New Roman" w:cs="Times New Roman"/>
        </w:rPr>
        <w:fldChar w:fldCharType="begin"/>
      </w:r>
      <w:r w:rsidR="00917A36" w:rsidRPr="00767F66">
        <w:rPr>
          <w:rFonts w:ascii="Times New Roman" w:eastAsia="Times New Roman" w:hAnsi="Times New Roman" w:cs="Times New Roman"/>
        </w:rPr>
        <w:instrText xml:space="preserve"> TA \s "UN Charter" </w:instrText>
      </w:r>
      <w:r w:rsidR="00917A36"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w:t>
      </w:r>
      <w:r w:rsidRPr="00767F66">
        <w:rPr>
          <w:rFonts w:ascii="Times New Roman" w:eastAsia="Times New Roman" w:hAnsi="Times New Roman" w:cs="Times New Roman"/>
          <w:vertAlign w:val="superscript"/>
        </w:rPr>
        <w:footnoteReference w:id="180"/>
      </w:r>
      <w:r w:rsidRPr="00767F66">
        <w:rPr>
          <w:rFonts w:ascii="Times New Roman" w:eastAsia="Times New Roman" w:hAnsi="Times New Roman" w:cs="Times New Roman"/>
        </w:rPr>
        <w:t xml:space="preserve"> Art. 34 does not specify the responsibilities of states involved in the investigation, aligning with the fundamental concept of Chapter VI, which would allow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and </w:t>
      </w:r>
      <w:proofErr w:type="spellStart"/>
      <w:r w:rsidRPr="00767F66">
        <w:rPr>
          <w:rFonts w:ascii="Times New Roman" w:eastAsia="Times New Roman" w:hAnsi="Times New Roman" w:cs="Times New Roman"/>
        </w:rPr>
        <w:t>Antrano</w:t>
      </w:r>
      <w:proofErr w:type="spellEnd"/>
      <w:r w:rsidRPr="00767F66">
        <w:rPr>
          <w:rFonts w:ascii="Times New Roman" w:eastAsia="Times New Roman" w:hAnsi="Times New Roman" w:cs="Times New Roman"/>
        </w:rPr>
        <w:t xml:space="preserve"> to freely choose how to settle disputes.</w:t>
      </w:r>
      <w:r w:rsidRPr="00767F66">
        <w:rPr>
          <w:rFonts w:ascii="Times New Roman" w:eastAsia="Times New Roman" w:hAnsi="Times New Roman" w:cs="Times New Roman"/>
          <w:vertAlign w:val="superscript"/>
        </w:rPr>
        <w:footnoteReference w:id="181"/>
      </w:r>
      <w:r w:rsidRPr="00767F66">
        <w:rPr>
          <w:rFonts w:ascii="Times New Roman" w:eastAsia="Times New Roman" w:hAnsi="Times New Roman" w:cs="Times New Roman"/>
          <w:vertAlign w:val="superscript"/>
        </w:rPr>
        <w:t xml:space="preserve"> </w:t>
      </w:r>
      <w:r w:rsidRPr="00767F66">
        <w:rPr>
          <w:rFonts w:ascii="Times New Roman" w:eastAsia="Times New Roman" w:hAnsi="Times New Roman" w:cs="Times New Roman"/>
        </w:rPr>
        <w:t>From the wording of Art. 34, the phrase “may investigate” suggests having the ability or authority to investigate, rather than being mandated or obligated to do so. This grants the Council the authority to conduct such an investigation solely to assess the situation without imposing obligations on the involved parties.</w:t>
      </w:r>
      <w:r w:rsidRPr="00767F66">
        <w:rPr>
          <w:rFonts w:ascii="Times New Roman" w:eastAsia="Times New Roman" w:hAnsi="Times New Roman" w:cs="Times New Roman"/>
          <w:vertAlign w:val="superscript"/>
        </w:rPr>
        <w:footnoteReference w:id="182"/>
      </w:r>
      <w:r w:rsidRPr="00767F66">
        <w:rPr>
          <w:rFonts w:ascii="Times New Roman" w:eastAsia="Times New Roman" w:hAnsi="Times New Roman" w:cs="Times New Roman"/>
        </w:rPr>
        <w:t xml:space="preserve"> </w:t>
      </w:r>
    </w:p>
    <w:p w14:paraId="000000A2" w14:textId="10BD306E" w:rsidR="000329D1" w:rsidRPr="00767F66" w:rsidRDefault="000A6962" w:rsidP="00435D08">
      <w:pPr>
        <w:spacing w:line="360" w:lineRule="auto"/>
        <w:ind w:firstLine="360"/>
        <w:jc w:val="both"/>
        <w:rPr>
          <w:rFonts w:ascii="Times New Roman" w:eastAsia="Times New Roman" w:hAnsi="Times New Roman" w:cs="Times New Roman"/>
        </w:rPr>
      </w:pPr>
      <w:r w:rsidRPr="00767F66">
        <w:rPr>
          <w:rFonts w:ascii="Times New Roman" w:eastAsia="Times New Roman" w:hAnsi="Times New Roman" w:cs="Times New Roman"/>
        </w:rPr>
        <w:t xml:space="preserve">Therefore, Resolution 99997 is not binding since </w:t>
      </w:r>
      <w:r w:rsidRPr="00767F66">
        <w:rPr>
          <w:rFonts w:ascii="Times New Roman" w:eastAsia="Times New Roman" w:hAnsi="Times New Roman" w:cs="Times New Roman"/>
          <w:b/>
        </w:rPr>
        <w:t>(a)</w:t>
      </w:r>
      <w:r w:rsidRPr="00767F66">
        <w:rPr>
          <w:rFonts w:ascii="Times New Roman" w:eastAsia="Times New Roman" w:hAnsi="Times New Roman" w:cs="Times New Roman"/>
        </w:rPr>
        <w:t xml:space="preserve"> it was not adopted under Chapter VII of UN Charter</w:t>
      </w:r>
      <w:r w:rsidR="00917A36" w:rsidRPr="00767F66">
        <w:rPr>
          <w:rFonts w:ascii="Times New Roman" w:eastAsia="Times New Roman" w:hAnsi="Times New Roman" w:cs="Times New Roman"/>
        </w:rPr>
        <w:fldChar w:fldCharType="begin"/>
      </w:r>
      <w:r w:rsidR="00917A36" w:rsidRPr="00767F66">
        <w:rPr>
          <w:rFonts w:ascii="Times New Roman" w:eastAsia="Times New Roman" w:hAnsi="Times New Roman" w:cs="Times New Roman"/>
        </w:rPr>
        <w:instrText xml:space="preserve"> TA \s "UN Charter" </w:instrText>
      </w:r>
      <w:r w:rsidR="00917A36"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 Also </w:t>
      </w:r>
      <w:r w:rsidRPr="00767F66">
        <w:rPr>
          <w:rFonts w:ascii="Times New Roman" w:eastAsia="Times New Roman" w:hAnsi="Times New Roman" w:cs="Times New Roman"/>
          <w:b/>
        </w:rPr>
        <w:t>(b)</w:t>
      </w:r>
      <w:r w:rsidRPr="00767F66">
        <w:rPr>
          <w:rFonts w:ascii="Times New Roman" w:eastAsia="Times New Roman" w:hAnsi="Times New Roman" w:cs="Times New Roman"/>
        </w:rPr>
        <w:t xml:space="preserve"> the interpretation of the Resolution leads to its non-bindingness.</w:t>
      </w:r>
    </w:p>
    <w:p w14:paraId="000000A3" w14:textId="510B5D49" w:rsidR="000329D1" w:rsidRPr="00767F66" w:rsidRDefault="000A6962" w:rsidP="00BC2829">
      <w:pPr>
        <w:pStyle w:val="Heading5"/>
        <w:numPr>
          <w:ilvl w:val="0"/>
          <w:numId w:val="46"/>
        </w:numPr>
      </w:pPr>
      <w:bookmarkStart w:id="64" w:name="_Toc155989523"/>
      <w:r w:rsidRPr="00767F66">
        <w:t>Resolution 99997 was not adopted under Chapter VII of UN Charter</w:t>
      </w:r>
      <w:r w:rsidR="00917A36" w:rsidRPr="00767F66">
        <w:fldChar w:fldCharType="begin"/>
      </w:r>
      <w:r w:rsidR="00917A36" w:rsidRPr="00767F66">
        <w:instrText xml:space="preserve"> TA \s "UN Charter" </w:instrText>
      </w:r>
      <w:r w:rsidR="00917A36" w:rsidRPr="00767F66">
        <w:fldChar w:fldCharType="end"/>
      </w:r>
      <w:r w:rsidRPr="00767F66">
        <w:t>, therefore, Art. 25 is not applied.</w:t>
      </w:r>
      <w:bookmarkEnd w:id="64"/>
    </w:p>
    <w:p w14:paraId="000000A4" w14:textId="77777777" w:rsidR="000329D1" w:rsidRPr="00767F66" w:rsidRDefault="000A6962" w:rsidP="00435D08">
      <w:pPr>
        <w:spacing w:line="360" w:lineRule="auto"/>
        <w:ind w:firstLine="708"/>
        <w:jc w:val="both"/>
        <w:rPr>
          <w:rFonts w:ascii="Times New Roman" w:eastAsia="Times New Roman" w:hAnsi="Times New Roman" w:cs="Times New Roman"/>
        </w:rPr>
      </w:pPr>
      <w:r w:rsidRPr="00767F66">
        <w:rPr>
          <w:rFonts w:ascii="Times New Roman" w:eastAsia="Times New Roman" w:hAnsi="Times New Roman" w:cs="Times New Roman"/>
        </w:rPr>
        <w:t>The application of Art. 25 depends solely on the nature of the resolution in question, which excludes its relevance in the current case as the present Resolution was adopted under Art. 34.</w:t>
      </w:r>
      <w:r w:rsidRPr="00767F66">
        <w:rPr>
          <w:rFonts w:ascii="Times New Roman" w:eastAsia="Times New Roman" w:hAnsi="Times New Roman" w:cs="Times New Roman"/>
          <w:vertAlign w:val="superscript"/>
        </w:rPr>
        <w:footnoteReference w:id="183"/>
      </w:r>
      <w:r w:rsidRPr="00767F66">
        <w:rPr>
          <w:rFonts w:ascii="Times New Roman" w:eastAsia="Times New Roman" w:hAnsi="Times New Roman" w:cs="Times New Roman"/>
          <w:vertAlign w:val="superscript"/>
        </w:rPr>
        <w:t xml:space="preserve"> </w:t>
      </w:r>
      <w:r w:rsidRPr="00767F66">
        <w:rPr>
          <w:rFonts w:ascii="Times New Roman" w:eastAsia="Times New Roman" w:hAnsi="Times New Roman" w:cs="Times New Roman"/>
        </w:rPr>
        <w:t xml:space="preserve">Hence, Art. 25 cannot compel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to accept and execute the present decision of the Council because the Resolution was adopted under Chapter VI of Charter. </w:t>
      </w:r>
      <w:r w:rsidRPr="00767F66">
        <w:rPr>
          <w:rFonts w:ascii="Times New Roman" w:eastAsia="Times New Roman" w:hAnsi="Times New Roman" w:cs="Times New Roman"/>
          <w:vertAlign w:val="superscript"/>
        </w:rPr>
        <w:footnoteReference w:id="184"/>
      </w:r>
      <w:r w:rsidRPr="00767F66">
        <w:rPr>
          <w:rFonts w:ascii="Times New Roman" w:eastAsia="Times New Roman" w:hAnsi="Times New Roman" w:cs="Times New Roman"/>
        </w:rPr>
        <w:t xml:space="preserve">  </w:t>
      </w:r>
    </w:p>
    <w:p w14:paraId="000000A5" w14:textId="5B787A80" w:rsidR="000329D1" w:rsidRPr="00767F66" w:rsidRDefault="000A6962" w:rsidP="00BC2829">
      <w:pPr>
        <w:pStyle w:val="Heading5"/>
        <w:numPr>
          <w:ilvl w:val="0"/>
          <w:numId w:val="46"/>
        </w:numPr>
      </w:pPr>
      <w:bookmarkStart w:id="65" w:name="_Toc155989524"/>
      <w:r w:rsidRPr="00767F66">
        <w:t>The interpretation of the Resolution 99997 leads to non-bindingness of it.</w:t>
      </w:r>
      <w:bookmarkEnd w:id="65"/>
      <w:r w:rsidRPr="00767F66">
        <w:t xml:space="preserve"> </w:t>
      </w:r>
    </w:p>
    <w:p w14:paraId="000000A6" w14:textId="257DC850" w:rsidR="000329D1" w:rsidRPr="00767F66" w:rsidRDefault="000A6962" w:rsidP="00435D08">
      <w:pPr>
        <w:spacing w:line="360" w:lineRule="auto"/>
        <w:ind w:firstLine="708"/>
        <w:jc w:val="both"/>
        <w:rPr>
          <w:rFonts w:ascii="Times New Roman" w:eastAsia="Times New Roman" w:hAnsi="Times New Roman" w:cs="Times New Roman"/>
        </w:rPr>
      </w:pPr>
      <w:r w:rsidRPr="00767F66">
        <w:rPr>
          <w:rFonts w:ascii="Times New Roman" w:eastAsia="Times New Roman" w:hAnsi="Times New Roman" w:cs="Times New Roman"/>
        </w:rPr>
        <w:t>The comprehensive assessment of the binding nature of the Resolution involves factors such as its language, the discussions preceding it, the relevant provisions of the UN Charter</w:t>
      </w:r>
      <w:r w:rsidR="00917A36" w:rsidRPr="00767F66">
        <w:rPr>
          <w:rFonts w:ascii="Times New Roman" w:eastAsia="Times New Roman" w:hAnsi="Times New Roman" w:cs="Times New Roman"/>
        </w:rPr>
        <w:fldChar w:fldCharType="begin"/>
      </w:r>
      <w:r w:rsidR="00917A36" w:rsidRPr="00767F66">
        <w:rPr>
          <w:rFonts w:ascii="Times New Roman" w:eastAsia="Times New Roman" w:hAnsi="Times New Roman" w:cs="Times New Roman"/>
        </w:rPr>
        <w:instrText xml:space="preserve"> TA \s "UN Charter" </w:instrText>
      </w:r>
      <w:r w:rsidR="00917A36"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and other circumstances aiding in understanding its legal consequences.</w:t>
      </w:r>
      <w:r w:rsidRPr="00767F66">
        <w:rPr>
          <w:rFonts w:ascii="Times New Roman" w:eastAsia="Times New Roman" w:hAnsi="Times New Roman" w:cs="Times New Roman"/>
          <w:vertAlign w:val="superscript"/>
        </w:rPr>
        <w:footnoteReference w:id="185"/>
      </w:r>
      <w:r w:rsidRPr="00767F66">
        <w:rPr>
          <w:rFonts w:ascii="Times New Roman" w:eastAsia="Times New Roman" w:hAnsi="Times New Roman" w:cs="Times New Roman"/>
        </w:rPr>
        <w:t xml:space="preserve"> The crucial factor in discerning these legal consequences lies in the specific language used by the Council, which signifies whether the resolution stands as a unilateral act</w:t>
      </w:r>
      <w:r w:rsidRPr="00767F66">
        <w:rPr>
          <w:rFonts w:ascii="Times New Roman" w:eastAsia="Times New Roman" w:hAnsi="Times New Roman" w:cs="Times New Roman"/>
          <w:vertAlign w:val="superscript"/>
        </w:rPr>
        <w:footnoteReference w:id="186"/>
      </w:r>
      <w:r w:rsidRPr="00767F66">
        <w:rPr>
          <w:rFonts w:ascii="Times New Roman" w:eastAsia="Times New Roman" w:hAnsi="Times New Roman" w:cs="Times New Roman"/>
        </w:rPr>
        <w:t xml:space="preserve"> and reflects the will of the UNSC, thereby unveiling its intent.</w:t>
      </w:r>
      <w:r w:rsidRPr="00767F66">
        <w:rPr>
          <w:rFonts w:ascii="Times New Roman" w:eastAsia="Times New Roman" w:hAnsi="Times New Roman" w:cs="Times New Roman"/>
          <w:vertAlign w:val="superscript"/>
        </w:rPr>
        <w:footnoteReference w:id="187"/>
      </w:r>
      <w:r w:rsidRPr="00767F66">
        <w:rPr>
          <w:rFonts w:ascii="Times New Roman" w:eastAsia="Times New Roman" w:hAnsi="Times New Roman" w:cs="Times New Roman"/>
        </w:rPr>
        <w:t xml:space="preserve"> </w:t>
      </w:r>
    </w:p>
    <w:p w14:paraId="000000A7" w14:textId="77777777" w:rsidR="000329D1" w:rsidRPr="00767F66" w:rsidRDefault="000A6962" w:rsidP="00435D08">
      <w:pPr>
        <w:spacing w:line="360" w:lineRule="auto"/>
        <w:ind w:firstLine="708"/>
        <w:jc w:val="both"/>
        <w:rPr>
          <w:rFonts w:ascii="Times New Roman" w:eastAsia="Times New Roman" w:hAnsi="Times New Roman" w:cs="Times New Roman"/>
        </w:rPr>
      </w:pPr>
      <w:r w:rsidRPr="00767F66">
        <w:rPr>
          <w:rFonts w:ascii="Times New Roman" w:eastAsia="Times New Roman" w:hAnsi="Times New Roman" w:cs="Times New Roman"/>
        </w:rPr>
        <w:t>Operative clauses 2 and 3 of Resolution contain phrases like “calls upon” and “reaffirms”, typically not associated with binding decisions.</w:t>
      </w:r>
      <w:r w:rsidRPr="00767F66">
        <w:rPr>
          <w:rFonts w:ascii="Times New Roman" w:eastAsia="Times New Roman" w:hAnsi="Times New Roman" w:cs="Times New Roman"/>
          <w:vertAlign w:val="superscript"/>
        </w:rPr>
        <w:footnoteReference w:id="188"/>
      </w:r>
      <w:r w:rsidRPr="00767F66">
        <w:rPr>
          <w:rFonts w:ascii="Times New Roman" w:eastAsia="Times New Roman" w:hAnsi="Times New Roman" w:cs="Times New Roman"/>
        </w:rPr>
        <w:t xml:space="preserve"> When comparing this Resolution with others adopted under Art. 34,</w:t>
      </w:r>
      <w:r w:rsidRPr="00767F66">
        <w:rPr>
          <w:rFonts w:ascii="Times New Roman" w:eastAsia="Times New Roman" w:hAnsi="Times New Roman" w:cs="Times New Roman"/>
          <w:vertAlign w:val="superscript"/>
        </w:rPr>
        <w:footnoteReference w:id="189"/>
      </w:r>
      <w:r w:rsidRPr="00767F66">
        <w:rPr>
          <w:rFonts w:ascii="Times New Roman" w:eastAsia="Times New Roman" w:hAnsi="Times New Roman" w:cs="Times New Roman"/>
        </w:rPr>
        <w:t xml:space="preserve"> the Resolution seems to convey a stronger sense of urging</w:t>
      </w:r>
      <w:r w:rsidRPr="00767F66">
        <w:rPr>
          <w:rFonts w:ascii="Times New Roman" w:eastAsia="Times New Roman" w:hAnsi="Times New Roman" w:cs="Times New Roman"/>
          <w:vertAlign w:val="superscript"/>
        </w:rPr>
        <w:footnoteReference w:id="190"/>
      </w:r>
      <w:r w:rsidRPr="00767F66">
        <w:rPr>
          <w:rFonts w:ascii="Times New Roman" w:eastAsia="Times New Roman" w:hAnsi="Times New Roman" w:cs="Times New Roman"/>
        </w:rPr>
        <w:t xml:space="preserve"> rather than strict obligation, as the phrases used differ from others that might include terms like “resolves” and “shall”. The flexibility in how the investigation may be conducted provided in paragraph 1(b) of Resolution together with other words used in Resolution lean towards a non-binding nature. </w:t>
      </w:r>
    </w:p>
    <w:p w14:paraId="000000AB" w14:textId="69779440" w:rsidR="000329D1" w:rsidRPr="00767F66" w:rsidRDefault="000A6962" w:rsidP="00BC2829">
      <w:pPr>
        <w:spacing w:line="360" w:lineRule="auto"/>
        <w:ind w:firstLine="708"/>
        <w:jc w:val="both"/>
        <w:rPr>
          <w:rFonts w:ascii="Times New Roman" w:eastAsia="Times New Roman" w:hAnsi="Times New Roman" w:cs="Times New Roman"/>
        </w:rPr>
      </w:pPr>
      <w:r w:rsidRPr="00767F66">
        <w:rPr>
          <w:rFonts w:ascii="Times New Roman" w:eastAsia="Times New Roman" w:hAnsi="Times New Roman" w:cs="Times New Roman"/>
        </w:rPr>
        <w:t xml:space="preserve">Furthermore, the ICJ in </w:t>
      </w:r>
      <w:r w:rsidRPr="00767F66">
        <w:rPr>
          <w:rFonts w:ascii="Times New Roman" w:eastAsia="Times New Roman" w:hAnsi="Times New Roman" w:cs="Times New Roman"/>
          <w:i/>
        </w:rPr>
        <w:t>Certain Expenses Advisory Opinion</w:t>
      </w:r>
      <w:r w:rsidRPr="00767F66">
        <w:rPr>
          <w:rFonts w:ascii="Times New Roman" w:eastAsia="Times New Roman" w:hAnsi="Times New Roman" w:cs="Times New Roman"/>
        </w:rPr>
        <w:t xml:space="preserve"> finds the UNSC resolution which was adopted “purportedly for the maintenance of international peace and security” to have a binding effect.</w:t>
      </w:r>
      <w:r w:rsidRPr="00767F66">
        <w:rPr>
          <w:rFonts w:ascii="Times New Roman" w:eastAsia="Times New Roman" w:hAnsi="Times New Roman" w:cs="Times New Roman"/>
          <w:vertAlign w:val="superscript"/>
        </w:rPr>
        <w:footnoteReference w:id="191"/>
      </w:r>
      <w:r w:rsidRPr="00767F66">
        <w:rPr>
          <w:rFonts w:ascii="Times New Roman" w:eastAsia="Times New Roman" w:hAnsi="Times New Roman" w:cs="Times New Roman"/>
        </w:rPr>
        <w:t xml:space="preserve"> No such purpose was indicated in the present Resolution. The Resolution was not adopted in line with the purposes and principles of the UN Charter</w:t>
      </w:r>
      <w:r w:rsidR="00917A36" w:rsidRPr="00767F66">
        <w:rPr>
          <w:rFonts w:ascii="Times New Roman" w:eastAsia="Times New Roman" w:hAnsi="Times New Roman" w:cs="Times New Roman"/>
        </w:rPr>
        <w:fldChar w:fldCharType="begin"/>
      </w:r>
      <w:r w:rsidR="00917A36" w:rsidRPr="00767F66">
        <w:rPr>
          <w:rFonts w:ascii="Times New Roman" w:eastAsia="Times New Roman" w:hAnsi="Times New Roman" w:cs="Times New Roman"/>
        </w:rPr>
        <w:instrText xml:space="preserve"> TA \s "UN Charter" </w:instrText>
      </w:r>
      <w:r w:rsidR="00917A36"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and with the goal of maintaining international peace and security, therefore, not falling under the scope of Art. 24 and Art. 25 of UN Charter.</w:t>
      </w:r>
      <w:r w:rsidRPr="00767F66">
        <w:rPr>
          <w:rFonts w:ascii="Times New Roman" w:eastAsia="Times New Roman" w:hAnsi="Times New Roman" w:cs="Times New Roman"/>
          <w:vertAlign w:val="superscript"/>
        </w:rPr>
        <w:footnoteReference w:id="192"/>
      </w:r>
      <w:r w:rsidRPr="00767F66">
        <w:rPr>
          <w:rFonts w:ascii="Times New Roman" w:eastAsia="Times New Roman" w:hAnsi="Times New Roman" w:cs="Times New Roman"/>
        </w:rPr>
        <w:t xml:space="preserve"> The exhortatory nature of the Resolution, rather than imposing a mandate, does not establish any legal obligation for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to allow Dr. </w:t>
      </w:r>
      <w:proofErr w:type="spellStart"/>
      <w:r w:rsidRPr="00767F66">
        <w:rPr>
          <w:rFonts w:ascii="Times New Roman" w:eastAsia="Times New Roman" w:hAnsi="Times New Roman" w:cs="Times New Roman"/>
        </w:rPr>
        <w:t>Malex's</w:t>
      </w:r>
      <w:proofErr w:type="spellEnd"/>
      <w:r w:rsidRPr="00767F66">
        <w:rPr>
          <w:rFonts w:ascii="Times New Roman" w:eastAsia="Times New Roman" w:hAnsi="Times New Roman" w:cs="Times New Roman"/>
        </w:rPr>
        <w:t xml:space="preserve"> entry.</w:t>
      </w:r>
    </w:p>
    <w:p w14:paraId="000000AC" w14:textId="1931A788" w:rsidR="000329D1" w:rsidRPr="00767F66" w:rsidRDefault="000A6962" w:rsidP="00BC2829">
      <w:pPr>
        <w:pStyle w:val="Heading3"/>
        <w:numPr>
          <w:ilvl w:val="0"/>
          <w:numId w:val="42"/>
        </w:numPr>
      </w:pPr>
      <w:bookmarkStart w:id="66" w:name="_Toc155989525"/>
      <w:proofErr w:type="spellStart"/>
      <w:r w:rsidRPr="00767F66">
        <w:t>Remisia</w:t>
      </w:r>
      <w:proofErr w:type="spellEnd"/>
      <w:r w:rsidRPr="00767F66">
        <w:t xml:space="preserve"> did not violate any obligations under the Convention on the Privileges and Immunities of the United Nations.</w:t>
      </w:r>
      <w:bookmarkEnd w:id="66"/>
      <w:r w:rsidRPr="00767F66">
        <w:t xml:space="preserve"> </w:t>
      </w:r>
    </w:p>
    <w:p w14:paraId="000000AD" w14:textId="77777777" w:rsidR="000329D1" w:rsidRPr="00767F66" w:rsidRDefault="000A6962" w:rsidP="00435D08">
      <w:pPr>
        <w:spacing w:before="240" w:after="240" w:line="360" w:lineRule="auto"/>
        <w:ind w:firstLine="720"/>
        <w:jc w:val="both"/>
        <w:rPr>
          <w:rFonts w:ascii="Times New Roman" w:eastAsia="Times New Roman" w:hAnsi="Times New Roman" w:cs="Times New Roman"/>
        </w:rPr>
      </w:pPr>
      <w:r w:rsidRPr="00767F66">
        <w:rPr>
          <w:rFonts w:ascii="Times New Roman" w:eastAsia="Times New Roman" w:hAnsi="Times New Roman" w:cs="Times New Roman"/>
        </w:rPr>
        <w:t>The 1946 Convention establishes minimum privileges and immunities,</w:t>
      </w:r>
      <w:r w:rsidRPr="00767F66">
        <w:rPr>
          <w:rFonts w:ascii="Times New Roman" w:eastAsia="Times New Roman" w:hAnsi="Times New Roman" w:cs="Times New Roman"/>
          <w:color w:val="FF0000"/>
        </w:rPr>
        <w:t xml:space="preserve"> </w:t>
      </w:r>
      <w:r w:rsidRPr="00767F66">
        <w:rPr>
          <w:rFonts w:ascii="Times New Roman" w:eastAsia="Times New Roman" w:hAnsi="Times New Roman" w:cs="Times New Roman"/>
        </w:rPr>
        <w:t>particularly enumerated in Section 22, to be enjoyed by the officials and experts on missions for the United Nations.</w:t>
      </w:r>
      <w:r w:rsidRPr="00767F66">
        <w:rPr>
          <w:rFonts w:ascii="Times New Roman" w:eastAsia="Times New Roman" w:hAnsi="Times New Roman" w:cs="Times New Roman"/>
          <w:vertAlign w:val="superscript"/>
        </w:rPr>
        <w:footnoteReference w:id="193"/>
      </w:r>
      <w:r w:rsidRPr="00767F66">
        <w:rPr>
          <w:rFonts w:ascii="Times New Roman" w:eastAsia="Times New Roman" w:hAnsi="Times New Roman" w:cs="Times New Roman"/>
        </w:rPr>
        <w:t xml:space="preserve"> Nevertheless,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did not violate the 1946 Convention, when it did not allow Mr. </w:t>
      </w:r>
      <w:proofErr w:type="spellStart"/>
      <w:r w:rsidRPr="00767F66">
        <w:rPr>
          <w:rFonts w:ascii="Times New Roman" w:eastAsia="Times New Roman" w:hAnsi="Times New Roman" w:cs="Times New Roman"/>
        </w:rPr>
        <w:t>Malex</w:t>
      </w:r>
      <w:proofErr w:type="spellEnd"/>
      <w:r w:rsidRPr="00767F66">
        <w:rPr>
          <w:rFonts w:ascii="Times New Roman" w:eastAsia="Times New Roman" w:hAnsi="Times New Roman" w:cs="Times New Roman"/>
        </w:rPr>
        <w:t xml:space="preserve"> to enter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because </w:t>
      </w:r>
      <w:r w:rsidRPr="00767F66">
        <w:rPr>
          <w:rFonts w:ascii="Times New Roman" w:eastAsia="Times New Roman" w:hAnsi="Times New Roman" w:cs="Times New Roman"/>
          <w:b/>
        </w:rPr>
        <w:t>(1)</w:t>
      </w:r>
      <w:r w:rsidRPr="00767F66">
        <w:rPr>
          <w:rFonts w:ascii="Times New Roman" w:eastAsia="Times New Roman" w:hAnsi="Times New Roman" w:cs="Times New Roman"/>
        </w:rPr>
        <w:t xml:space="preserve"> he cannot be considered as “an expert on mission”. </w:t>
      </w:r>
      <w:r w:rsidRPr="00767F66">
        <w:rPr>
          <w:rFonts w:ascii="Times New Roman" w:eastAsia="Times New Roman" w:hAnsi="Times New Roman" w:cs="Times New Roman"/>
          <w:b/>
        </w:rPr>
        <w:t>(2)</w:t>
      </w:r>
      <w:r w:rsidRPr="00767F66">
        <w:rPr>
          <w:rFonts w:ascii="Times New Roman" w:eastAsia="Times New Roman" w:hAnsi="Times New Roman" w:cs="Times New Roman"/>
        </w:rPr>
        <w:t xml:space="preserve"> Even if he is “an expert on mission”, he may not travel to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because he retains the right to independently exercise his functions. </w:t>
      </w:r>
    </w:p>
    <w:p w14:paraId="000000AE" w14:textId="076D5EEA" w:rsidR="000329D1" w:rsidRPr="00767F66" w:rsidRDefault="000A6962" w:rsidP="00BC2829">
      <w:pPr>
        <w:pStyle w:val="Heading4"/>
        <w:numPr>
          <w:ilvl w:val="0"/>
          <w:numId w:val="47"/>
        </w:numPr>
      </w:pPr>
      <w:bookmarkStart w:id="67" w:name="_Toc155989526"/>
      <w:r w:rsidRPr="00767F66">
        <w:t xml:space="preserve">The Convention is not applicable, as Dr. </w:t>
      </w:r>
      <w:proofErr w:type="spellStart"/>
      <w:r w:rsidRPr="00767F66">
        <w:t>Malex</w:t>
      </w:r>
      <w:proofErr w:type="spellEnd"/>
      <w:r w:rsidRPr="00767F66">
        <w:t xml:space="preserve"> is not “an expert on mission” within the meaning of the Convention.</w:t>
      </w:r>
      <w:bookmarkEnd w:id="67"/>
    </w:p>
    <w:p w14:paraId="000000AF" w14:textId="77777777" w:rsidR="000329D1" w:rsidRPr="00767F66" w:rsidRDefault="000A6962" w:rsidP="00435D08">
      <w:pPr>
        <w:spacing w:line="360" w:lineRule="auto"/>
        <w:ind w:firstLine="720"/>
        <w:jc w:val="both"/>
        <w:rPr>
          <w:rFonts w:ascii="Times New Roman" w:eastAsia="Times New Roman" w:hAnsi="Times New Roman" w:cs="Times New Roman"/>
        </w:rPr>
      </w:pPr>
      <w:r w:rsidRPr="00767F66">
        <w:rPr>
          <w:rFonts w:ascii="Times New Roman" w:eastAsia="Times New Roman" w:hAnsi="Times New Roman" w:cs="Times New Roman"/>
        </w:rPr>
        <w:t>The definition of “experts on missions for the United Nations” has been provided neither by the UN Secretary-General, nor by other organs of the UN.</w:t>
      </w:r>
      <w:r w:rsidRPr="00767F66">
        <w:rPr>
          <w:rFonts w:ascii="Times New Roman" w:eastAsia="Times New Roman" w:hAnsi="Times New Roman" w:cs="Times New Roman"/>
          <w:vertAlign w:val="superscript"/>
        </w:rPr>
        <w:footnoteReference w:id="194"/>
      </w:r>
      <w:r w:rsidRPr="00767F66">
        <w:rPr>
          <w:rFonts w:ascii="Times New Roman" w:eastAsia="Times New Roman" w:hAnsi="Times New Roman" w:cs="Times New Roman"/>
        </w:rPr>
        <w:t xml:space="preserve"> In a UN Secretariat Study it has been established that “Experts on mission include military observers, officers serving under the UN Command, and members of the UN Administrative Tribunal, the Advisory Committee on Administrative and Budgetary Questions, the International Civil Service Advisory Board, the International Law Commission, and the Permanent Central Narcotics Board”.</w:t>
      </w:r>
      <w:r w:rsidRPr="00767F66">
        <w:rPr>
          <w:rFonts w:ascii="Times New Roman" w:eastAsia="Times New Roman" w:hAnsi="Times New Roman" w:cs="Times New Roman"/>
          <w:vertAlign w:val="superscript"/>
        </w:rPr>
        <w:footnoteReference w:id="195"/>
      </w:r>
      <w:r w:rsidRPr="00767F66">
        <w:rPr>
          <w:rFonts w:ascii="Times New Roman" w:eastAsia="Times New Roman" w:hAnsi="Times New Roman" w:cs="Times New Roman"/>
        </w:rPr>
        <w:t xml:space="preserve"> Additionally, the UN applies this notion to the members of bodies established by international treaties.</w:t>
      </w:r>
      <w:r w:rsidRPr="00767F66">
        <w:rPr>
          <w:rFonts w:ascii="Times New Roman" w:eastAsia="Times New Roman" w:hAnsi="Times New Roman" w:cs="Times New Roman"/>
          <w:vertAlign w:val="superscript"/>
        </w:rPr>
        <w:footnoteReference w:id="196"/>
      </w:r>
      <w:r w:rsidRPr="00767F66">
        <w:rPr>
          <w:rFonts w:ascii="Times New Roman" w:eastAsia="Times New Roman" w:hAnsi="Times New Roman" w:cs="Times New Roman"/>
        </w:rPr>
        <w:t xml:space="preserve"> Consequently, no inspection missions established by the UNSC Resolutions are indicated in any authoritative source. Therefore, Dr. </w:t>
      </w:r>
      <w:proofErr w:type="spellStart"/>
      <w:r w:rsidRPr="00767F66">
        <w:rPr>
          <w:rFonts w:ascii="Times New Roman" w:eastAsia="Times New Roman" w:hAnsi="Times New Roman" w:cs="Times New Roman"/>
        </w:rPr>
        <w:t>Malex</w:t>
      </w:r>
      <w:proofErr w:type="spellEnd"/>
      <w:r w:rsidRPr="00767F66">
        <w:rPr>
          <w:rFonts w:ascii="Times New Roman" w:eastAsia="Times New Roman" w:hAnsi="Times New Roman" w:cs="Times New Roman"/>
        </w:rPr>
        <w:t xml:space="preserve"> cannot be considered as “an expert on mission” within the meaning of the 1946 Convention, and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has no obligation to provide privileges and immunities given in Section 22 of the relevant Convention.</w:t>
      </w:r>
    </w:p>
    <w:p w14:paraId="000000B0" w14:textId="63282A72" w:rsidR="000329D1" w:rsidRPr="00767F66" w:rsidRDefault="000A6962" w:rsidP="00BC2829">
      <w:pPr>
        <w:pStyle w:val="Heading4"/>
        <w:numPr>
          <w:ilvl w:val="0"/>
          <w:numId w:val="47"/>
        </w:numPr>
      </w:pPr>
      <w:bookmarkStart w:id="68" w:name="_Toc155989527"/>
      <w:r w:rsidRPr="00767F66">
        <w:t xml:space="preserve">Even if Dr. </w:t>
      </w:r>
      <w:proofErr w:type="spellStart"/>
      <w:r w:rsidRPr="00767F66">
        <w:t>Malex</w:t>
      </w:r>
      <w:proofErr w:type="spellEnd"/>
      <w:r w:rsidRPr="00767F66">
        <w:t xml:space="preserve"> is “an expert of mission”, he does not need to travel to </w:t>
      </w:r>
      <w:proofErr w:type="spellStart"/>
      <w:r w:rsidRPr="00767F66">
        <w:t>Remisia</w:t>
      </w:r>
      <w:proofErr w:type="spellEnd"/>
      <w:r w:rsidRPr="00767F66">
        <w:t>.</w:t>
      </w:r>
      <w:bookmarkEnd w:id="68"/>
      <w:r w:rsidRPr="00767F66">
        <w:t xml:space="preserve"> </w:t>
      </w:r>
    </w:p>
    <w:p w14:paraId="000000B1" w14:textId="77777777" w:rsidR="000329D1" w:rsidRPr="00767F66" w:rsidRDefault="000A6962" w:rsidP="00435D08">
      <w:pPr>
        <w:spacing w:line="360" w:lineRule="auto"/>
        <w:jc w:val="both"/>
        <w:rPr>
          <w:rFonts w:ascii="Times New Roman" w:eastAsia="Times New Roman" w:hAnsi="Times New Roman" w:cs="Times New Roman"/>
        </w:rPr>
      </w:pPr>
      <w:r w:rsidRPr="00767F66">
        <w:rPr>
          <w:rFonts w:ascii="Times New Roman" w:eastAsia="Times New Roman" w:hAnsi="Times New Roman" w:cs="Times New Roman"/>
        </w:rPr>
        <w:tab/>
        <w:t xml:space="preserve">Even if Dr. </w:t>
      </w:r>
      <w:proofErr w:type="spellStart"/>
      <w:r w:rsidRPr="00767F66">
        <w:rPr>
          <w:rFonts w:ascii="Times New Roman" w:eastAsia="Times New Roman" w:hAnsi="Times New Roman" w:cs="Times New Roman"/>
        </w:rPr>
        <w:t>Malex</w:t>
      </w:r>
      <w:proofErr w:type="spellEnd"/>
      <w:r w:rsidRPr="00767F66">
        <w:rPr>
          <w:rFonts w:ascii="Times New Roman" w:eastAsia="Times New Roman" w:hAnsi="Times New Roman" w:cs="Times New Roman"/>
        </w:rPr>
        <w:t xml:space="preserve"> </w:t>
      </w:r>
      <w:proofErr w:type="gramStart"/>
      <w:r w:rsidRPr="00767F66">
        <w:rPr>
          <w:rFonts w:ascii="Times New Roman" w:eastAsia="Times New Roman" w:hAnsi="Times New Roman" w:cs="Times New Roman"/>
        </w:rPr>
        <w:t>is considered to be</w:t>
      </w:r>
      <w:proofErr w:type="gramEnd"/>
      <w:r w:rsidRPr="00767F66">
        <w:rPr>
          <w:rFonts w:ascii="Times New Roman" w:eastAsia="Times New Roman" w:hAnsi="Times New Roman" w:cs="Times New Roman"/>
        </w:rPr>
        <w:t xml:space="preserve"> “an expert on mission” within the meaning of the 1946 Convention,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still did not violate any obligation under the 1946 Convention. The ICJ has stated that experts on mission do not need to travel </w:t>
      </w:r>
      <w:proofErr w:type="gramStart"/>
      <w:r w:rsidRPr="00767F66">
        <w:rPr>
          <w:rFonts w:ascii="Times New Roman" w:eastAsia="Times New Roman" w:hAnsi="Times New Roman" w:cs="Times New Roman"/>
        </w:rPr>
        <w:t>in order to</w:t>
      </w:r>
      <w:proofErr w:type="gramEnd"/>
      <w:r w:rsidRPr="00767F66">
        <w:rPr>
          <w:rFonts w:ascii="Times New Roman" w:eastAsia="Times New Roman" w:hAnsi="Times New Roman" w:cs="Times New Roman"/>
        </w:rPr>
        <w:t xml:space="preserve"> be accorded privileges and immunities under Art. VI of 1946 Convention.</w:t>
      </w:r>
      <w:r w:rsidRPr="00767F66">
        <w:rPr>
          <w:rFonts w:ascii="Times New Roman" w:eastAsia="Times New Roman" w:hAnsi="Times New Roman" w:cs="Times New Roman"/>
          <w:vertAlign w:val="superscript"/>
        </w:rPr>
        <w:footnoteReference w:id="197"/>
      </w:r>
      <w:r w:rsidRPr="00767F66">
        <w:rPr>
          <w:rFonts w:ascii="Times New Roman" w:eastAsia="Times New Roman" w:hAnsi="Times New Roman" w:cs="Times New Roman"/>
        </w:rPr>
        <w:t xml:space="preserve"> The purpose of Art. VI Section 22 of 1946 Convention is to guarantee experts privileges and immunities, which are necessary for “the independent exercise of their functions”.</w:t>
      </w:r>
      <w:r w:rsidRPr="00767F66">
        <w:rPr>
          <w:rFonts w:ascii="Times New Roman" w:eastAsia="Times New Roman" w:hAnsi="Times New Roman" w:cs="Times New Roman"/>
          <w:vertAlign w:val="superscript"/>
        </w:rPr>
        <w:footnoteReference w:id="198"/>
      </w:r>
      <w:r w:rsidRPr="00767F66">
        <w:rPr>
          <w:rFonts w:ascii="Times New Roman" w:eastAsia="Times New Roman" w:hAnsi="Times New Roman" w:cs="Times New Roman"/>
        </w:rPr>
        <w:t xml:space="preserve"> Thus, it is possible for the experts to perform their tasks without traveling.</w:t>
      </w:r>
      <w:r w:rsidRPr="00767F66">
        <w:rPr>
          <w:rFonts w:ascii="Times New Roman" w:eastAsia="Times New Roman" w:hAnsi="Times New Roman" w:cs="Times New Roman"/>
          <w:vertAlign w:val="superscript"/>
        </w:rPr>
        <w:footnoteReference w:id="199"/>
      </w:r>
      <w:r w:rsidRPr="00767F66">
        <w:rPr>
          <w:rFonts w:ascii="Times New Roman" w:eastAsia="Times New Roman" w:hAnsi="Times New Roman" w:cs="Times New Roman"/>
        </w:rPr>
        <w:t xml:space="preserve"> </w:t>
      </w:r>
    </w:p>
    <w:p w14:paraId="000000B2" w14:textId="77777777" w:rsidR="000329D1" w:rsidRPr="00767F66" w:rsidRDefault="000A6962" w:rsidP="00435D08">
      <w:pPr>
        <w:spacing w:line="360" w:lineRule="auto"/>
        <w:jc w:val="both"/>
        <w:rPr>
          <w:rFonts w:ascii="Times New Roman" w:eastAsia="Times New Roman" w:hAnsi="Times New Roman" w:cs="Times New Roman"/>
        </w:rPr>
      </w:pPr>
      <w:r w:rsidRPr="00767F66">
        <w:rPr>
          <w:rFonts w:ascii="Times New Roman" w:eastAsia="Times New Roman" w:hAnsi="Times New Roman" w:cs="Times New Roman"/>
        </w:rPr>
        <w:tab/>
        <w:t xml:space="preserve">Therefore, not allowing Dr. </w:t>
      </w:r>
      <w:proofErr w:type="spellStart"/>
      <w:r w:rsidRPr="00767F66">
        <w:rPr>
          <w:rFonts w:ascii="Times New Roman" w:eastAsia="Times New Roman" w:hAnsi="Times New Roman" w:cs="Times New Roman"/>
        </w:rPr>
        <w:t>Malex</w:t>
      </w:r>
      <w:proofErr w:type="spellEnd"/>
      <w:r w:rsidRPr="00767F66">
        <w:rPr>
          <w:rFonts w:ascii="Times New Roman" w:eastAsia="Times New Roman" w:hAnsi="Times New Roman" w:cs="Times New Roman"/>
        </w:rPr>
        <w:t xml:space="preserve"> entry to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does not constitute a breach of the 1946 Convention.</w:t>
      </w:r>
    </w:p>
    <w:p w14:paraId="72F56AFC" w14:textId="77777777" w:rsidR="00D66B7E" w:rsidRPr="00767F66" w:rsidRDefault="00D66B7E" w:rsidP="00435D08">
      <w:pPr>
        <w:spacing w:line="360" w:lineRule="auto"/>
        <w:jc w:val="both"/>
        <w:rPr>
          <w:rFonts w:ascii="Times New Roman" w:eastAsia="Times New Roman" w:hAnsi="Times New Roman" w:cs="Times New Roman"/>
        </w:rPr>
      </w:pPr>
    </w:p>
    <w:p w14:paraId="0BFD79D4" w14:textId="77777777" w:rsidR="00D66B7E" w:rsidRPr="00767F66" w:rsidRDefault="00D66B7E" w:rsidP="00435D08">
      <w:pPr>
        <w:spacing w:line="360" w:lineRule="auto"/>
        <w:jc w:val="both"/>
        <w:rPr>
          <w:rFonts w:ascii="Times New Roman" w:eastAsia="Times New Roman" w:hAnsi="Times New Roman" w:cs="Times New Roman"/>
        </w:rPr>
      </w:pPr>
    </w:p>
    <w:p w14:paraId="6AAF0711" w14:textId="77777777" w:rsidR="00D66B7E" w:rsidRPr="00767F66" w:rsidRDefault="00D66B7E" w:rsidP="00435D08">
      <w:pPr>
        <w:spacing w:line="360" w:lineRule="auto"/>
        <w:jc w:val="both"/>
        <w:rPr>
          <w:rFonts w:ascii="Times New Roman" w:eastAsia="Times New Roman" w:hAnsi="Times New Roman" w:cs="Times New Roman"/>
        </w:rPr>
      </w:pPr>
    </w:p>
    <w:p w14:paraId="72CD59A8" w14:textId="77777777" w:rsidR="00D66B7E" w:rsidRPr="00767F66" w:rsidRDefault="00D66B7E" w:rsidP="00435D08">
      <w:pPr>
        <w:spacing w:line="360" w:lineRule="auto"/>
        <w:jc w:val="both"/>
        <w:rPr>
          <w:rFonts w:ascii="Times New Roman" w:eastAsia="Times New Roman" w:hAnsi="Times New Roman" w:cs="Times New Roman"/>
        </w:rPr>
      </w:pPr>
    </w:p>
    <w:p w14:paraId="482A629D" w14:textId="77777777" w:rsidR="00D66B7E" w:rsidRPr="00767F66" w:rsidRDefault="00D66B7E" w:rsidP="00435D08">
      <w:pPr>
        <w:spacing w:line="360" w:lineRule="auto"/>
        <w:jc w:val="both"/>
        <w:rPr>
          <w:rFonts w:ascii="Times New Roman" w:eastAsia="Times New Roman" w:hAnsi="Times New Roman" w:cs="Times New Roman"/>
        </w:rPr>
      </w:pPr>
    </w:p>
    <w:p w14:paraId="70F84184" w14:textId="77777777" w:rsidR="00D66B7E" w:rsidRPr="00767F66" w:rsidRDefault="00D66B7E" w:rsidP="00435D08">
      <w:pPr>
        <w:spacing w:line="360" w:lineRule="auto"/>
        <w:jc w:val="both"/>
        <w:rPr>
          <w:rFonts w:ascii="Times New Roman" w:eastAsia="Times New Roman" w:hAnsi="Times New Roman" w:cs="Times New Roman"/>
        </w:rPr>
      </w:pPr>
    </w:p>
    <w:p w14:paraId="4C3D7098" w14:textId="77777777" w:rsidR="00D66B7E" w:rsidRPr="00767F66" w:rsidRDefault="00D66B7E" w:rsidP="00435D08">
      <w:pPr>
        <w:spacing w:line="360" w:lineRule="auto"/>
        <w:jc w:val="both"/>
        <w:rPr>
          <w:rFonts w:ascii="Times New Roman" w:eastAsia="Times New Roman" w:hAnsi="Times New Roman" w:cs="Times New Roman"/>
        </w:rPr>
      </w:pPr>
    </w:p>
    <w:p w14:paraId="07860D20" w14:textId="77777777" w:rsidR="00D66B7E" w:rsidRPr="00767F66" w:rsidRDefault="00D66B7E" w:rsidP="00435D08">
      <w:pPr>
        <w:spacing w:line="360" w:lineRule="auto"/>
        <w:jc w:val="both"/>
        <w:rPr>
          <w:rFonts w:ascii="Times New Roman" w:eastAsia="Times New Roman" w:hAnsi="Times New Roman" w:cs="Times New Roman"/>
        </w:rPr>
      </w:pPr>
    </w:p>
    <w:p w14:paraId="1EB43160" w14:textId="77777777" w:rsidR="00D66B7E" w:rsidRPr="00767F66" w:rsidRDefault="00D66B7E" w:rsidP="00435D08">
      <w:pPr>
        <w:spacing w:line="360" w:lineRule="auto"/>
        <w:jc w:val="both"/>
        <w:rPr>
          <w:rFonts w:ascii="Times New Roman" w:eastAsia="Times New Roman" w:hAnsi="Times New Roman" w:cs="Times New Roman"/>
        </w:rPr>
      </w:pPr>
    </w:p>
    <w:p w14:paraId="2D7AB2BF" w14:textId="77777777" w:rsidR="00D66B7E" w:rsidRPr="00767F66" w:rsidRDefault="00D66B7E" w:rsidP="00435D08">
      <w:pPr>
        <w:spacing w:line="360" w:lineRule="auto"/>
        <w:jc w:val="both"/>
        <w:rPr>
          <w:rFonts w:ascii="Times New Roman" w:eastAsia="Times New Roman" w:hAnsi="Times New Roman" w:cs="Times New Roman"/>
        </w:rPr>
      </w:pPr>
    </w:p>
    <w:p w14:paraId="55F3634F" w14:textId="77777777" w:rsidR="00D66B7E" w:rsidRPr="00767F66" w:rsidRDefault="00D66B7E" w:rsidP="00435D08">
      <w:pPr>
        <w:spacing w:line="360" w:lineRule="auto"/>
        <w:jc w:val="both"/>
        <w:rPr>
          <w:rFonts w:ascii="Times New Roman" w:eastAsia="Times New Roman" w:hAnsi="Times New Roman" w:cs="Times New Roman"/>
        </w:rPr>
      </w:pPr>
    </w:p>
    <w:p w14:paraId="4530632D" w14:textId="451E56AF" w:rsidR="00D66B7E" w:rsidRPr="00767F66" w:rsidRDefault="00D66B7E" w:rsidP="00F60327">
      <w:pPr>
        <w:pStyle w:val="Heading1"/>
        <w:pBdr>
          <w:top w:val="single" w:sz="4" w:space="1" w:color="auto"/>
          <w:bottom w:val="single" w:sz="4" w:space="1" w:color="auto"/>
          <w:between w:val="single" w:sz="4" w:space="1" w:color="auto"/>
          <w:bar w:val="single" w:sz="4" w:color="auto"/>
        </w:pBdr>
      </w:pPr>
      <w:bookmarkStart w:id="69" w:name="_Toc155989528"/>
      <w:r w:rsidRPr="00767F66">
        <w:t>PRAYER FOR RELIEF</w:t>
      </w:r>
      <w:bookmarkEnd w:id="69"/>
    </w:p>
    <w:p w14:paraId="2F7961D1" w14:textId="77777777" w:rsidR="00D66B7E" w:rsidRPr="00767F66" w:rsidRDefault="00D66B7E" w:rsidP="00D66B7E">
      <w:pPr>
        <w:rPr>
          <w:rFonts w:ascii="Times New Roman" w:eastAsia="Times New Roman" w:hAnsi="Times New Roman" w:cs="Times New Roman"/>
        </w:rPr>
      </w:pPr>
    </w:p>
    <w:p w14:paraId="77056D38" w14:textId="69448FDA" w:rsidR="00D66B7E" w:rsidRPr="00767F66" w:rsidRDefault="00D66B7E" w:rsidP="00D66B7E">
      <w:pPr>
        <w:spacing w:line="360" w:lineRule="auto"/>
        <w:jc w:val="both"/>
        <w:rPr>
          <w:rFonts w:ascii="Times New Roman" w:hAnsi="Times New Roman" w:cs="Times New Roman"/>
        </w:rPr>
      </w:pPr>
      <w:r w:rsidRPr="00767F66">
        <w:rPr>
          <w:rFonts w:ascii="Times New Roman" w:hAnsi="Times New Roman" w:cs="Times New Roman"/>
        </w:rPr>
        <w:t xml:space="preserve">For the </w:t>
      </w:r>
      <w:proofErr w:type="gramStart"/>
      <w:r w:rsidRPr="00767F66">
        <w:rPr>
          <w:rFonts w:ascii="Times New Roman" w:hAnsi="Times New Roman" w:cs="Times New Roman"/>
        </w:rPr>
        <w:t>aforementioned reasons</w:t>
      </w:r>
      <w:proofErr w:type="gramEnd"/>
      <w:r w:rsidRPr="00767F66">
        <w:rPr>
          <w:rFonts w:ascii="Times New Roman" w:hAnsi="Times New Roman" w:cs="Times New Roman"/>
        </w:rPr>
        <w:t xml:space="preserve">, the Kingdom of </w:t>
      </w:r>
      <w:proofErr w:type="spellStart"/>
      <w:r w:rsidRPr="00767F66">
        <w:rPr>
          <w:rFonts w:ascii="Times New Roman" w:hAnsi="Times New Roman" w:cs="Times New Roman"/>
        </w:rPr>
        <w:t>Remisia</w:t>
      </w:r>
      <w:proofErr w:type="spellEnd"/>
      <w:r w:rsidRPr="00767F66">
        <w:rPr>
          <w:rFonts w:ascii="Times New Roman" w:hAnsi="Times New Roman" w:cs="Times New Roman"/>
        </w:rPr>
        <w:t xml:space="preserve">, the Respondent, respectfully prays that this </w:t>
      </w:r>
      <w:proofErr w:type="spellStart"/>
      <w:r w:rsidRPr="00767F66">
        <w:rPr>
          <w:rFonts w:ascii="Times New Roman" w:hAnsi="Times New Roman" w:cs="Times New Roman"/>
        </w:rPr>
        <w:t>Honourable</w:t>
      </w:r>
      <w:proofErr w:type="spellEnd"/>
      <w:r w:rsidRPr="00767F66">
        <w:rPr>
          <w:rFonts w:ascii="Times New Roman" w:hAnsi="Times New Roman" w:cs="Times New Roman"/>
        </w:rPr>
        <w:t xml:space="preserve"> Court adjudge and declare that:</w:t>
      </w:r>
    </w:p>
    <w:p w14:paraId="521F3703" w14:textId="79BD4C5C" w:rsidR="00D66B7E" w:rsidRPr="00767F66" w:rsidRDefault="00D66B7E" w:rsidP="00D66B7E">
      <w:pPr>
        <w:tabs>
          <w:tab w:val="left" w:pos="3071"/>
        </w:tabs>
        <w:spacing w:line="360" w:lineRule="auto"/>
        <w:jc w:val="both"/>
        <w:rPr>
          <w:rFonts w:ascii="Times New Roman" w:eastAsia="Times New Roman" w:hAnsi="Times New Roman" w:cs="Times New Roman"/>
        </w:rPr>
      </w:pPr>
    </w:p>
    <w:p w14:paraId="488B6496" w14:textId="0B202F6F" w:rsidR="00D66B7E" w:rsidRPr="00767F66" w:rsidRDefault="00D66B7E" w:rsidP="00D66B7E">
      <w:pPr>
        <w:pStyle w:val="ListParagraph"/>
        <w:numPr>
          <w:ilvl w:val="0"/>
          <w:numId w:val="20"/>
        </w:numPr>
        <w:tabs>
          <w:tab w:val="left" w:pos="3071"/>
        </w:tabs>
        <w:spacing w:line="360" w:lineRule="auto"/>
        <w:jc w:val="both"/>
        <w:rPr>
          <w:rFonts w:ascii="Times New Roman" w:eastAsia="Times New Roman" w:hAnsi="Times New Roman" w:cs="Times New Roman"/>
        </w:rPr>
      </w:pPr>
      <w:proofErr w:type="spellStart"/>
      <w:r w:rsidRPr="00767F66">
        <w:rPr>
          <w:rFonts w:ascii="Times New Roman" w:eastAsia="Times New Roman" w:hAnsi="Times New Roman" w:cs="Times New Roman"/>
        </w:rPr>
        <w:t>Antrano</w:t>
      </w:r>
      <w:proofErr w:type="spellEnd"/>
      <w:r w:rsidRPr="00767F66">
        <w:rPr>
          <w:rFonts w:ascii="Times New Roman" w:eastAsia="Times New Roman" w:hAnsi="Times New Roman" w:cs="Times New Roman"/>
        </w:rPr>
        <w:t xml:space="preserve"> lacks standing to bring the matter of the deprivation of nationality of the “</w:t>
      </w:r>
      <w:proofErr w:type="spellStart"/>
      <w:r w:rsidRPr="00767F66">
        <w:rPr>
          <w:rFonts w:ascii="Times New Roman" w:eastAsia="Times New Roman" w:hAnsi="Times New Roman" w:cs="Times New Roman"/>
        </w:rPr>
        <w:t>Sterren</w:t>
      </w:r>
      <w:proofErr w:type="spellEnd"/>
      <w:r w:rsidRPr="00767F66">
        <w:rPr>
          <w:rFonts w:ascii="Times New Roman" w:eastAsia="Times New Roman" w:hAnsi="Times New Roman" w:cs="Times New Roman"/>
        </w:rPr>
        <w:t xml:space="preserve"> Forty” to this Court; and</w:t>
      </w:r>
    </w:p>
    <w:p w14:paraId="6151FC28" w14:textId="77777777" w:rsidR="00D66B7E" w:rsidRPr="00767F66" w:rsidRDefault="00D66B7E" w:rsidP="00D66B7E">
      <w:pPr>
        <w:tabs>
          <w:tab w:val="left" w:pos="3071"/>
        </w:tabs>
        <w:spacing w:line="360" w:lineRule="auto"/>
        <w:jc w:val="both"/>
        <w:rPr>
          <w:rFonts w:ascii="Times New Roman" w:eastAsia="Times New Roman" w:hAnsi="Times New Roman" w:cs="Times New Roman"/>
        </w:rPr>
      </w:pPr>
    </w:p>
    <w:p w14:paraId="306584FA" w14:textId="08923FD9" w:rsidR="00D66B7E" w:rsidRPr="00767F66" w:rsidRDefault="00D66B7E" w:rsidP="00D66B7E">
      <w:pPr>
        <w:pStyle w:val="ListParagraph"/>
        <w:numPr>
          <w:ilvl w:val="0"/>
          <w:numId w:val="20"/>
        </w:numPr>
        <w:tabs>
          <w:tab w:val="left" w:pos="3071"/>
        </w:tabs>
        <w:spacing w:line="360" w:lineRule="auto"/>
        <w:jc w:val="both"/>
        <w:rPr>
          <w:rFonts w:ascii="Times New Roman" w:eastAsia="Times New Roman" w:hAnsi="Times New Roman" w:cs="Times New Roman"/>
        </w:rPr>
      </w:pP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did not violate international law when it deprived the “</w:t>
      </w:r>
      <w:proofErr w:type="spellStart"/>
      <w:r w:rsidRPr="00767F66">
        <w:rPr>
          <w:rFonts w:ascii="Times New Roman" w:eastAsia="Times New Roman" w:hAnsi="Times New Roman" w:cs="Times New Roman"/>
        </w:rPr>
        <w:t>Sterren</w:t>
      </w:r>
      <w:proofErr w:type="spellEnd"/>
      <w:r w:rsidRPr="00767F66">
        <w:rPr>
          <w:rFonts w:ascii="Times New Roman" w:eastAsia="Times New Roman" w:hAnsi="Times New Roman" w:cs="Times New Roman"/>
        </w:rPr>
        <w:t xml:space="preserve"> Forty” of their </w:t>
      </w:r>
      <w:proofErr w:type="spellStart"/>
      <w:r w:rsidRPr="00767F66">
        <w:rPr>
          <w:rFonts w:ascii="Times New Roman" w:eastAsia="Times New Roman" w:hAnsi="Times New Roman" w:cs="Times New Roman"/>
        </w:rPr>
        <w:t>Remisian</w:t>
      </w:r>
      <w:proofErr w:type="spellEnd"/>
      <w:r w:rsidRPr="00767F66">
        <w:rPr>
          <w:rFonts w:ascii="Times New Roman" w:eastAsia="Times New Roman" w:hAnsi="Times New Roman" w:cs="Times New Roman"/>
        </w:rPr>
        <w:t xml:space="preserve"> citizenship in accordance with the DCA; and</w:t>
      </w:r>
    </w:p>
    <w:p w14:paraId="7E45B2AA" w14:textId="77777777" w:rsidR="00D66B7E" w:rsidRPr="00767F66" w:rsidRDefault="00D66B7E" w:rsidP="00D66B7E">
      <w:pPr>
        <w:spacing w:line="360" w:lineRule="auto"/>
        <w:rPr>
          <w:rFonts w:ascii="Times New Roman" w:eastAsia="Times New Roman" w:hAnsi="Times New Roman" w:cs="Times New Roman"/>
        </w:rPr>
      </w:pPr>
    </w:p>
    <w:p w14:paraId="0EF59444" w14:textId="60773EFB" w:rsidR="00D66B7E" w:rsidRPr="00767F66" w:rsidRDefault="00D66B7E" w:rsidP="00D66B7E">
      <w:pPr>
        <w:pStyle w:val="ListParagraph"/>
        <w:numPr>
          <w:ilvl w:val="0"/>
          <w:numId w:val="20"/>
        </w:numPr>
        <w:tabs>
          <w:tab w:val="left" w:pos="3071"/>
        </w:tabs>
        <w:spacing w:line="360" w:lineRule="auto"/>
        <w:jc w:val="both"/>
        <w:rPr>
          <w:rFonts w:ascii="Times New Roman" w:eastAsia="Times New Roman" w:hAnsi="Times New Roman" w:cs="Times New Roman"/>
        </w:rPr>
      </w:pPr>
      <w:proofErr w:type="spellStart"/>
      <w:r w:rsidRPr="00767F66">
        <w:rPr>
          <w:rFonts w:ascii="Times New Roman" w:eastAsia="Times New Roman" w:hAnsi="Times New Roman" w:cs="Times New Roman"/>
        </w:rPr>
        <w:t>Antrano</w:t>
      </w:r>
      <w:proofErr w:type="spellEnd"/>
      <w:r w:rsidRPr="00767F66">
        <w:rPr>
          <w:rFonts w:ascii="Times New Roman" w:eastAsia="Times New Roman" w:hAnsi="Times New Roman" w:cs="Times New Roman"/>
        </w:rPr>
        <w:t xml:space="preserve"> violated international law when it denied Saki Shaw, a </w:t>
      </w:r>
      <w:proofErr w:type="spellStart"/>
      <w:r w:rsidRPr="00767F66">
        <w:rPr>
          <w:rFonts w:ascii="Times New Roman" w:eastAsia="Times New Roman" w:hAnsi="Times New Roman" w:cs="Times New Roman"/>
        </w:rPr>
        <w:t>Remisian</w:t>
      </w:r>
      <w:proofErr w:type="spellEnd"/>
      <w:r w:rsidRPr="00767F66">
        <w:rPr>
          <w:rFonts w:ascii="Times New Roman" w:eastAsia="Times New Roman" w:hAnsi="Times New Roman" w:cs="Times New Roman"/>
        </w:rPr>
        <w:t xml:space="preserve"> citizen, access to </w:t>
      </w:r>
      <w:proofErr w:type="spellStart"/>
      <w:r w:rsidRPr="00767F66">
        <w:rPr>
          <w:rFonts w:ascii="Times New Roman" w:eastAsia="Times New Roman" w:hAnsi="Times New Roman" w:cs="Times New Roman"/>
        </w:rPr>
        <w:t>Remisian</w:t>
      </w:r>
      <w:proofErr w:type="spellEnd"/>
      <w:r w:rsidRPr="00767F66">
        <w:rPr>
          <w:rFonts w:ascii="Times New Roman" w:eastAsia="Times New Roman" w:hAnsi="Times New Roman" w:cs="Times New Roman"/>
        </w:rPr>
        <w:t xml:space="preserve"> consular representatives while she was held prisoner in </w:t>
      </w:r>
      <w:proofErr w:type="spellStart"/>
      <w:r w:rsidRPr="00767F66">
        <w:rPr>
          <w:rFonts w:ascii="Times New Roman" w:eastAsia="Times New Roman" w:hAnsi="Times New Roman" w:cs="Times New Roman"/>
        </w:rPr>
        <w:t>Antrano</w:t>
      </w:r>
      <w:proofErr w:type="spellEnd"/>
      <w:r w:rsidRPr="00767F66">
        <w:rPr>
          <w:rFonts w:ascii="Times New Roman" w:eastAsia="Times New Roman" w:hAnsi="Times New Roman" w:cs="Times New Roman"/>
        </w:rPr>
        <w:t>; and</w:t>
      </w:r>
    </w:p>
    <w:p w14:paraId="22D520EB" w14:textId="77777777" w:rsidR="00D66B7E" w:rsidRPr="00767F66" w:rsidRDefault="00D66B7E" w:rsidP="00D66B7E">
      <w:pPr>
        <w:spacing w:line="360" w:lineRule="auto"/>
        <w:rPr>
          <w:rFonts w:ascii="Times New Roman" w:eastAsia="Times New Roman" w:hAnsi="Times New Roman" w:cs="Times New Roman"/>
        </w:rPr>
      </w:pPr>
    </w:p>
    <w:p w14:paraId="7405F000" w14:textId="697B15BA" w:rsidR="00D66B7E" w:rsidRPr="00767F66" w:rsidRDefault="00D66B7E" w:rsidP="00D66B7E">
      <w:pPr>
        <w:pStyle w:val="ListParagraph"/>
        <w:numPr>
          <w:ilvl w:val="0"/>
          <w:numId w:val="20"/>
        </w:numPr>
        <w:tabs>
          <w:tab w:val="left" w:pos="3071"/>
        </w:tabs>
        <w:spacing w:line="360" w:lineRule="auto"/>
        <w:jc w:val="both"/>
        <w:rPr>
          <w:rFonts w:ascii="Times New Roman" w:eastAsia="Times New Roman" w:hAnsi="Times New Roman" w:cs="Times New Roman"/>
        </w:rPr>
      </w:pP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 xml:space="preserve"> did not violate international law by refusing to allow Dr. </w:t>
      </w:r>
      <w:proofErr w:type="spellStart"/>
      <w:r w:rsidRPr="00767F66">
        <w:rPr>
          <w:rFonts w:ascii="Times New Roman" w:eastAsia="Times New Roman" w:hAnsi="Times New Roman" w:cs="Times New Roman"/>
        </w:rPr>
        <w:t>Malex</w:t>
      </w:r>
      <w:proofErr w:type="spellEnd"/>
      <w:r w:rsidRPr="00767F66">
        <w:rPr>
          <w:rFonts w:ascii="Times New Roman" w:eastAsia="Times New Roman" w:hAnsi="Times New Roman" w:cs="Times New Roman"/>
        </w:rPr>
        <w:t xml:space="preserve"> to enter </w:t>
      </w:r>
      <w:proofErr w:type="spellStart"/>
      <w:r w:rsidRPr="00767F66">
        <w:rPr>
          <w:rFonts w:ascii="Times New Roman" w:eastAsia="Times New Roman" w:hAnsi="Times New Roman" w:cs="Times New Roman"/>
        </w:rPr>
        <w:t>Remisia</w:t>
      </w:r>
      <w:proofErr w:type="spellEnd"/>
      <w:r w:rsidRPr="00767F66">
        <w:rPr>
          <w:rFonts w:ascii="Times New Roman" w:eastAsia="Times New Roman" w:hAnsi="Times New Roman" w:cs="Times New Roman"/>
        </w:rPr>
        <w:t>.</w:t>
      </w:r>
    </w:p>
    <w:p w14:paraId="4958DFEA" w14:textId="77777777" w:rsidR="00D66B7E" w:rsidRPr="00767F66" w:rsidRDefault="00D66B7E" w:rsidP="00D66B7E">
      <w:pPr>
        <w:pStyle w:val="ListParagraph"/>
        <w:rPr>
          <w:rFonts w:ascii="Times New Roman" w:eastAsia="Times New Roman" w:hAnsi="Times New Roman" w:cs="Times New Roman"/>
        </w:rPr>
      </w:pPr>
    </w:p>
    <w:p w14:paraId="0321F8F7" w14:textId="77777777" w:rsidR="00D66B7E" w:rsidRPr="00767F66" w:rsidRDefault="00D66B7E" w:rsidP="00D66B7E">
      <w:pPr>
        <w:tabs>
          <w:tab w:val="left" w:pos="3071"/>
        </w:tabs>
        <w:spacing w:line="360" w:lineRule="auto"/>
        <w:jc w:val="both"/>
        <w:rPr>
          <w:rFonts w:ascii="Times New Roman" w:eastAsia="Times New Roman" w:hAnsi="Times New Roman" w:cs="Times New Roman"/>
        </w:rPr>
      </w:pPr>
    </w:p>
    <w:p w14:paraId="05235AEB" w14:textId="584BA8BB" w:rsidR="00D66B7E" w:rsidRPr="00767F66" w:rsidRDefault="00D66B7E" w:rsidP="00D66B7E">
      <w:pPr>
        <w:tabs>
          <w:tab w:val="left" w:pos="3071"/>
        </w:tabs>
        <w:spacing w:line="360" w:lineRule="auto"/>
        <w:jc w:val="right"/>
        <w:rPr>
          <w:rFonts w:ascii="Times New Roman" w:eastAsia="Times New Roman" w:hAnsi="Times New Roman" w:cs="Times New Roman"/>
          <w:i/>
          <w:iCs/>
        </w:rPr>
      </w:pPr>
      <w:r w:rsidRPr="00767F66">
        <w:rPr>
          <w:rFonts w:ascii="Times New Roman" w:eastAsia="Times New Roman" w:hAnsi="Times New Roman" w:cs="Times New Roman"/>
          <w:i/>
          <w:iCs/>
        </w:rPr>
        <w:t>Respectfully submitted,</w:t>
      </w:r>
    </w:p>
    <w:p w14:paraId="10EB4456" w14:textId="4B45AEF0" w:rsidR="00D66B7E" w:rsidRPr="00D66B7E" w:rsidRDefault="00D66B7E" w:rsidP="00D66B7E">
      <w:pPr>
        <w:tabs>
          <w:tab w:val="left" w:pos="3071"/>
        </w:tabs>
        <w:spacing w:line="360" w:lineRule="auto"/>
        <w:jc w:val="right"/>
        <w:rPr>
          <w:rFonts w:ascii="Times New Roman" w:eastAsia="Times New Roman" w:hAnsi="Times New Roman" w:cs="Times New Roman"/>
          <w:i/>
          <w:iCs/>
        </w:rPr>
      </w:pPr>
      <w:r w:rsidRPr="00767F66">
        <w:rPr>
          <w:rFonts w:ascii="Times New Roman" w:eastAsia="Times New Roman" w:hAnsi="Times New Roman" w:cs="Times New Roman"/>
          <w:i/>
          <w:iCs/>
        </w:rPr>
        <w:t xml:space="preserve">Agents for the Kingdom of </w:t>
      </w:r>
      <w:proofErr w:type="spellStart"/>
      <w:r w:rsidRPr="00767F66">
        <w:rPr>
          <w:rFonts w:ascii="Times New Roman" w:eastAsia="Times New Roman" w:hAnsi="Times New Roman" w:cs="Times New Roman"/>
          <w:i/>
          <w:iCs/>
        </w:rPr>
        <w:t>Remisia</w:t>
      </w:r>
      <w:proofErr w:type="spellEnd"/>
    </w:p>
    <w:sectPr w:rsidR="00D66B7E" w:rsidRPr="00D66B7E" w:rsidSect="001D018D">
      <w:pgSz w:w="12240" w:h="15840"/>
      <w:pgMar w:top="1440" w:right="1440" w:bottom="1440" w:left="1440" w:header="709" w:footer="709" w:gutter="0"/>
      <w:pgBorders w:offsetFrom="page">
        <w:top w:val="single" w:sz="8" w:space="24" w:color="auto"/>
        <w:left w:val="single" w:sz="8" w:space="24" w:color="auto"/>
        <w:bottom w:val="single" w:sz="8" w:space="24" w:color="auto"/>
        <w:right w:val="single" w:sz="8"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818C7" w14:textId="77777777" w:rsidR="001D018D" w:rsidRDefault="001D018D">
      <w:r>
        <w:separator/>
      </w:r>
    </w:p>
  </w:endnote>
  <w:endnote w:type="continuationSeparator" w:id="0">
    <w:p w14:paraId="73551063" w14:textId="77777777" w:rsidR="001D018D" w:rsidRDefault="001D018D">
      <w:r>
        <w:continuationSeparator/>
      </w:r>
    </w:p>
  </w:endnote>
  <w:endnote w:type="continuationNotice" w:id="1">
    <w:p w14:paraId="5C32438B" w14:textId="77777777" w:rsidR="001D018D" w:rsidRDefault="001D01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6937120"/>
      <w:docPartObj>
        <w:docPartGallery w:val="Page Numbers (Bottom of Page)"/>
        <w:docPartUnique/>
      </w:docPartObj>
    </w:sdtPr>
    <w:sdtEndPr>
      <w:rPr>
        <w:rStyle w:val="PageNumber"/>
      </w:rPr>
    </w:sdtEndPr>
    <w:sdtContent>
      <w:p w14:paraId="2E88537B" w14:textId="31B864CE" w:rsidR="00BC2829" w:rsidRDefault="00BC28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215A0C" w14:textId="77777777" w:rsidR="00BC2829" w:rsidRDefault="00BC28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8218582"/>
      <w:docPartObj>
        <w:docPartGallery w:val="Page Numbers (Bottom of Page)"/>
        <w:docPartUnique/>
      </w:docPartObj>
    </w:sdtPr>
    <w:sdtEndPr>
      <w:rPr>
        <w:rStyle w:val="PageNumber"/>
      </w:rPr>
    </w:sdtEndPr>
    <w:sdtContent>
      <w:p w14:paraId="4EABF691" w14:textId="4D615D59" w:rsidR="00BC2829" w:rsidRDefault="00BC28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2BB42D" w14:textId="77777777" w:rsidR="00BC2829" w:rsidRDefault="00BC28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8240C" w14:textId="77777777" w:rsidR="001D018D" w:rsidRDefault="001D018D">
      <w:r>
        <w:separator/>
      </w:r>
    </w:p>
  </w:footnote>
  <w:footnote w:type="continuationSeparator" w:id="0">
    <w:p w14:paraId="576B477D" w14:textId="77777777" w:rsidR="001D018D" w:rsidRDefault="001D018D">
      <w:r>
        <w:continuationSeparator/>
      </w:r>
    </w:p>
  </w:footnote>
  <w:footnote w:type="continuationNotice" w:id="1">
    <w:p w14:paraId="7436B5B9" w14:textId="77777777" w:rsidR="001D018D" w:rsidRDefault="001D018D"/>
  </w:footnote>
  <w:footnote w:id="2">
    <w:p w14:paraId="000000B3" w14:textId="02D29933" w:rsidR="000329D1" w:rsidRPr="00767F66" w:rsidRDefault="000A6962" w:rsidP="00E1740F">
      <w:pPr>
        <w:spacing w:line="360" w:lineRule="auto"/>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Statute of the ICJ, 1946, 33 UNTS 993</w:t>
      </w:r>
      <w:r w:rsidR="00074707" w:rsidRPr="00767F66">
        <w:rPr>
          <w:rFonts w:ascii="Times New Roman" w:eastAsia="Times New Roman" w:hAnsi="Times New Roman" w:cs="Times New Roman"/>
        </w:rPr>
        <w:fldChar w:fldCharType="begin"/>
      </w:r>
      <w:r w:rsidR="00074707" w:rsidRPr="00767F66">
        <w:rPr>
          <w:rFonts w:ascii="Times New Roman" w:hAnsi="Times New Roman" w:cs="Times New Roman"/>
        </w:rPr>
        <w:instrText xml:space="preserve"> TA \l "</w:instrText>
      </w:r>
      <w:r w:rsidR="00074707" w:rsidRPr="00767F66">
        <w:rPr>
          <w:rFonts w:ascii="Times New Roman" w:eastAsia="Times New Roman" w:hAnsi="Times New Roman" w:cs="Times New Roman"/>
        </w:rPr>
        <w:instrText>Statute of the ICJ, 1946, 33 UNTS 993</w:instrText>
      </w:r>
      <w:r w:rsidR="00074707" w:rsidRPr="00767F66">
        <w:rPr>
          <w:rFonts w:ascii="Times New Roman" w:hAnsi="Times New Roman" w:cs="Times New Roman"/>
        </w:rPr>
        <w:instrText xml:space="preserve">" \s "Statute of the ICJ" \c 1 </w:instrText>
      </w:r>
      <w:r w:rsidR="00074707"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 Art. 36. </w:t>
      </w:r>
    </w:p>
  </w:footnote>
  <w:footnote w:id="3">
    <w:p w14:paraId="000000B4" w14:textId="55749791" w:rsidR="000329D1" w:rsidRPr="00767F66" w:rsidRDefault="000A6962" w:rsidP="00E1740F">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Alleged Violations of Sovereign Rights and Maritime Spaces in the Caribbean Sea</w:t>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Nicaragua v. Colombia</w:t>
      </w:r>
      <w:r w:rsidRPr="00767F66">
        <w:rPr>
          <w:rFonts w:ascii="Times New Roman" w:eastAsia="Times New Roman" w:hAnsi="Times New Roman" w:cs="Times New Roman"/>
        </w:rPr>
        <w:t>)</w:t>
      </w:r>
      <w:r w:rsidRPr="00767F66">
        <w:rPr>
          <w:rFonts w:ascii="Times New Roman" w:eastAsia="Times New Roman" w:hAnsi="Times New Roman" w:cs="Times New Roman"/>
          <w:b/>
        </w:rPr>
        <w:t xml:space="preserve"> </w:t>
      </w:r>
      <w:r w:rsidRPr="00767F66">
        <w:rPr>
          <w:rFonts w:ascii="Times New Roman" w:eastAsia="Times New Roman" w:hAnsi="Times New Roman" w:cs="Times New Roman"/>
        </w:rPr>
        <w:t>[2016] ICJ Rep 3</w:t>
      </w:r>
      <w:r w:rsidR="00074707" w:rsidRPr="00767F66">
        <w:rPr>
          <w:rFonts w:ascii="Times New Roman" w:eastAsia="Times New Roman" w:hAnsi="Times New Roman" w:cs="Times New Roman"/>
        </w:rPr>
        <w:fldChar w:fldCharType="begin"/>
      </w:r>
      <w:r w:rsidR="00074707" w:rsidRPr="00767F66">
        <w:rPr>
          <w:rFonts w:ascii="Times New Roman" w:hAnsi="Times New Roman" w:cs="Times New Roman"/>
        </w:rPr>
        <w:instrText xml:space="preserve"> TA \l "</w:instrText>
      </w:r>
      <w:r w:rsidR="00074707" w:rsidRPr="00767F66">
        <w:rPr>
          <w:rFonts w:ascii="Times New Roman" w:eastAsia="Times New Roman" w:hAnsi="Times New Roman" w:cs="Times New Roman"/>
          <w:i/>
        </w:rPr>
        <w:instrText>Alleged Violations of Sovereign Rights and Maritime Spaces in the Caribbean Sea</w:instrText>
      </w:r>
      <w:r w:rsidR="00074707" w:rsidRPr="00767F66">
        <w:rPr>
          <w:rFonts w:ascii="Times New Roman" w:eastAsia="Times New Roman" w:hAnsi="Times New Roman" w:cs="Times New Roman"/>
        </w:rPr>
        <w:instrText xml:space="preserve"> (</w:instrText>
      </w:r>
      <w:r w:rsidR="00074707" w:rsidRPr="00767F66">
        <w:rPr>
          <w:rFonts w:ascii="Times New Roman" w:eastAsia="Times New Roman" w:hAnsi="Times New Roman" w:cs="Times New Roman"/>
          <w:i/>
        </w:rPr>
        <w:instrText>Nicaragua v. Colombia</w:instrText>
      </w:r>
      <w:r w:rsidR="00074707" w:rsidRPr="00767F66">
        <w:rPr>
          <w:rFonts w:ascii="Times New Roman" w:eastAsia="Times New Roman" w:hAnsi="Times New Roman" w:cs="Times New Roman"/>
        </w:rPr>
        <w:instrText>)</w:instrText>
      </w:r>
      <w:r w:rsidR="00074707" w:rsidRPr="00767F66">
        <w:rPr>
          <w:rFonts w:ascii="Times New Roman" w:eastAsia="Times New Roman" w:hAnsi="Times New Roman" w:cs="Times New Roman"/>
          <w:b/>
        </w:rPr>
        <w:instrText xml:space="preserve"> </w:instrText>
      </w:r>
      <w:r w:rsidR="00074707" w:rsidRPr="00767F66">
        <w:rPr>
          <w:rFonts w:ascii="Times New Roman" w:eastAsia="Times New Roman" w:hAnsi="Times New Roman" w:cs="Times New Roman"/>
        </w:rPr>
        <w:instrText>[2016] ICJ Rep 3</w:instrText>
      </w:r>
      <w:r w:rsidR="00074707" w:rsidRPr="00767F66">
        <w:rPr>
          <w:rFonts w:ascii="Times New Roman" w:hAnsi="Times New Roman" w:cs="Times New Roman"/>
        </w:rPr>
        <w:instrText xml:space="preserve">" \s "Nicaragua v Colombia" \c 2 </w:instrText>
      </w:r>
      <w:r w:rsidR="00074707"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¶50 [“</w:t>
      </w:r>
      <w:r w:rsidRPr="00767F66">
        <w:rPr>
          <w:rFonts w:ascii="Times New Roman" w:eastAsia="Times New Roman" w:hAnsi="Times New Roman" w:cs="Times New Roman"/>
          <w:i/>
        </w:rPr>
        <w:t>Nicaragua v. Colombia”</w:t>
      </w:r>
      <w:r w:rsidRPr="00767F66">
        <w:rPr>
          <w:rFonts w:ascii="Times New Roman" w:eastAsia="Times New Roman" w:hAnsi="Times New Roman" w:cs="Times New Roman"/>
        </w:rPr>
        <w:t>].</w:t>
      </w:r>
    </w:p>
  </w:footnote>
  <w:footnote w:id="4">
    <w:p w14:paraId="000000B5" w14:textId="253D8D38" w:rsidR="000329D1" w:rsidRPr="00767F66" w:rsidRDefault="000A6962" w:rsidP="00E1740F">
      <w:pPr>
        <w:spacing w:line="360" w:lineRule="auto"/>
        <w:jc w:val="both"/>
        <w:rPr>
          <w:rFonts w:ascii="Times New Roman" w:eastAsia="Times New Roman" w:hAnsi="Times New Roman" w:cs="Times New Roman"/>
          <w:sz w:val="20"/>
          <w:szCs w:val="20"/>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Mavrommatis Palestine Concessions</w:t>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Greece v United Kingdom</w:t>
      </w:r>
      <w:r w:rsidRPr="00767F66">
        <w:rPr>
          <w:rFonts w:ascii="Times New Roman" w:eastAsia="Times New Roman" w:hAnsi="Times New Roman" w:cs="Times New Roman"/>
        </w:rPr>
        <w:t>) [1924] PCIJ Series A no 2</w:t>
      </w:r>
      <w:r w:rsidR="00074707" w:rsidRPr="00767F66">
        <w:rPr>
          <w:rFonts w:ascii="Times New Roman" w:eastAsia="Times New Roman" w:hAnsi="Times New Roman" w:cs="Times New Roman"/>
        </w:rPr>
        <w:fldChar w:fldCharType="begin"/>
      </w:r>
      <w:r w:rsidR="00074707" w:rsidRPr="00767F66">
        <w:rPr>
          <w:rFonts w:ascii="Times New Roman" w:hAnsi="Times New Roman" w:cs="Times New Roman"/>
        </w:rPr>
        <w:instrText xml:space="preserve"> TA \l "</w:instrText>
      </w:r>
      <w:r w:rsidR="00074707" w:rsidRPr="00767F66">
        <w:rPr>
          <w:rFonts w:ascii="Times New Roman" w:eastAsia="Times New Roman" w:hAnsi="Times New Roman" w:cs="Times New Roman"/>
          <w:i/>
        </w:rPr>
        <w:instrText>Mavrommatis Palestine Concessions</w:instrText>
      </w:r>
      <w:r w:rsidR="00074707" w:rsidRPr="00767F66">
        <w:rPr>
          <w:rFonts w:ascii="Times New Roman" w:eastAsia="Times New Roman" w:hAnsi="Times New Roman" w:cs="Times New Roman"/>
        </w:rPr>
        <w:instrText xml:space="preserve"> (</w:instrText>
      </w:r>
      <w:r w:rsidR="00074707" w:rsidRPr="00767F66">
        <w:rPr>
          <w:rFonts w:ascii="Times New Roman" w:eastAsia="Times New Roman" w:hAnsi="Times New Roman" w:cs="Times New Roman"/>
          <w:i/>
        </w:rPr>
        <w:instrText>Greece v United Kingdom</w:instrText>
      </w:r>
      <w:r w:rsidR="00074707" w:rsidRPr="00767F66">
        <w:rPr>
          <w:rFonts w:ascii="Times New Roman" w:eastAsia="Times New Roman" w:hAnsi="Times New Roman" w:cs="Times New Roman"/>
        </w:rPr>
        <w:instrText>) [1924] PCIJ Series A no 2</w:instrText>
      </w:r>
      <w:r w:rsidR="00074707" w:rsidRPr="00767F66">
        <w:rPr>
          <w:rFonts w:ascii="Times New Roman" w:hAnsi="Times New Roman" w:cs="Times New Roman"/>
        </w:rPr>
        <w:instrText xml:space="preserve">" \s "Mavrommatis" \c 2 </w:instrText>
      </w:r>
      <w:r w:rsidR="00074707"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11 [“</w:t>
      </w:r>
      <w:r w:rsidRPr="00767F66">
        <w:rPr>
          <w:rFonts w:ascii="Times New Roman" w:eastAsia="Times New Roman" w:hAnsi="Times New Roman" w:cs="Times New Roman"/>
          <w:i/>
        </w:rPr>
        <w:t>Mavrommatis</w:t>
      </w:r>
      <w:r w:rsidRPr="00767F66">
        <w:rPr>
          <w:rFonts w:ascii="Times New Roman" w:eastAsia="Times New Roman" w:hAnsi="Times New Roman" w:cs="Times New Roman"/>
        </w:rPr>
        <w:t xml:space="preserve">”]. </w:t>
      </w:r>
    </w:p>
  </w:footnote>
  <w:footnote w:id="5">
    <w:p w14:paraId="000000B6" w14:textId="053824E6" w:rsidR="000329D1" w:rsidRPr="00767F66" w:rsidRDefault="000A6962" w:rsidP="00E1740F">
      <w:pPr>
        <w:spacing w:line="360" w:lineRule="auto"/>
        <w:jc w:val="both"/>
        <w:rPr>
          <w:rFonts w:ascii="Times New Roman" w:hAnsi="Times New Roman" w:cs="Times New Roman"/>
          <w:i/>
        </w:rPr>
      </w:pPr>
      <w:r w:rsidRPr="00767F66">
        <w:rPr>
          <w:rFonts w:ascii="Times New Roman" w:hAnsi="Times New Roman" w:cs="Times New Roman"/>
          <w:vertAlign w:val="superscript"/>
        </w:rPr>
        <w:footnoteRef/>
      </w:r>
      <w:r w:rsidRPr="00767F66">
        <w:rPr>
          <w:rFonts w:ascii="Times New Roman" w:hAnsi="Times New Roman" w:cs="Times New Roman"/>
          <w:i/>
        </w:rPr>
        <w:t xml:space="preserve"> </w:t>
      </w:r>
      <w:r w:rsidRPr="00767F66">
        <w:rPr>
          <w:rFonts w:ascii="Times New Roman" w:eastAsia="Times New Roman" w:hAnsi="Times New Roman" w:cs="Times New Roman"/>
          <w:i/>
        </w:rPr>
        <w:t xml:space="preserve">South-West Africa Cases (Ethiopia v. South Africa; Liberia v. South Africa) </w:t>
      </w:r>
      <w:r w:rsidRPr="00767F66">
        <w:rPr>
          <w:rFonts w:ascii="Times New Roman" w:eastAsia="Times New Roman" w:hAnsi="Times New Roman" w:cs="Times New Roman"/>
        </w:rPr>
        <w:t>(Judgment) [1962] ICJ Rep 319</w:t>
      </w:r>
      <w:r w:rsidR="00074707" w:rsidRPr="00767F66">
        <w:rPr>
          <w:rFonts w:ascii="Times New Roman" w:eastAsia="Times New Roman" w:hAnsi="Times New Roman" w:cs="Times New Roman"/>
        </w:rPr>
        <w:fldChar w:fldCharType="begin"/>
      </w:r>
      <w:r w:rsidR="00074707" w:rsidRPr="00767F66">
        <w:rPr>
          <w:rFonts w:ascii="Times New Roman" w:hAnsi="Times New Roman" w:cs="Times New Roman"/>
        </w:rPr>
        <w:instrText xml:space="preserve"> TA \l "</w:instrText>
      </w:r>
      <w:r w:rsidR="00074707" w:rsidRPr="00767F66">
        <w:rPr>
          <w:rFonts w:ascii="Times New Roman" w:eastAsia="Times New Roman" w:hAnsi="Times New Roman" w:cs="Times New Roman"/>
          <w:i/>
        </w:rPr>
        <w:instrText xml:space="preserve">South-West Africa Cases (Ethiopia v. South Africa; Liberia v. South Africa) </w:instrText>
      </w:r>
      <w:r w:rsidR="00074707" w:rsidRPr="00767F66">
        <w:rPr>
          <w:rFonts w:ascii="Times New Roman" w:eastAsia="Times New Roman" w:hAnsi="Times New Roman" w:cs="Times New Roman"/>
        </w:rPr>
        <w:instrText>(Judgment) [1962] ICJ Rep 319</w:instrText>
      </w:r>
      <w:r w:rsidR="00074707" w:rsidRPr="00767F66">
        <w:rPr>
          <w:rFonts w:ascii="Times New Roman" w:hAnsi="Times New Roman" w:cs="Times New Roman"/>
        </w:rPr>
        <w:instrText xml:space="preserve">" \s "South-West Africa 1962" \c 2 </w:instrText>
      </w:r>
      <w:r w:rsidR="00074707"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328 [“</w:t>
      </w:r>
      <w:r w:rsidRPr="00767F66">
        <w:rPr>
          <w:rFonts w:ascii="Times New Roman" w:eastAsia="Times New Roman" w:hAnsi="Times New Roman" w:cs="Times New Roman"/>
          <w:i/>
        </w:rPr>
        <w:t>South-West Africa</w:t>
      </w:r>
      <w:r w:rsidRPr="00767F66">
        <w:rPr>
          <w:rFonts w:ascii="Times New Roman" w:eastAsia="Times New Roman" w:hAnsi="Times New Roman" w:cs="Times New Roman"/>
        </w:rPr>
        <w:t>”].</w:t>
      </w:r>
    </w:p>
  </w:footnote>
  <w:footnote w:id="6">
    <w:p w14:paraId="000000B7" w14:textId="74D4C6DA" w:rsidR="000329D1" w:rsidRPr="00767F66" w:rsidRDefault="000A6962" w:rsidP="00ED5B82">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hAnsi="Times New Roman" w:cs="Times New Roman"/>
        </w:rPr>
        <w:t xml:space="preserve"> </w:t>
      </w:r>
      <w:r w:rsidRPr="00767F66">
        <w:rPr>
          <w:rFonts w:ascii="Times New Roman" w:eastAsia="Times New Roman" w:hAnsi="Times New Roman" w:cs="Times New Roman"/>
        </w:rPr>
        <w:t>Ibid</w:t>
      </w:r>
      <w:r w:rsidR="00D51542" w:rsidRPr="00767F66">
        <w:rPr>
          <w:rFonts w:ascii="Times New Roman" w:eastAsia="Times New Roman" w:hAnsi="Times New Roman" w:cs="Times New Roman"/>
          <w:i/>
        </w:rPr>
        <w:fldChar w:fldCharType="begin"/>
      </w:r>
      <w:r w:rsidR="00D51542" w:rsidRPr="00767F66">
        <w:rPr>
          <w:rFonts w:ascii="Times New Roman" w:hAnsi="Times New Roman" w:cs="Times New Roman"/>
        </w:rPr>
        <w:instrText xml:space="preserve"> TA \s "South-West Africa 1962" </w:instrText>
      </w:r>
      <w:r w:rsidR="00D51542" w:rsidRPr="00767F66">
        <w:rPr>
          <w:rFonts w:ascii="Times New Roman" w:eastAsia="Times New Roman" w:hAnsi="Times New Roman" w:cs="Times New Roman"/>
          <w:i/>
        </w:rPr>
        <w:fldChar w:fldCharType="end"/>
      </w:r>
      <w:r w:rsidRPr="00767F66">
        <w:rPr>
          <w:rFonts w:ascii="Times New Roman" w:eastAsia="Times New Roman" w:hAnsi="Times New Roman" w:cs="Times New Roman"/>
        </w:rPr>
        <w:t>.</w:t>
      </w:r>
    </w:p>
  </w:footnote>
  <w:footnote w:id="7">
    <w:p w14:paraId="000000B8" w14:textId="76D75325" w:rsidR="000329D1" w:rsidRPr="00767F66" w:rsidRDefault="000A6962" w:rsidP="00E1740F">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Interpretation of Peace Treaties with Bulgaria, Hungary and Romania</w:t>
      </w:r>
      <w:r w:rsidRPr="00767F66">
        <w:rPr>
          <w:rFonts w:ascii="Times New Roman" w:eastAsia="Times New Roman" w:hAnsi="Times New Roman" w:cs="Times New Roman"/>
        </w:rPr>
        <w:t xml:space="preserve"> (Advisory Opinion) [1950] ICJ Rep 221</w:t>
      </w:r>
      <w:r w:rsidR="00C235B5" w:rsidRPr="00767F66">
        <w:rPr>
          <w:rFonts w:ascii="Times New Roman" w:eastAsia="Times New Roman" w:hAnsi="Times New Roman" w:cs="Times New Roman"/>
        </w:rPr>
        <w:fldChar w:fldCharType="begin"/>
      </w:r>
      <w:r w:rsidR="00C235B5" w:rsidRPr="00767F66">
        <w:rPr>
          <w:rFonts w:ascii="Times New Roman" w:hAnsi="Times New Roman" w:cs="Times New Roman"/>
        </w:rPr>
        <w:instrText xml:space="preserve"> TA \l "</w:instrText>
      </w:r>
      <w:r w:rsidR="00C235B5" w:rsidRPr="00767F66">
        <w:rPr>
          <w:rFonts w:ascii="Times New Roman" w:eastAsia="Times New Roman" w:hAnsi="Times New Roman" w:cs="Times New Roman"/>
          <w:i/>
        </w:rPr>
        <w:instrText>Interpretation of Peace Treaties with Bulgaria, Hungary and Romania</w:instrText>
      </w:r>
      <w:r w:rsidR="00C235B5" w:rsidRPr="00767F66">
        <w:rPr>
          <w:rFonts w:ascii="Times New Roman" w:eastAsia="Times New Roman" w:hAnsi="Times New Roman" w:cs="Times New Roman"/>
        </w:rPr>
        <w:instrText xml:space="preserve"> (Advisory Opinion) [1950] ICJ Rep 221</w:instrText>
      </w:r>
      <w:r w:rsidR="00C235B5" w:rsidRPr="00767F66">
        <w:rPr>
          <w:rFonts w:ascii="Times New Roman" w:hAnsi="Times New Roman" w:cs="Times New Roman"/>
        </w:rPr>
        <w:instrText xml:space="preserve">" \s "Interpretation of Peace Treaties" \c 2 </w:instrText>
      </w:r>
      <w:r w:rsidR="00C235B5"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 74. </w:t>
      </w:r>
    </w:p>
  </w:footnote>
  <w:footnote w:id="8">
    <w:p w14:paraId="000000B9" w14:textId="0C12838E" w:rsidR="000329D1" w:rsidRPr="00767F66" w:rsidRDefault="000A6962" w:rsidP="00E1740F">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Obligations Concerning Negotiations Relating to Cessation of the Nuclear Arms Race and to Nuclear Disarmament</w:t>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Marshall Islands v. United Kingdom</w:t>
      </w:r>
      <w:r w:rsidRPr="00767F66">
        <w:rPr>
          <w:rFonts w:ascii="Times New Roman" w:eastAsia="Times New Roman" w:hAnsi="Times New Roman" w:cs="Times New Roman"/>
        </w:rPr>
        <w:t>) (Judgment) [2016] IC</w:t>
      </w:r>
      <w:r w:rsidR="00C235B5" w:rsidRPr="00767F66">
        <w:rPr>
          <w:rFonts w:ascii="Times New Roman" w:eastAsia="Times New Roman" w:hAnsi="Times New Roman" w:cs="Times New Roman"/>
        </w:rPr>
        <w:t>J Rep 833</w:t>
      </w:r>
      <w:r w:rsidR="00C235B5" w:rsidRPr="00767F66">
        <w:rPr>
          <w:rFonts w:ascii="Times New Roman" w:eastAsia="Times New Roman" w:hAnsi="Times New Roman" w:cs="Times New Roman"/>
        </w:rPr>
        <w:fldChar w:fldCharType="begin"/>
      </w:r>
      <w:r w:rsidR="00C235B5" w:rsidRPr="00767F66">
        <w:rPr>
          <w:rFonts w:ascii="Times New Roman" w:hAnsi="Times New Roman" w:cs="Times New Roman"/>
        </w:rPr>
        <w:instrText xml:space="preserve"> TA \l "</w:instrText>
      </w:r>
      <w:r w:rsidR="00C235B5" w:rsidRPr="00767F66">
        <w:rPr>
          <w:rFonts w:ascii="Times New Roman" w:eastAsia="Times New Roman" w:hAnsi="Times New Roman" w:cs="Times New Roman"/>
          <w:i/>
        </w:rPr>
        <w:instrText>Obligations Concerning Negotiations Relating to Cessation of the Nuclear Arms Race and to Nuclear Disarmament</w:instrText>
      </w:r>
      <w:r w:rsidR="00C235B5" w:rsidRPr="00767F66">
        <w:rPr>
          <w:rFonts w:ascii="Times New Roman" w:eastAsia="Times New Roman" w:hAnsi="Times New Roman" w:cs="Times New Roman"/>
        </w:rPr>
        <w:instrText xml:space="preserve"> (</w:instrText>
      </w:r>
      <w:r w:rsidR="00C235B5" w:rsidRPr="00767F66">
        <w:rPr>
          <w:rFonts w:ascii="Times New Roman" w:eastAsia="Times New Roman" w:hAnsi="Times New Roman" w:cs="Times New Roman"/>
          <w:i/>
        </w:rPr>
        <w:instrText>Marshall Islands v. United Kingdom</w:instrText>
      </w:r>
      <w:r w:rsidR="00C235B5" w:rsidRPr="00767F66">
        <w:rPr>
          <w:rFonts w:ascii="Times New Roman" w:eastAsia="Times New Roman" w:hAnsi="Times New Roman" w:cs="Times New Roman"/>
        </w:rPr>
        <w:instrText>) (Judgment) [2016] ICJ Rep 833</w:instrText>
      </w:r>
      <w:r w:rsidR="00C235B5" w:rsidRPr="00767F66">
        <w:rPr>
          <w:rFonts w:ascii="Times New Roman" w:hAnsi="Times New Roman" w:cs="Times New Roman"/>
        </w:rPr>
        <w:instrText xml:space="preserve">" \s "Obligations Concerning Negotiations" \c 2 </w:instrText>
      </w:r>
      <w:r w:rsidR="00C235B5" w:rsidRPr="00767F66">
        <w:rPr>
          <w:rFonts w:ascii="Times New Roman" w:eastAsia="Times New Roman" w:hAnsi="Times New Roman" w:cs="Times New Roman"/>
        </w:rPr>
        <w:fldChar w:fldCharType="end"/>
      </w:r>
      <w:r w:rsidR="00C235B5" w:rsidRPr="00767F66">
        <w:rPr>
          <w:rFonts w:ascii="Times New Roman" w:eastAsia="Times New Roman" w:hAnsi="Times New Roman" w:cs="Times New Roman"/>
        </w:rPr>
        <w:t>,</w:t>
      </w:r>
      <w:r w:rsidRPr="00767F66">
        <w:rPr>
          <w:rFonts w:ascii="Times New Roman" w:eastAsia="Times New Roman" w:hAnsi="Times New Roman" w:cs="Times New Roman"/>
        </w:rPr>
        <w:t xml:space="preserve"> ¶41.</w:t>
      </w:r>
    </w:p>
  </w:footnote>
  <w:footnote w:id="9">
    <w:p w14:paraId="000000BA" w14:textId="77777777" w:rsidR="000329D1" w:rsidRPr="00767F66" w:rsidRDefault="000A6962" w:rsidP="00ED5B82">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Compromis</w:t>
      </w:r>
      <w:r w:rsidRPr="00767F66">
        <w:rPr>
          <w:rFonts w:ascii="Times New Roman" w:eastAsia="Times New Roman" w:hAnsi="Times New Roman" w:cs="Times New Roman"/>
        </w:rPr>
        <w:t>, ¶36.</w:t>
      </w:r>
    </w:p>
  </w:footnote>
  <w:footnote w:id="10">
    <w:p w14:paraId="000000BB" w14:textId="77777777" w:rsidR="000329D1" w:rsidRPr="00767F66" w:rsidRDefault="000A6962" w:rsidP="00ED5B82">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Compromis</w:t>
      </w:r>
      <w:r w:rsidRPr="00767F66">
        <w:rPr>
          <w:rFonts w:ascii="Times New Roman" w:eastAsia="Times New Roman" w:hAnsi="Times New Roman" w:cs="Times New Roman"/>
        </w:rPr>
        <w:t xml:space="preserve">, ¶38. </w:t>
      </w:r>
    </w:p>
  </w:footnote>
  <w:footnote w:id="11">
    <w:p w14:paraId="000000BC" w14:textId="77777777" w:rsidR="000329D1" w:rsidRPr="00767F66" w:rsidRDefault="000A6962" w:rsidP="00ED5B82">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Compromis</w:t>
      </w:r>
      <w:r w:rsidRPr="00767F66">
        <w:rPr>
          <w:rFonts w:ascii="Times New Roman" w:eastAsia="Times New Roman" w:hAnsi="Times New Roman" w:cs="Times New Roman"/>
        </w:rPr>
        <w:t xml:space="preserve">, ¶39. </w:t>
      </w:r>
    </w:p>
  </w:footnote>
  <w:footnote w:id="12">
    <w:p w14:paraId="000000BD" w14:textId="21267378" w:rsidR="000329D1" w:rsidRPr="00767F66" w:rsidRDefault="000A6962" w:rsidP="00ED5B82">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Mavrommatis</w:t>
      </w:r>
      <w:r w:rsidR="00074707" w:rsidRPr="00767F66">
        <w:rPr>
          <w:rFonts w:ascii="Times New Roman" w:eastAsia="Times New Roman" w:hAnsi="Times New Roman" w:cs="Times New Roman"/>
          <w:i/>
        </w:rPr>
        <w:fldChar w:fldCharType="begin"/>
      </w:r>
      <w:r w:rsidR="00074707" w:rsidRPr="00767F66">
        <w:rPr>
          <w:rFonts w:ascii="Times New Roman" w:eastAsia="Times New Roman" w:hAnsi="Times New Roman" w:cs="Times New Roman"/>
          <w:i/>
        </w:rPr>
        <w:instrText xml:space="preserve"> TA \s "Mavrommatis" </w:instrText>
      </w:r>
      <w:r w:rsidR="00074707" w:rsidRPr="00767F66">
        <w:rPr>
          <w:rFonts w:ascii="Times New Roman" w:eastAsia="Times New Roman" w:hAnsi="Times New Roman" w:cs="Times New Roman"/>
          <w:i/>
        </w:rPr>
        <w:fldChar w:fldCharType="end"/>
      </w:r>
      <w:r w:rsidRPr="00767F66">
        <w:rPr>
          <w:rFonts w:ascii="Times New Roman" w:eastAsia="Times New Roman" w:hAnsi="Times New Roman" w:cs="Times New Roman"/>
          <w:i/>
        </w:rPr>
        <w:t xml:space="preserve">, </w:t>
      </w:r>
      <w:r w:rsidRPr="00767F66">
        <w:rPr>
          <w:rFonts w:ascii="Times New Roman" w:eastAsia="Times New Roman" w:hAnsi="Times New Roman" w:cs="Times New Roman"/>
        </w:rPr>
        <w:t xml:space="preserve">15. </w:t>
      </w:r>
    </w:p>
  </w:footnote>
  <w:footnote w:id="13">
    <w:p w14:paraId="000000BE" w14:textId="52F0FF5E" w:rsidR="000329D1" w:rsidRPr="00767F66" w:rsidRDefault="000A6962" w:rsidP="00E1740F">
      <w:pPr>
        <w:spacing w:line="360" w:lineRule="auto"/>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Questions relating to the Obligation to Prosecute or Extradite</w:t>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Belgium v Senegal</w:t>
      </w:r>
      <w:r w:rsidRPr="00767F66">
        <w:rPr>
          <w:rFonts w:ascii="Times New Roman" w:eastAsia="Times New Roman" w:hAnsi="Times New Roman" w:cs="Times New Roman"/>
        </w:rPr>
        <w:t>) (Judgment) [2012] ICJ GL No 144</w:t>
      </w:r>
      <w:r w:rsidR="00C235B5" w:rsidRPr="00767F66">
        <w:rPr>
          <w:rFonts w:ascii="Times New Roman" w:eastAsia="Times New Roman" w:hAnsi="Times New Roman" w:cs="Times New Roman"/>
        </w:rPr>
        <w:fldChar w:fldCharType="begin"/>
      </w:r>
      <w:r w:rsidR="00C235B5" w:rsidRPr="00767F66">
        <w:rPr>
          <w:rFonts w:ascii="Times New Roman" w:hAnsi="Times New Roman" w:cs="Times New Roman"/>
        </w:rPr>
        <w:instrText xml:space="preserve"> TA \l "</w:instrText>
      </w:r>
      <w:r w:rsidR="00C235B5" w:rsidRPr="00767F66">
        <w:rPr>
          <w:rFonts w:ascii="Times New Roman" w:eastAsia="Times New Roman" w:hAnsi="Times New Roman" w:cs="Times New Roman"/>
          <w:i/>
        </w:rPr>
        <w:instrText>Questions relating to the Obligation to Prosecute or Extradite</w:instrText>
      </w:r>
      <w:r w:rsidR="00C235B5" w:rsidRPr="00767F66">
        <w:rPr>
          <w:rFonts w:ascii="Times New Roman" w:eastAsia="Times New Roman" w:hAnsi="Times New Roman" w:cs="Times New Roman"/>
        </w:rPr>
        <w:instrText xml:space="preserve"> (</w:instrText>
      </w:r>
      <w:r w:rsidR="00C235B5" w:rsidRPr="00767F66">
        <w:rPr>
          <w:rFonts w:ascii="Times New Roman" w:eastAsia="Times New Roman" w:hAnsi="Times New Roman" w:cs="Times New Roman"/>
          <w:i/>
        </w:rPr>
        <w:instrText>Belgium v Senegal</w:instrText>
      </w:r>
      <w:r w:rsidR="00C235B5" w:rsidRPr="00767F66">
        <w:rPr>
          <w:rFonts w:ascii="Times New Roman" w:eastAsia="Times New Roman" w:hAnsi="Times New Roman" w:cs="Times New Roman"/>
        </w:rPr>
        <w:instrText>) (Judgment) [2012] ICJ GL No 144</w:instrText>
      </w:r>
      <w:r w:rsidR="00C235B5" w:rsidRPr="00767F66">
        <w:rPr>
          <w:rFonts w:ascii="Times New Roman" w:hAnsi="Times New Roman" w:cs="Times New Roman"/>
        </w:rPr>
        <w:instrText xml:space="preserve">" \s "Prosecute or Extradite" \c 2 </w:instrText>
      </w:r>
      <w:r w:rsidR="00C235B5"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¶55 [“</w:t>
      </w:r>
      <w:r w:rsidRPr="00767F66">
        <w:rPr>
          <w:rFonts w:ascii="Times New Roman" w:eastAsia="Times New Roman" w:hAnsi="Times New Roman" w:cs="Times New Roman"/>
          <w:i/>
        </w:rPr>
        <w:t>Prosecute or Extradite</w:t>
      </w:r>
      <w:r w:rsidRPr="00767F66">
        <w:rPr>
          <w:rFonts w:ascii="Times New Roman" w:eastAsia="Times New Roman" w:hAnsi="Times New Roman" w:cs="Times New Roman"/>
        </w:rPr>
        <w:t xml:space="preserve">”]. </w:t>
      </w:r>
    </w:p>
  </w:footnote>
  <w:footnote w:id="14">
    <w:p w14:paraId="000000BF" w14:textId="77777777" w:rsidR="000329D1" w:rsidRPr="00767F66" w:rsidRDefault="000A6962" w:rsidP="00E1740F">
      <w:pPr>
        <w:spacing w:line="360" w:lineRule="auto"/>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Compromis</w:t>
      </w:r>
      <w:r w:rsidRPr="00767F66">
        <w:rPr>
          <w:rFonts w:ascii="Times New Roman" w:eastAsia="Times New Roman" w:hAnsi="Times New Roman" w:cs="Times New Roman"/>
        </w:rPr>
        <w:t>, ¶36.</w:t>
      </w:r>
    </w:p>
  </w:footnote>
  <w:footnote w:id="15">
    <w:p w14:paraId="000000C0" w14:textId="77777777" w:rsidR="000329D1" w:rsidRPr="00767F66" w:rsidRDefault="000A6962" w:rsidP="00E1740F">
      <w:pPr>
        <w:spacing w:line="360" w:lineRule="auto"/>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Compromis</w:t>
      </w:r>
      <w:r w:rsidRPr="00767F66">
        <w:rPr>
          <w:rFonts w:ascii="Times New Roman" w:eastAsia="Times New Roman" w:hAnsi="Times New Roman" w:cs="Times New Roman"/>
        </w:rPr>
        <w:t>, ¶38, 39.</w:t>
      </w:r>
    </w:p>
  </w:footnote>
  <w:footnote w:id="16">
    <w:p w14:paraId="000000C1" w14:textId="77777777" w:rsidR="000329D1" w:rsidRPr="00767F66" w:rsidRDefault="000A6962" w:rsidP="00E1740F">
      <w:pPr>
        <w:spacing w:line="360" w:lineRule="auto"/>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Compromis</w:t>
      </w:r>
      <w:r w:rsidRPr="00767F66">
        <w:rPr>
          <w:rFonts w:ascii="Times New Roman" w:eastAsia="Times New Roman" w:hAnsi="Times New Roman" w:cs="Times New Roman"/>
        </w:rPr>
        <w:t>, ¶63(a).</w:t>
      </w:r>
    </w:p>
  </w:footnote>
  <w:footnote w:id="17">
    <w:p w14:paraId="000000C2" w14:textId="483343B7" w:rsidR="000329D1" w:rsidRPr="00767F66" w:rsidRDefault="000A6962" w:rsidP="00042800">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00F30363" w:rsidRPr="00767F66">
        <w:rPr>
          <w:rFonts w:ascii="Times New Roman" w:eastAsia="Times New Roman" w:hAnsi="Times New Roman" w:cs="Times New Roman"/>
        </w:rPr>
        <w:fldChar w:fldCharType="begin"/>
      </w:r>
      <w:r w:rsidR="00F30363" w:rsidRPr="00767F66">
        <w:rPr>
          <w:rFonts w:ascii="Times New Roman" w:hAnsi="Times New Roman" w:cs="Times New Roman"/>
        </w:rPr>
        <w:instrText xml:space="preserve"> TA \l "</w:instrText>
      </w:r>
      <w:r w:rsidR="00F30363" w:rsidRPr="00767F66">
        <w:rPr>
          <w:rFonts w:ascii="Times New Roman" w:eastAsia="Times New Roman" w:hAnsi="Times New Roman" w:cs="Times New Roman"/>
        </w:rPr>
        <w:instrText>Charter of the United Nations, 1945, 1 UNTS XVI, Art. 2(7)</w:instrText>
      </w:r>
      <w:r w:rsidR="00F30363" w:rsidRPr="00767F66">
        <w:rPr>
          <w:rFonts w:ascii="Times New Roman" w:hAnsi="Times New Roman" w:cs="Times New Roman"/>
        </w:rPr>
        <w:instrText xml:space="preserve">" \s "A. UN Charter" \c 1 </w:instrText>
      </w:r>
      <w:r w:rsidR="00F30363" w:rsidRPr="00767F66">
        <w:rPr>
          <w:rFonts w:ascii="Times New Roman" w:eastAsia="Times New Roman" w:hAnsi="Times New Roman" w:cs="Times New Roman"/>
        </w:rPr>
        <w:fldChar w:fldCharType="end"/>
      </w:r>
      <w:r w:rsidR="00917A36" w:rsidRPr="00767F66">
        <w:rPr>
          <w:rFonts w:ascii="Times New Roman" w:eastAsia="Times New Roman" w:hAnsi="Times New Roman" w:cs="Times New Roman"/>
        </w:rPr>
        <w:fldChar w:fldCharType="begin"/>
      </w:r>
      <w:r w:rsidR="00917A36" w:rsidRPr="00767F66">
        <w:rPr>
          <w:rFonts w:ascii="Times New Roman" w:hAnsi="Times New Roman" w:cs="Times New Roman"/>
        </w:rPr>
        <w:instrText xml:space="preserve"> TA \l "</w:instrText>
      </w:r>
      <w:r w:rsidR="00917A36" w:rsidRPr="00767F66">
        <w:rPr>
          <w:rFonts w:ascii="Times New Roman" w:eastAsia="Times New Roman" w:hAnsi="Times New Roman" w:cs="Times New Roman"/>
        </w:rPr>
        <w:instrText>Charter of the United Nations, 1945, 1 UNTS XVI</w:instrText>
      </w:r>
      <w:r w:rsidR="00917A36" w:rsidRPr="00767F66">
        <w:rPr>
          <w:rFonts w:ascii="Times New Roman" w:hAnsi="Times New Roman" w:cs="Times New Roman"/>
        </w:rPr>
        <w:instrText xml:space="preserve">" \s "UN Charter" \c 1 </w:instrText>
      </w:r>
      <w:r w:rsidR="00917A36"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Charter of the United Nations, 1945, 1 UNTS XVI</w:t>
      </w:r>
      <w:r w:rsidR="00917A36" w:rsidRPr="00767F66">
        <w:rPr>
          <w:rFonts w:ascii="Times New Roman" w:eastAsia="Times New Roman" w:hAnsi="Times New Roman" w:cs="Times New Roman"/>
        </w:rPr>
        <w:fldChar w:fldCharType="begin"/>
      </w:r>
      <w:r w:rsidR="00917A36" w:rsidRPr="00767F66">
        <w:rPr>
          <w:rFonts w:ascii="Times New Roman" w:hAnsi="Times New Roman" w:cs="Times New Roman"/>
        </w:rPr>
        <w:instrText xml:space="preserve"> TA \s "UN Charter" </w:instrText>
      </w:r>
      <w:r w:rsidR="00917A36"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Art. 2(7)</w:t>
      </w:r>
      <w:r w:rsidR="00F30363" w:rsidRPr="00767F66">
        <w:rPr>
          <w:rFonts w:ascii="Times New Roman" w:eastAsia="Times New Roman" w:hAnsi="Times New Roman" w:cs="Times New Roman"/>
        </w:rPr>
        <w:fldChar w:fldCharType="begin"/>
      </w:r>
      <w:r w:rsidR="00F30363" w:rsidRPr="00767F66">
        <w:rPr>
          <w:rFonts w:ascii="Times New Roman" w:hAnsi="Times New Roman" w:cs="Times New Roman"/>
        </w:rPr>
        <w:instrText xml:space="preserve"> TA \s "A. UN Charter" </w:instrText>
      </w:r>
      <w:r w:rsidR="00F30363"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UN Charter</w:t>
      </w:r>
      <w:r w:rsidRPr="00767F66">
        <w:rPr>
          <w:rFonts w:ascii="Times New Roman" w:eastAsia="Times New Roman" w:hAnsi="Times New Roman" w:cs="Times New Roman"/>
        </w:rPr>
        <w:t xml:space="preserve">”]. </w:t>
      </w:r>
    </w:p>
  </w:footnote>
  <w:footnote w:id="18">
    <w:p w14:paraId="000000C3" w14:textId="059BC2E0" w:rsidR="000329D1" w:rsidRPr="00767F66" w:rsidRDefault="000A6962" w:rsidP="00042800">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Certain Norwegian Loans</w:t>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 xml:space="preserve">France v Norway) </w:t>
      </w:r>
      <w:r w:rsidRPr="00767F66">
        <w:rPr>
          <w:rFonts w:ascii="Times New Roman" w:eastAsia="Times New Roman" w:hAnsi="Times New Roman" w:cs="Times New Roman"/>
        </w:rPr>
        <w:t>(Judgment) [1957] ICJ Rep 9</w:t>
      </w:r>
      <w:r w:rsidR="00C235B5" w:rsidRPr="00767F66">
        <w:rPr>
          <w:rFonts w:ascii="Times New Roman" w:eastAsia="Times New Roman" w:hAnsi="Times New Roman" w:cs="Times New Roman"/>
        </w:rPr>
        <w:fldChar w:fldCharType="begin"/>
      </w:r>
      <w:r w:rsidR="00C235B5" w:rsidRPr="00767F66">
        <w:rPr>
          <w:rFonts w:ascii="Times New Roman" w:hAnsi="Times New Roman" w:cs="Times New Roman"/>
        </w:rPr>
        <w:instrText xml:space="preserve"> TA \l "</w:instrText>
      </w:r>
      <w:r w:rsidR="00C235B5" w:rsidRPr="00767F66">
        <w:rPr>
          <w:rFonts w:ascii="Times New Roman" w:eastAsia="Times New Roman" w:hAnsi="Times New Roman" w:cs="Times New Roman"/>
          <w:i/>
        </w:rPr>
        <w:instrText>Certain Norwegian Loans</w:instrText>
      </w:r>
      <w:r w:rsidR="00C235B5" w:rsidRPr="00767F66">
        <w:rPr>
          <w:rFonts w:ascii="Times New Roman" w:eastAsia="Times New Roman" w:hAnsi="Times New Roman" w:cs="Times New Roman"/>
        </w:rPr>
        <w:instrText xml:space="preserve"> (</w:instrText>
      </w:r>
      <w:r w:rsidR="00C235B5" w:rsidRPr="00767F66">
        <w:rPr>
          <w:rFonts w:ascii="Times New Roman" w:eastAsia="Times New Roman" w:hAnsi="Times New Roman" w:cs="Times New Roman"/>
          <w:i/>
        </w:rPr>
        <w:instrText xml:space="preserve">France v Norway) </w:instrText>
      </w:r>
      <w:r w:rsidR="00C235B5" w:rsidRPr="00767F66">
        <w:rPr>
          <w:rFonts w:ascii="Times New Roman" w:eastAsia="Times New Roman" w:hAnsi="Times New Roman" w:cs="Times New Roman"/>
        </w:rPr>
        <w:instrText>(Judgment) [1957] ICJ Rep 9</w:instrText>
      </w:r>
      <w:r w:rsidR="00C235B5" w:rsidRPr="00767F66">
        <w:rPr>
          <w:rFonts w:ascii="Times New Roman" w:hAnsi="Times New Roman" w:cs="Times New Roman"/>
        </w:rPr>
        <w:instrText xml:space="preserve">" \s "Certain Norwegian Loans" \c 2 </w:instrText>
      </w:r>
      <w:r w:rsidR="00C235B5"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22 [“</w:t>
      </w:r>
      <w:r w:rsidRPr="00767F66">
        <w:rPr>
          <w:rFonts w:ascii="Times New Roman" w:eastAsia="Times New Roman" w:hAnsi="Times New Roman" w:cs="Times New Roman"/>
          <w:i/>
        </w:rPr>
        <w:t>Certain Norwegian Loans</w:t>
      </w:r>
      <w:r w:rsidRPr="00767F66">
        <w:rPr>
          <w:rFonts w:ascii="Times New Roman" w:eastAsia="Times New Roman" w:hAnsi="Times New Roman" w:cs="Times New Roman"/>
        </w:rPr>
        <w:t>”]</w:t>
      </w:r>
    </w:p>
  </w:footnote>
  <w:footnote w:id="19">
    <w:p w14:paraId="000000C4" w14:textId="77777777" w:rsidR="000329D1" w:rsidRPr="00767F66" w:rsidRDefault="000A6962" w:rsidP="00E1740F">
      <w:pPr>
        <w:spacing w:line="360" w:lineRule="auto"/>
        <w:rPr>
          <w:rFonts w:ascii="Times New Roman" w:eastAsia="Times New Roman" w:hAnsi="Times New Roman" w:cs="Times New Roman"/>
          <w:sz w:val="20"/>
          <w:szCs w:val="20"/>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Declaration by Judge Moreno Quintana, in: </w:t>
      </w:r>
      <w:r w:rsidRPr="00767F66">
        <w:rPr>
          <w:rFonts w:ascii="Times New Roman" w:eastAsia="Times New Roman" w:hAnsi="Times New Roman" w:cs="Times New Roman"/>
          <w:i/>
        </w:rPr>
        <w:t>Certain Norwegian Loans</w:t>
      </w:r>
      <w:r w:rsidRPr="00767F66">
        <w:rPr>
          <w:rFonts w:ascii="Times New Roman" w:eastAsia="Times New Roman" w:hAnsi="Times New Roman" w:cs="Times New Roman"/>
        </w:rPr>
        <w:t>, p. 28.</w:t>
      </w:r>
    </w:p>
  </w:footnote>
  <w:footnote w:id="20">
    <w:p w14:paraId="000000C5" w14:textId="6EAA1A64" w:rsidR="000329D1" w:rsidRPr="00767F66" w:rsidRDefault="000A6962" w:rsidP="00E1740F">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Anglo-Iranian Oil Co</w:t>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United Kingdom v Iran</w:t>
      </w:r>
      <w:r w:rsidRPr="00767F66">
        <w:rPr>
          <w:rFonts w:ascii="Times New Roman" w:eastAsia="Times New Roman" w:hAnsi="Times New Roman" w:cs="Times New Roman"/>
        </w:rPr>
        <w:t>) (Judgment) [1952] ICJ Rep 93</w:t>
      </w:r>
      <w:r w:rsidR="00C235B5" w:rsidRPr="00767F66">
        <w:rPr>
          <w:rFonts w:ascii="Times New Roman" w:eastAsia="Times New Roman" w:hAnsi="Times New Roman" w:cs="Times New Roman"/>
        </w:rPr>
        <w:fldChar w:fldCharType="begin"/>
      </w:r>
      <w:r w:rsidR="00C235B5" w:rsidRPr="00767F66">
        <w:rPr>
          <w:rFonts w:ascii="Times New Roman" w:hAnsi="Times New Roman" w:cs="Times New Roman"/>
        </w:rPr>
        <w:instrText xml:space="preserve"> TA \l "</w:instrText>
      </w:r>
      <w:r w:rsidR="00C235B5" w:rsidRPr="00767F66">
        <w:rPr>
          <w:rFonts w:ascii="Times New Roman" w:eastAsia="Times New Roman" w:hAnsi="Times New Roman" w:cs="Times New Roman"/>
          <w:i/>
        </w:rPr>
        <w:instrText>Anglo-Iranian Oil Co</w:instrText>
      </w:r>
      <w:r w:rsidR="00C235B5" w:rsidRPr="00767F66">
        <w:rPr>
          <w:rFonts w:ascii="Times New Roman" w:eastAsia="Times New Roman" w:hAnsi="Times New Roman" w:cs="Times New Roman"/>
        </w:rPr>
        <w:instrText xml:space="preserve"> (</w:instrText>
      </w:r>
      <w:r w:rsidR="00C235B5" w:rsidRPr="00767F66">
        <w:rPr>
          <w:rFonts w:ascii="Times New Roman" w:eastAsia="Times New Roman" w:hAnsi="Times New Roman" w:cs="Times New Roman"/>
          <w:i/>
        </w:rPr>
        <w:instrText>United Kingdom v Iran</w:instrText>
      </w:r>
      <w:r w:rsidR="00C235B5" w:rsidRPr="00767F66">
        <w:rPr>
          <w:rFonts w:ascii="Times New Roman" w:eastAsia="Times New Roman" w:hAnsi="Times New Roman" w:cs="Times New Roman"/>
        </w:rPr>
        <w:instrText>) (Judgment) [1952] ICJ Rep 93</w:instrText>
      </w:r>
      <w:r w:rsidR="00C235B5" w:rsidRPr="00767F66">
        <w:rPr>
          <w:rFonts w:ascii="Times New Roman" w:hAnsi="Times New Roman" w:cs="Times New Roman"/>
        </w:rPr>
        <w:instrText xml:space="preserve">" \s "Anglo-Iranian Oil Co (United Kingdom v Iran) (Judgment) [1952] ICJ Rep 93" \c 2 </w:instrText>
      </w:r>
      <w:r w:rsidR="00C235B5"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 9. </w:t>
      </w:r>
    </w:p>
  </w:footnote>
  <w:footnote w:id="21">
    <w:p w14:paraId="000000C6" w14:textId="39550C6D" w:rsidR="000329D1" w:rsidRPr="00767F66" w:rsidRDefault="000A6962" w:rsidP="00E1740F">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Interhandel</w:t>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Switzerland v United States</w:t>
      </w:r>
      <w:r w:rsidRPr="00767F66">
        <w:rPr>
          <w:rFonts w:ascii="Times New Roman" w:eastAsia="Times New Roman" w:hAnsi="Times New Roman" w:cs="Times New Roman"/>
        </w:rPr>
        <w:t>) (Judgment) [1959] ICJ Rep 6</w:t>
      </w:r>
      <w:r w:rsidR="00C235B5" w:rsidRPr="00767F66">
        <w:rPr>
          <w:rFonts w:ascii="Times New Roman" w:eastAsia="Times New Roman" w:hAnsi="Times New Roman" w:cs="Times New Roman"/>
        </w:rPr>
        <w:fldChar w:fldCharType="begin"/>
      </w:r>
      <w:r w:rsidR="00C235B5" w:rsidRPr="00767F66">
        <w:rPr>
          <w:rFonts w:ascii="Times New Roman" w:hAnsi="Times New Roman" w:cs="Times New Roman"/>
        </w:rPr>
        <w:instrText xml:space="preserve"> TA \l "</w:instrText>
      </w:r>
      <w:r w:rsidR="00C235B5" w:rsidRPr="00767F66">
        <w:rPr>
          <w:rFonts w:ascii="Times New Roman" w:eastAsia="Times New Roman" w:hAnsi="Times New Roman" w:cs="Times New Roman"/>
          <w:i/>
        </w:rPr>
        <w:instrText>Interhandel</w:instrText>
      </w:r>
      <w:r w:rsidR="00C235B5" w:rsidRPr="00767F66">
        <w:rPr>
          <w:rFonts w:ascii="Times New Roman" w:eastAsia="Times New Roman" w:hAnsi="Times New Roman" w:cs="Times New Roman"/>
        </w:rPr>
        <w:instrText xml:space="preserve"> (</w:instrText>
      </w:r>
      <w:r w:rsidR="00C235B5" w:rsidRPr="00767F66">
        <w:rPr>
          <w:rFonts w:ascii="Times New Roman" w:eastAsia="Times New Roman" w:hAnsi="Times New Roman" w:cs="Times New Roman"/>
          <w:i/>
        </w:rPr>
        <w:instrText>Switzerland v United States</w:instrText>
      </w:r>
      <w:r w:rsidR="00C235B5" w:rsidRPr="00767F66">
        <w:rPr>
          <w:rFonts w:ascii="Times New Roman" w:eastAsia="Times New Roman" w:hAnsi="Times New Roman" w:cs="Times New Roman"/>
        </w:rPr>
        <w:instrText>) (Judgment) [1959] ICJ Rep 6</w:instrText>
      </w:r>
      <w:r w:rsidR="00C235B5" w:rsidRPr="00767F66">
        <w:rPr>
          <w:rFonts w:ascii="Times New Roman" w:hAnsi="Times New Roman" w:cs="Times New Roman"/>
        </w:rPr>
        <w:instrText xml:space="preserve">" \s "Interhandel (Switzerland v United States) (Judgment) [1959] ICJ Rep 6" \c 2 </w:instrText>
      </w:r>
      <w:r w:rsidR="00C235B5"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 9. </w:t>
      </w:r>
    </w:p>
  </w:footnote>
  <w:footnote w:id="22">
    <w:p w14:paraId="000000C7" w14:textId="3F351635" w:rsidR="000329D1" w:rsidRPr="00767F66" w:rsidRDefault="000A6962" w:rsidP="00E1740F">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 xml:space="preserve">Nationality Decrees Issued in Tunis and Morocco (French Zone) on November 8th, 1921 </w:t>
      </w:r>
      <w:r w:rsidRPr="00767F66">
        <w:rPr>
          <w:rFonts w:ascii="Times New Roman" w:eastAsia="Times New Roman" w:hAnsi="Times New Roman" w:cs="Times New Roman"/>
        </w:rPr>
        <w:t>(</w:t>
      </w:r>
      <w:r w:rsidRPr="00767F66">
        <w:rPr>
          <w:rFonts w:ascii="Times New Roman" w:eastAsia="Times New Roman" w:hAnsi="Times New Roman" w:cs="Times New Roman"/>
          <w:i/>
        </w:rPr>
        <w:t>Great Britain v France</w:t>
      </w:r>
      <w:r w:rsidRPr="00767F66">
        <w:rPr>
          <w:rFonts w:ascii="Times New Roman" w:eastAsia="Times New Roman" w:hAnsi="Times New Roman" w:cs="Times New Roman"/>
        </w:rPr>
        <w:t>) (Advisory Opinion) [1923] PCIJ Series B no 4</w:t>
      </w:r>
      <w:r w:rsidR="00C235B5" w:rsidRPr="00767F66">
        <w:rPr>
          <w:rFonts w:ascii="Times New Roman" w:eastAsia="Times New Roman" w:hAnsi="Times New Roman" w:cs="Times New Roman"/>
        </w:rPr>
        <w:fldChar w:fldCharType="begin"/>
      </w:r>
      <w:r w:rsidR="00C235B5" w:rsidRPr="00767F66">
        <w:rPr>
          <w:rFonts w:ascii="Times New Roman" w:hAnsi="Times New Roman" w:cs="Times New Roman"/>
        </w:rPr>
        <w:instrText xml:space="preserve"> TA \l "</w:instrText>
      </w:r>
      <w:r w:rsidR="00C235B5" w:rsidRPr="00767F66">
        <w:rPr>
          <w:rFonts w:ascii="Times New Roman" w:eastAsia="Times New Roman" w:hAnsi="Times New Roman" w:cs="Times New Roman"/>
          <w:i/>
        </w:rPr>
        <w:instrText xml:space="preserve">Nationality Decrees Issued in Tunis and Morocco (French Zone) on November 8th, 1921 </w:instrText>
      </w:r>
      <w:r w:rsidR="00C235B5" w:rsidRPr="00767F66">
        <w:rPr>
          <w:rFonts w:ascii="Times New Roman" w:eastAsia="Times New Roman" w:hAnsi="Times New Roman" w:cs="Times New Roman"/>
        </w:rPr>
        <w:instrText>(</w:instrText>
      </w:r>
      <w:r w:rsidR="00C235B5" w:rsidRPr="00767F66">
        <w:rPr>
          <w:rFonts w:ascii="Times New Roman" w:eastAsia="Times New Roman" w:hAnsi="Times New Roman" w:cs="Times New Roman"/>
          <w:i/>
        </w:rPr>
        <w:instrText>Great Britain v France</w:instrText>
      </w:r>
      <w:r w:rsidR="00C235B5" w:rsidRPr="00767F66">
        <w:rPr>
          <w:rFonts w:ascii="Times New Roman" w:eastAsia="Times New Roman" w:hAnsi="Times New Roman" w:cs="Times New Roman"/>
        </w:rPr>
        <w:instrText>) (Advisory Opinion) [1923] PCIJ Series B no 4</w:instrText>
      </w:r>
      <w:r w:rsidR="00C235B5" w:rsidRPr="00767F66">
        <w:rPr>
          <w:rFonts w:ascii="Times New Roman" w:hAnsi="Times New Roman" w:cs="Times New Roman"/>
        </w:rPr>
        <w:instrText xml:space="preserve">" \s "Nationality Decrees" \c 2 </w:instrText>
      </w:r>
      <w:r w:rsidR="00C235B5"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24 [“</w:t>
      </w:r>
      <w:r w:rsidRPr="00767F66">
        <w:rPr>
          <w:rFonts w:ascii="Times New Roman" w:eastAsia="Times New Roman" w:hAnsi="Times New Roman" w:cs="Times New Roman"/>
          <w:i/>
        </w:rPr>
        <w:t>Nationality Decrees</w:t>
      </w:r>
      <w:r w:rsidRPr="00767F66">
        <w:rPr>
          <w:rFonts w:ascii="Times New Roman" w:eastAsia="Times New Roman" w:hAnsi="Times New Roman" w:cs="Times New Roman"/>
        </w:rPr>
        <w:t>”].</w:t>
      </w:r>
    </w:p>
  </w:footnote>
  <w:footnote w:id="23">
    <w:p w14:paraId="000000C8" w14:textId="568E9ECC" w:rsidR="000329D1" w:rsidRPr="00767F66" w:rsidRDefault="000A6962" w:rsidP="00E1740F">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00C55580" w:rsidRPr="00767F66">
        <w:rPr>
          <w:rFonts w:ascii="Times New Roman" w:eastAsia="Times New Roman" w:hAnsi="Times New Roman" w:cs="Times New Roman"/>
        </w:rPr>
        <w:fldChar w:fldCharType="begin"/>
      </w:r>
      <w:r w:rsidR="00C55580" w:rsidRPr="00767F66">
        <w:instrText xml:space="preserve"> TA \l "</w:instrText>
      </w:r>
      <w:r w:rsidR="00C55580" w:rsidRPr="00767F66">
        <w:rPr>
          <w:rFonts w:ascii="Times New Roman" w:eastAsia="Times New Roman" w:hAnsi="Times New Roman" w:cs="Times New Roman"/>
        </w:rPr>
        <w:instrText xml:space="preserve">Case C-369/90 </w:instrText>
      </w:r>
      <w:r w:rsidR="00C55580" w:rsidRPr="00767F66">
        <w:rPr>
          <w:rFonts w:ascii="Times New Roman" w:eastAsia="Times New Roman" w:hAnsi="Times New Roman" w:cs="Times New Roman"/>
          <w:i/>
        </w:rPr>
        <w:instrText>Micheletti v Delegación del Gobierno de Cantabria</w:instrText>
      </w:r>
      <w:r w:rsidR="00C55580" w:rsidRPr="00767F66">
        <w:rPr>
          <w:rFonts w:ascii="Times New Roman" w:eastAsia="Times New Roman" w:hAnsi="Times New Roman" w:cs="Times New Roman"/>
        </w:rPr>
        <w:instrText xml:space="preserve"> [1992] ECR I-4239</w:instrText>
      </w:r>
      <w:r w:rsidR="00C55580" w:rsidRPr="00767F66">
        <w:instrText xml:space="preserve">" \s "Micheletti Case" \c 3 </w:instrText>
      </w:r>
      <w:r w:rsidR="00C55580" w:rsidRPr="00767F66">
        <w:rPr>
          <w:rFonts w:ascii="Times New Roman" w:eastAsia="Times New Roman" w:hAnsi="Times New Roman" w:cs="Times New Roman"/>
        </w:rPr>
        <w:fldChar w:fldCharType="end"/>
      </w:r>
      <w:r w:rsidR="00C235B5" w:rsidRPr="00767F66">
        <w:rPr>
          <w:rFonts w:ascii="Times New Roman" w:eastAsia="Times New Roman" w:hAnsi="Times New Roman" w:cs="Times New Roman"/>
        </w:rPr>
        <w:fldChar w:fldCharType="begin"/>
      </w:r>
      <w:r w:rsidR="00C235B5" w:rsidRPr="00767F66">
        <w:rPr>
          <w:rFonts w:ascii="Times New Roman" w:hAnsi="Times New Roman" w:cs="Times New Roman"/>
        </w:rPr>
        <w:instrText xml:space="preserve"> TA \l "</w:instrText>
      </w:r>
      <w:r w:rsidR="00C235B5" w:rsidRPr="00767F66">
        <w:rPr>
          <w:rFonts w:ascii="Times New Roman" w:eastAsia="Times New Roman" w:hAnsi="Times New Roman" w:cs="Times New Roman"/>
        </w:rPr>
        <w:instrText xml:space="preserve">Case C-369/90 </w:instrText>
      </w:r>
      <w:r w:rsidR="00C235B5" w:rsidRPr="00767F66">
        <w:rPr>
          <w:rFonts w:ascii="Times New Roman" w:eastAsia="Times New Roman" w:hAnsi="Times New Roman" w:cs="Times New Roman"/>
          <w:i/>
        </w:rPr>
        <w:instrText>Micheletti v Delegación del Gobierno de Cantabria</w:instrText>
      </w:r>
      <w:r w:rsidR="00C235B5" w:rsidRPr="00767F66">
        <w:rPr>
          <w:rFonts w:ascii="Times New Roman" w:eastAsia="Times New Roman" w:hAnsi="Times New Roman" w:cs="Times New Roman"/>
        </w:rPr>
        <w:instrText xml:space="preserve"> [1992] ECR I-4239</w:instrText>
      </w:r>
      <w:r w:rsidR="00C235B5" w:rsidRPr="00767F66">
        <w:rPr>
          <w:rFonts w:ascii="Times New Roman" w:hAnsi="Times New Roman" w:cs="Times New Roman"/>
        </w:rPr>
        <w:instrText xml:space="preserve">" \s "Micheletti" \c 3 </w:instrText>
      </w:r>
      <w:r w:rsidR="00C235B5"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Case C-369/90 </w:t>
      </w:r>
      <w:r w:rsidRPr="00767F66">
        <w:rPr>
          <w:rFonts w:ascii="Times New Roman" w:eastAsia="Times New Roman" w:hAnsi="Times New Roman" w:cs="Times New Roman"/>
          <w:i/>
        </w:rPr>
        <w:t>Micheletti v Delegación del Gobierno de Cantabria</w:t>
      </w:r>
      <w:r w:rsidRPr="00767F66">
        <w:rPr>
          <w:rFonts w:ascii="Times New Roman" w:eastAsia="Times New Roman" w:hAnsi="Times New Roman" w:cs="Times New Roman"/>
        </w:rPr>
        <w:t xml:space="preserve"> [1992] ECR I-4239</w:t>
      </w:r>
      <w:r w:rsidR="00C55580" w:rsidRPr="00767F66">
        <w:rPr>
          <w:rFonts w:ascii="Times New Roman" w:eastAsia="Times New Roman" w:hAnsi="Times New Roman" w:cs="Times New Roman"/>
        </w:rPr>
        <w:fldChar w:fldCharType="begin"/>
      </w:r>
      <w:r w:rsidR="00C55580" w:rsidRPr="00767F66">
        <w:instrText xml:space="preserve"> TA \s "Micheletti Case" </w:instrText>
      </w:r>
      <w:r w:rsidR="00C55580"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¶10 [“</w:t>
      </w:r>
      <w:r w:rsidRPr="00767F66">
        <w:rPr>
          <w:rFonts w:ascii="Times New Roman" w:eastAsia="Times New Roman" w:hAnsi="Times New Roman" w:cs="Times New Roman"/>
          <w:i/>
        </w:rPr>
        <w:t>Micheletti Case</w:t>
      </w:r>
      <w:r w:rsidRPr="00767F66">
        <w:rPr>
          <w:rFonts w:ascii="Times New Roman" w:eastAsia="Times New Roman" w:hAnsi="Times New Roman" w:cs="Times New Roman"/>
        </w:rPr>
        <w:t xml:space="preserve">”]; </w:t>
      </w:r>
      <w:r w:rsidR="00C55580" w:rsidRPr="00767F66">
        <w:rPr>
          <w:rFonts w:ascii="Times New Roman" w:eastAsia="Times New Roman" w:hAnsi="Times New Roman" w:cs="Times New Roman"/>
        </w:rPr>
        <w:fldChar w:fldCharType="begin"/>
      </w:r>
      <w:r w:rsidR="00C55580" w:rsidRPr="00767F66">
        <w:instrText xml:space="preserve"> TA \l "</w:instrText>
      </w:r>
      <w:r w:rsidR="00C55580" w:rsidRPr="00767F66">
        <w:rPr>
          <w:rFonts w:ascii="Times New Roman" w:eastAsia="Times New Roman" w:hAnsi="Times New Roman" w:cs="Times New Roman"/>
        </w:rPr>
        <w:instrText xml:space="preserve">Case C-135/08 </w:instrText>
      </w:r>
      <w:r w:rsidR="00C55580" w:rsidRPr="00767F66">
        <w:rPr>
          <w:rFonts w:ascii="Times New Roman" w:eastAsia="Times New Roman" w:hAnsi="Times New Roman" w:cs="Times New Roman"/>
          <w:i/>
        </w:rPr>
        <w:instrText>Janko Rottmann v Freistaat Bayern</w:instrText>
      </w:r>
      <w:r w:rsidR="00C55580" w:rsidRPr="00767F66">
        <w:rPr>
          <w:rFonts w:ascii="Times New Roman" w:eastAsia="Times New Roman" w:hAnsi="Times New Roman" w:cs="Times New Roman"/>
        </w:rPr>
        <w:instrText xml:space="preserve"> [2010] ECR I-01449</w:instrText>
      </w:r>
      <w:r w:rsidR="00C55580" w:rsidRPr="00767F66">
        <w:instrText xml:space="preserve">" \s "Rottmann Case" \c 3 </w:instrText>
      </w:r>
      <w:r w:rsidR="00C55580"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Case C-135/08 </w:t>
      </w:r>
      <w:r w:rsidRPr="00767F66">
        <w:rPr>
          <w:rFonts w:ascii="Times New Roman" w:eastAsia="Times New Roman" w:hAnsi="Times New Roman" w:cs="Times New Roman"/>
          <w:i/>
        </w:rPr>
        <w:t>Janko Rottmann v Freistaat Bayern</w:t>
      </w:r>
      <w:r w:rsidRPr="00767F66">
        <w:rPr>
          <w:rFonts w:ascii="Times New Roman" w:eastAsia="Times New Roman" w:hAnsi="Times New Roman" w:cs="Times New Roman"/>
        </w:rPr>
        <w:t xml:space="preserve"> [2010] ECR I-01449</w:t>
      </w:r>
      <w:r w:rsidR="00C55580" w:rsidRPr="00767F66">
        <w:rPr>
          <w:rFonts w:ascii="Times New Roman" w:eastAsia="Times New Roman" w:hAnsi="Times New Roman" w:cs="Times New Roman"/>
        </w:rPr>
        <w:fldChar w:fldCharType="begin"/>
      </w:r>
      <w:r w:rsidR="00C55580" w:rsidRPr="00767F66">
        <w:instrText xml:space="preserve"> TA \s "Rottmann Case" </w:instrText>
      </w:r>
      <w:r w:rsidR="00C55580" w:rsidRPr="00767F66">
        <w:rPr>
          <w:rFonts w:ascii="Times New Roman" w:eastAsia="Times New Roman" w:hAnsi="Times New Roman" w:cs="Times New Roman"/>
        </w:rPr>
        <w:fldChar w:fldCharType="end"/>
      </w:r>
      <w:r w:rsidR="00C235B5" w:rsidRPr="00767F66">
        <w:rPr>
          <w:rFonts w:ascii="Times New Roman" w:eastAsia="Times New Roman" w:hAnsi="Times New Roman" w:cs="Times New Roman"/>
        </w:rPr>
        <w:fldChar w:fldCharType="begin"/>
      </w:r>
      <w:r w:rsidR="00C235B5" w:rsidRPr="00767F66">
        <w:rPr>
          <w:rFonts w:ascii="Times New Roman" w:hAnsi="Times New Roman" w:cs="Times New Roman"/>
        </w:rPr>
        <w:instrText xml:space="preserve"> TA \l "</w:instrText>
      </w:r>
      <w:r w:rsidR="00C235B5" w:rsidRPr="00767F66">
        <w:rPr>
          <w:rFonts w:ascii="Times New Roman" w:eastAsia="Times New Roman" w:hAnsi="Times New Roman" w:cs="Times New Roman"/>
        </w:rPr>
        <w:instrText xml:space="preserve">Case C-135/08 </w:instrText>
      </w:r>
      <w:r w:rsidR="00C235B5" w:rsidRPr="00767F66">
        <w:rPr>
          <w:rFonts w:ascii="Times New Roman" w:eastAsia="Times New Roman" w:hAnsi="Times New Roman" w:cs="Times New Roman"/>
          <w:i/>
        </w:rPr>
        <w:instrText>Janko Rottmann v Freistaat Bayern</w:instrText>
      </w:r>
      <w:r w:rsidR="00C235B5" w:rsidRPr="00767F66">
        <w:rPr>
          <w:rFonts w:ascii="Times New Roman" w:eastAsia="Times New Roman" w:hAnsi="Times New Roman" w:cs="Times New Roman"/>
        </w:rPr>
        <w:instrText xml:space="preserve"> [2010] ECR I-01449</w:instrText>
      </w:r>
      <w:r w:rsidR="00C235B5" w:rsidRPr="00767F66">
        <w:rPr>
          <w:rFonts w:ascii="Times New Roman" w:hAnsi="Times New Roman" w:cs="Times New Roman"/>
        </w:rPr>
        <w:instrText xml:space="preserve">" \s "Rottmann" \c 3 </w:instrText>
      </w:r>
      <w:r w:rsidR="00C235B5"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¶39 [“</w:t>
      </w:r>
      <w:r w:rsidRPr="00767F66">
        <w:rPr>
          <w:rFonts w:ascii="Times New Roman" w:eastAsia="Times New Roman" w:hAnsi="Times New Roman" w:cs="Times New Roman"/>
          <w:i/>
        </w:rPr>
        <w:t>Rottman</w:t>
      </w:r>
      <w:r w:rsidR="00DA3905" w:rsidRPr="00767F66">
        <w:rPr>
          <w:rFonts w:ascii="Times New Roman" w:eastAsia="Times New Roman" w:hAnsi="Times New Roman" w:cs="Times New Roman"/>
          <w:i/>
        </w:rPr>
        <w:t>n</w:t>
      </w:r>
      <w:r w:rsidRPr="00767F66">
        <w:rPr>
          <w:rFonts w:ascii="Times New Roman" w:eastAsia="Times New Roman" w:hAnsi="Times New Roman" w:cs="Times New Roman"/>
          <w:i/>
        </w:rPr>
        <w:t xml:space="preserve"> Cas</w:t>
      </w:r>
      <w:r w:rsidRPr="00767F66">
        <w:rPr>
          <w:rFonts w:ascii="Times New Roman" w:eastAsia="Times New Roman" w:hAnsi="Times New Roman" w:cs="Times New Roman"/>
        </w:rPr>
        <w:t xml:space="preserve">e”]; Case C-221/17 </w:t>
      </w:r>
      <w:r w:rsidRPr="00767F66">
        <w:rPr>
          <w:rFonts w:ascii="Times New Roman" w:eastAsia="Times New Roman" w:hAnsi="Times New Roman" w:cs="Times New Roman"/>
          <w:i/>
        </w:rPr>
        <w:t xml:space="preserve">M.G. Tjebbes and Others </w:t>
      </w:r>
      <w:r w:rsidRPr="00767F66">
        <w:rPr>
          <w:rFonts w:ascii="Times New Roman" w:eastAsia="Times New Roman" w:hAnsi="Times New Roman" w:cs="Times New Roman"/>
        </w:rPr>
        <w:t>[2019]</w:t>
      </w:r>
      <w:r w:rsidR="00C55580" w:rsidRPr="00767F66">
        <w:rPr>
          <w:rFonts w:ascii="Times New Roman" w:eastAsia="Times New Roman" w:hAnsi="Times New Roman" w:cs="Times New Roman"/>
        </w:rPr>
        <w:fldChar w:fldCharType="begin"/>
      </w:r>
      <w:r w:rsidR="00C55580" w:rsidRPr="00767F66">
        <w:instrText xml:space="preserve"> TA \l "</w:instrText>
      </w:r>
      <w:r w:rsidR="00C55580" w:rsidRPr="00767F66">
        <w:rPr>
          <w:rFonts w:ascii="Times New Roman" w:eastAsia="Times New Roman" w:hAnsi="Times New Roman" w:cs="Times New Roman"/>
        </w:rPr>
        <w:instrText xml:space="preserve">Case C-221/17 </w:instrText>
      </w:r>
      <w:r w:rsidR="00C55580" w:rsidRPr="00767F66">
        <w:rPr>
          <w:rFonts w:ascii="Times New Roman" w:eastAsia="Times New Roman" w:hAnsi="Times New Roman" w:cs="Times New Roman"/>
          <w:i/>
        </w:rPr>
        <w:instrText xml:space="preserve">M.G. Tjebbes and Others </w:instrText>
      </w:r>
      <w:r w:rsidR="00C55580" w:rsidRPr="00767F66">
        <w:rPr>
          <w:rFonts w:ascii="Times New Roman" w:eastAsia="Times New Roman" w:hAnsi="Times New Roman" w:cs="Times New Roman"/>
        </w:rPr>
        <w:instrText>[2019]</w:instrText>
      </w:r>
      <w:r w:rsidR="00C55580" w:rsidRPr="00767F66">
        <w:instrText xml:space="preserve">" \s "Tjebbes Case" \c 3 </w:instrText>
      </w:r>
      <w:r w:rsidR="00C55580" w:rsidRPr="00767F66">
        <w:rPr>
          <w:rFonts w:ascii="Times New Roman" w:eastAsia="Times New Roman" w:hAnsi="Times New Roman" w:cs="Times New Roman"/>
        </w:rPr>
        <w:fldChar w:fldCharType="end"/>
      </w:r>
      <w:r w:rsidR="00791001" w:rsidRPr="00767F66">
        <w:rPr>
          <w:rFonts w:ascii="Times New Roman" w:eastAsia="Times New Roman" w:hAnsi="Times New Roman" w:cs="Times New Roman"/>
        </w:rPr>
        <w:fldChar w:fldCharType="begin"/>
      </w:r>
      <w:r w:rsidR="00791001" w:rsidRPr="00767F66">
        <w:instrText xml:space="preserve"> TA \l "</w:instrText>
      </w:r>
      <w:r w:rsidR="00791001" w:rsidRPr="00767F66">
        <w:rPr>
          <w:rFonts w:ascii="Times New Roman" w:eastAsia="Times New Roman" w:hAnsi="Times New Roman" w:cs="Times New Roman"/>
        </w:rPr>
        <w:instrText xml:space="preserve">Case C-221/17 </w:instrText>
      </w:r>
      <w:r w:rsidR="00791001" w:rsidRPr="00767F66">
        <w:rPr>
          <w:rFonts w:ascii="Times New Roman" w:eastAsia="Times New Roman" w:hAnsi="Times New Roman" w:cs="Times New Roman"/>
          <w:i/>
        </w:rPr>
        <w:instrText xml:space="preserve">M.G. Tjebbes and Others </w:instrText>
      </w:r>
      <w:r w:rsidR="00791001" w:rsidRPr="00767F66">
        <w:rPr>
          <w:rFonts w:ascii="Times New Roman" w:eastAsia="Times New Roman" w:hAnsi="Times New Roman" w:cs="Times New Roman"/>
        </w:rPr>
        <w:instrText>[2019]</w:instrText>
      </w:r>
      <w:r w:rsidR="00791001" w:rsidRPr="00767F66">
        <w:instrText xml:space="preserve">" \s "Tjebbes case" \c 3 </w:instrText>
      </w:r>
      <w:r w:rsidR="00791001" w:rsidRPr="00767F66">
        <w:rPr>
          <w:rFonts w:ascii="Times New Roman" w:eastAsia="Times New Roman" w:hAnsi="Times New Roman" w:cs="Times New Roman"/>
        </w:rPr>
        <w:fldChar w:fldCharType="end"/>
      </w:r>
      <w:r w:rsidR="00C235B5" w:rsidRPr="00767F66">
        <w:rPr>
          <w:rFonts w:ascii="Times New Roman" w:eastAsia="Times New Roman" w:hAnsi="Times New Roman" w:cs="Times New Roman"/>
        </w:rPr>
        <w:fldChar w:fldCharType="begin"/>
      </w:r>
      <w:r w:rsidR="00C235B5" w:rsidRPr="00767F66">
        <w:rPr>
          <w:rFonts w:ascii="Times New Roman" w:hAnsi="Times New Roman" w:cs="Times New Roman"/>
        </w:rPr>
        <w:instrText xml:space="preserve"> TA \l "</w:instrText>
      </w:r>
      <w:r w:rsidR="00C235B5" w:rsidRPr="00767F66">
        <w:rPr>
          <w:rFonts w:ascii="Times New Roman" w:eastAsia="Times New Roman" w:hAnsi="Times New Roman" w:cs="Times New Roman"/>
        </w:rPr>
        <w:instrText xml:space="preserve">Case C-221/17 </w:instrText>
      </w:r>
      <w:r w:rsidR="00C235B5" w:rsidRPr="00767F66">
        <w:rPr>
          <w:rFonts w:ascii="Times New Roman" w:eastAsia="Times New Roman" w:hAnsi="Times New Roman" w:cs="Times New Roman"/>
          <w:i/>
        </w:rPr>
        <w:instrText xml:space="preserve">M.G. Tjebbes and Others </w:instrText>
      </w:r>
      <w:r w:rsidR="00C235B5" w:rsidRPr="00767F66">
        <w:rPr>
          <w:rFonts w:ascii="Times New Roman" w:eastAsia="Times New Roman" w:hAnsi="Times New Roman" w:cs="Times New Roman"/>
        </w:rPr>
        <w:instrText>[2019]</w:instrText>
      </w:r>
      <w:r w:rsidR="00C235B5" w:rsidRPr="00767F66">
        <w:rPr>
          <w:rFonts w:ascii="Times New Roman" w:hAnsi="Times New Roman" w:cs="Times New Roman"/>
        </w:rPr>
        <w:instrText xml:space="preserve">" \s "Tjebbes" \c 3 </w:instrText>
      </w:r>
      <w:r w:rsidR="00C235B5"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¶30 [“</w:t>
      </w:r>
      <w:r w:rsidRPr="00767F66">
        <w:rPr>
          <w:rFonts w:ascii="Times New Roman" w:eastAsia="Times New Roman" w:hAnsi="Times New Roman" w:cs="Times New Roman"/>
          <w:i/>
        </w:rPr>
        <w:t>Tjebbes Case</w:t>
      </w:r>
      <w:r w:rsidRPr="00767F66">
        <w:rPr>
          <w:rFonts w:ascii="Times New Roman" w:eastAsia="Times New Roman" w:hAnsi="Times New Roman" w:cs="Times New Roman"/>
        </w:rPr>
        <w:t>”].</w:t>
      </w:r>
    </w:p>
  </w:footnote>
  <w:footnote w:id="24">
    <w:p w14:paraId="000000C9" w14:textId="08C73E39" w:rsidR="000329D1" w:rsidRPr="00767F66" w:rsidRDefault="000A6962" w:rsidP="00042800">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00C235B5" w:rsidRPr="00767F66">
        <w:rPr>
          <w:rFonts w:ascii="Times New Roman" w:eastAsia="Times New Roman" w:hAnsi="Times New Roman" w:cs="Times New Roman"/>
        </w:rPr>
        <w:fldChar w:fldCharType="begin"/>
      </w:r>
      <w:r w:rsidR="00C235B5" w:rsidRPr="00767F66">
        <w:rPr>
          <w:rFonts w:ascii="Times New Roman" w:hAnsi="Times New Roman" w:cs="Times New Roman"/>
        </w:rPr>
        <w:instrText xml:space="preserve"> TA \l "</w:instrText>
      </w:r>
      <w:r w:rsidR="00C235B5" w:rsidRPr="00767F66">
        <w:rPr>
          <w:rFonts w:ascii="Times New Roman" w:eastAsia="Times New Roman" w:hAnsi="Times New Roman" w:cs="Times New Roman"/>
        </w:rPr>
        <w:instrText>Convention on Certain Questions Relating to the Conflict of Nationality Laws, 1930, 179 LNTS 89</w:instrText>
      </w:r>
      <w:r w:rsidR="00C235B5" w:rsidRPr="00767F66">
        <w:rPr>
          <w:rFonts w:ascii="Times New Roman" w:hAnsi="Times New Roman" w:cs="Times New Roman"/>
        </w:rPr>
        <w:instrText xml:space="preserve">" \s "Conflict of Nationality Laws" \c 1 </w:instrText>
      </w:r>
      <w:r w:rsidR="00C235B5"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Convention on Certain Questions Relating to the Conflict of Nationality Laws, 1930, 179 LNTS 89, Art. 1 [“</w:t>
      </w:r>
      <w:r w:rsidRPr="00767F66">
        <w:rPr>
          <w:rFonts w:ascii="Times New Roman" w:eastAsia="Times New Roman" w:hAnsi="Times New Roman" w:cs="Times New Roman"/>
          <w:i/>
        </w:rPr>
        <w:t>Conflict of Nationality Laws</w:t>
      </w:r>
      <w:r w:rsidRPr="00767F66">
        <w:rPr>
          <w:rFonts w:ascii="Times New Roman" w:eastAsia="Times New Roman" w:hAnsi="Times New Roman" w:cs="Times New Roman"/>
        </w:rPr>
        <w:t xml:space="preserve">”]; </w:t>
      </w:r>
      <w:r w:rsidR="00FB14F1" w:rsidRPr="00767F66">
        <w:rPr>
          <w:rFonts w:ascii="Times New Roman" w:eastAsia="Times New Roman" w:hAnsi="Times New Roman" w:cs="Times New Roman"/>
        </w:rPr>
        <w:fldChar w:fldCharType="begin"/>
      </w:r>
      <w:r w:rsidR="00FB14F1" w:rsidRPr="00767F66">
        <w:rPr>
          <w:rFonts w:ascii="Times New Roman" w:hAnsi="Times New Roman" w:cs="Times New Roman"/>
        </w:rPr>
        <w:instrText xml:space="preserve"> TA \l "</w:instrText>
      </w:r>
      <w:r w:rsidR="00FB14F1" w:rsidRPr="00767F66">
        <w:rPr>
          <w:rFonts w:ascii="Times New Roman" w:eastAsia="Times New Roman" w:hAnsi="Times New Roman" w:cs="Times New Roman"/>
        </w:rPr>
        <w:instrText>Council of Europe, European Convention on Nationality, 1997, ETS 166</w:instrText>
      </w:r>
      <w:r w:rsidR="00FB14F1" w:rsidRPr="00767F66">
        <w:rPr>
          <w:rFonts w:ascii="Times New Roman" w:hAnsi="Times New Roman" w:cs="Times New Roman"/>
        </w:rPr>
        <w:instrText xml:space="preserve">" \s "A. European convention" \c 1 </w:instrText>
      </w:r>
      <w:r w:rsidR="00FB14F1"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Council of Europe, European Convention on Nationality, 1997, ETS 166</w:t>
      </w:r>
      <w:r w:rsidR="00FB14F1" w:rsidRPr="00767F66">
        <w:rPr>
          <w:rFonts w:ascii="Times New Roman" w:eastAsia="Times New Roman" w:hAnsi="Times New Roman" w:cs="Times New Roman"/>
        </w:rPr>
        <w:fldChar w:fldCharType="begin"/>
      </w:r>
      <w:r w:rsidR="00FB14F1" w:rsidRPr="00767F66">
        <w:rPr>
          <w:rFonts w:ascii="Times New Roman" w:hAnsi="Times New Roman" w:cs="Times New Roman"/>
        </w:rPr>
        <w:instrText xml:space="preserve"> TA \s "A. European convention" </w:instrText>
      </w:r>
      <w:r w:rsidR="00FB14F1" w:rsidRPr="00767F66">
        <w:rPr>
          <w:rFonts w:ascii="Times New Roman" w:eastAsia="Times New Roman" w:hAnsi="Times New Roman" w:cs="Times New Roman"/>
        </w:rPr>
        <w:fldChar w:fldCharType="end"/>
      </w:r>
      <w:r w:rsidR="00C235B5" w:rsidRPr="00767F66">
        <w:rPr>
          <w:rFonts w:ascii="Times New Roman" w:eastAsia="Times New Roman" w:hAnsi="Times New Roman" w:cs="Times New Roman"/>
        </w:rPr>
        <w:fldChar w:fldCharType="begin"/>
      </w:r>
      <w:r w:rsidR="00C235B5" w:rsidRPr="00767F66">
        <w:rPr>
          <w:rFonts w:ascii="Times New Roman" w:hAnsi="Times New Roman" w:cs="Times New Roman"/>
        </w:rPr>
        <w:instrText xml:space="preserve"> TA \l "</w:instrText>
      </w:r>
      <w:r w:rsidR="00C235B5" w:rsidRPr="00767F66">
        <w:rPr>
          <w:rFonts w:ascii="Times New Roman" w:eastAsia="Times New Roman" w:hAnsi="Times New Roman" w:cs="Times New Roman"/>
        </w:rPr>
        <w:instrText>Council of Europe, European Convention on Nationality, 1997, ETS 166</w:instrText>
      </w:r>
      <w:r w:rsidR="00C235B5" w:rsidRPr="00767F66">
        <w:rPr>
          <w:rFonts w:ascii="Times New Roman" w:hAnsi="Times New Roman" w:cs="Times New Roman"/>
        </w:rPr>
        <w:instrText xml:space="preserve">" \s "European Convention" \c 1 </w:instrText>
      </w:r>
      <w:r w:rsidR="00C235B5"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Art. 3 [“</w:t>
      </w:r>
      <w:r w:rsidRPr="00767F66">
        <w:rPr>
          <w:rFonts w:ascii="Times New Roman" w:eastAsia="Times New Roman" w:hAnsi="Times New Roman" w:cs="Times New Roman"/>
          <w:i/>
        </w:rPr>
        <w:t>European Convention</w:t>
      </w:r>
      <w:r w:rsidRPr="00767F66">
        <w:rPr>
          <w:rFonts w:ascii="Times New Roman" w:eastAsia="Times New Roman" w:hAnsi="Times New Roman" w:cs="Times New Roman"/>
        </w:rPr>
        <w:t>”].</w:t>
      </w:r>
    </w:p>
  </w:footnote>
  <w:footnote w:id="25">
    <w:p w14:paraId="000000CA" w14:textId="3C6C475D" w:rsidR="000329D1" w:rsidRPr="00767F66" w:rsidRDefault="000A6962" w:rsidP="004719C4">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South-West Africa</w:t>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Ethiopia v South Africa</w:t>
      </w:r>
      <w:r w:rsidRPr="00767F66">
        <w:rPr>
          <w:rFonts w:ascii="Times New Roman" w:eastAsia="Times New Roman" w:hAnsi="Times New Roman" w:cs="Times New Roman"/>
        </w:rPr>
        <w:t>) (Judgment) [1966] ICJ Rep 6</w:t>
      </w:r>
      <w:r w:rsidR="00C235B5" w:rsidRPr="00767F66">
        <w:rPr>
          <w:rFonts w:ascii="Times New Roman" w:eastAsia="Times New Roman" w:hAnsi="Times New Roman" w:cs="Times New Roman"/>
        </w:rPr>
        <w:fldChar w:fldCharType="begin"/>
      </w:r>
      <w:r w:rsidR="00C235B5" w:rsidRPr="00767F66">
        <w:rPr>
          <w:rFonts w:ascii="Times New Roman" w:hAnsi="Times New Roman" w:cs="Times New Roman"/>
        </w:rPr>
        <w:instrText xml:space="preserve"> TA \l "</w:instrText>
      </w:r>
      <w:r w:rsidR="00C235B5" w:rsidRPr="00767F66">
        <w:rPr>
          <w:rFonts w:ascii="Times New Roman" w:eastAsia="Times New Roman" w:hAnsi="Times New Roman" w:cs="Times New Roman"/>
          <w:i/>
        </w:rPr>
        <w:instrText>South-West Africa</w:instrText>
      </w:r>
      <w:r w:rsidR="00C235B5" w:rsidRPr="00767F66">
        <w:rPr>
          <w:rFonts w:ascii="Times New Roman" w:eastAsia="Times New Roman" w:hAnsi="Times New Roman" w:cs="Times New Roman"/>
        </w:rPr>
        <w:instrText xml:space="preserve"> (</w:instrText>
      </w:r>
      <w:r w:rsidR="00C235B5" w:rsidRPr="00767F66">
        <w:rPr>
          <w:rFonts w:ascii="Times New Roman" w:eastAsia="Times New Roman" w:hAnsi="Times New Roman" w:cs="Times New Roman"/>
          <w:i/>
        </w:rPr>
        <w:instrText>Ethiopia v South Africa</w:instrText>
      </w:r>
      <w:r w:rsidR="00C235B5" w:rsidRPr="00767F66">
        <w:rPr>
          <w:rFonts w:ascii="Times New Roman" w:eastAsia="Times New Roman" w:hAnsi="Times New Roman" w:cs="Times New Roman"/>
        </w:rPr>
        <w:instrText>) (Judgment) [1966] ICJ Rep 6</w:instrText>
      </w:r>
      <w:r w:rsidR="00C235B5" w:rsidRPr="00767F66">
        <w:rPr>
          <w:rFonts w:ascii="Times New Roman" w:hAnsi="Times New Roman" w:cs="Times New Roman"/>
        </w:rPr>
        <w:instrText xml:space="preserve">" \s "South-West Africa 1966" \c 2 </w:instrText>
      </w:r>
      <w:r w:rsidR="00C235B5"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 ¶88. </w:t>
      </w:r>
    </w:p>
  </w:footnote>
  <w:footnote w:id="26">
    <w:p w14:paraId="000000CB" w14:textId="7F9DE1E4" w:rsidR="000329D1" w:rsidRPr="00767F66" w:rsidRDefault="000A6962" w:rsidP="00E1740F">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Reparation for injuries suffered in the service of the United Nations</w:t>
      </w:r>
      <w:r w:rsidRPr="00767F66">
        <w:rPr>
          <w:rFonts w:ascii="Times New Roman" w:eastAsia="Times New Roman" w:hAnsi="Times New Roman" w:cs="Times New Roman"/>
        </w:rPr>
        <w:t xml:space="preserve"> (Advisory Opinion) [1949] ICJ Rep 174</w:t>
      </w:r>
      <w:r w:rsidR="00C452F8" w:rsidRPr="00767F66">
        <w:rPr>
          <w:rFonts w:ascii="Times New Roman" w:eastAsia="Times New Roman" w:hAnsi="Times New Roman" w:cs="Times New Roman"/>
        </w:rPr>
        <w:fldChar w:fldCharType="begin"/>
      </w:r>
      <w:r w:rsidR="00C452F8" w:rsidRPr="00767F66">
        <w:rPr>
          <w:rFonts w:ascii="Times New Roman" w:hAnsi="Times New Roman" w:cs="Times New Roman"/>
        </w:rPr>
        <w:instrText xml:space="preserve"> TA \l "</w:instrText>
      </w:r>
      <w:r w:rsidR="00C452F8" w:rsidRPr="00767F66">
        <w:rPr>
          <w:rFonts w:ascii="Times New Roman" w:eastAsia="Times New Roman" w:hAnsi="Times New Roman" w:cs="Times New Roman"/>
          <w:i/>
        </w:rPr>
        <w:instrText>Reparation for injuries suffered in the service of the United Nations</w:instrText>
      </w:r>
      <w:r w:rsidR="00C452F8" w:rsidRPr="00767F66">
        <w:rPr>
          <w:rFonts w:ascii="Times New Roman" w:eastAsia="Times New Roman" w:hAnsi="Times New Roman" w:cs="Times New Roman"/>
        </w:rPr>
        <w:instrText xml:space="preserve"> (Advisory Opinion) [1949] ICJ Rep 174</w:instrText>
      </w:r>
      <w:r w:rsidR="00C452F8" w:rsidRPr="00767F66">
        <w:rPr>
          <w:rFonts w:ascii="Times New Roman" w:hAnsi="Times New Roman" w:cs="Times New Roman"/>
        </w:rPr>
        <w:instrText xml:space="preserve">" \s "Reparations" \c 2 </w:instrText>
      </w:r>
      <w:r w:rsidR="00C452F8"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 11-12. </w:t>
      </w:r>
    </w:p>
  </w:footnote>
  <w:footnote w:id="27">
    <w:p w14:paraId="000000CC" w14:textId="4C45BAAE" w:rsidR="000329D1" w:rsidRPr="00767F66" w:rsidRDefault="000A6962" w:rsidP="00E1740F">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Northern Cameroons</w:t>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Cameroon v United Kingdom</w:t>
      </w:r>
      <w:r w:rsidRPr="00767F66">
        <w:rPr>
          <w:rFonts w:ascii="Times New Roman" w:eastAsia="Times New Roman" w:hAnsi="Times New Roman" w:cs="Times New Roman"/>
        </w:rPr>
        <w:t>) [1963] ICJ Rep 15</w:t>
      </w:r>
      <w:r w:rsidR="00C452F8" w:rsidRPr="00767F66">
        <w:rPr>
          <w:rFonts w:ascii="Times New Roman" w:eastAsia="Times New Roman" w:hAnsi="Times New Roman" w:cs="Times New Roman"/>
        </w:rPr>
        <w:fldChar w:fldCharType="begin"/>
      </w:r>
      <w:r w:rsidR="00C452F8" w:rsidRPr="00767F66">
        <w:rPr>
          <w:rFonts w:ascii="Times New Roman" w:hAnsi="Times New Roman" w:cs="Times New Roman"/>
        </w:rPr>
        <w:instrText xml:space="preserve"> TA \l "</w:instrText>
      </w:r>
      <w:r w:rsidR="00C452F8" w:rsidRPr="00767F66">
        <w:rPr>
          <w:rFonts w:ascii="Times New Roman" w:eastAsia="Times New Roman" w:hAnsi="Times New Roman" w:cs="Times New Roman"/>
          <w:i/>
        </w:rPr>
        <w:instrText>Northern Cameroons</w:instrText>
      </w:r>
      <w:r w:rsidR="00C452F8" w:rsidRPr="00767F66">
        <w:rPr>
          <w:rFonts w:ascii="Times New Roman" w:eastAsia="Times New Roman" w:hAnsi="Times New Roman" w:cs="Times New Roman"/>
        </w:rPr>
        <w:instrText xml:space="preserve"> (</w:instrText>
      </w:r>
      <w:r w:rsidR="00C452F8" w:rsidRPr="00767F66">
        <w:rPr>
          <w:rFonts w:ascii="Times New Roman" w:eastAsia="Times New Roman" w:hAnsi="Times New Roman" w:cs="Times New Roman"/>
          <w:i/>
        </w:rPr>
        <w:instrText>Cameroon v United Kingdom</w:instrText>
      </w:r>
      <w:r w:rsidR="00C452F8" w:rsidRPr="00767F66">
        <w:rPr>
          <w:rFonts w:ascii="Times New Roman" w:eastAsia="Times New Roman" w:hAnsi="Times New Roman" w:cs="Times New Roman"/>
        </w:rPr>
        <w:instrText>) [1963] ICJ Rep 15</w:instrText>
      </w:r>
      <w:r w:rsidR="00C452F8" w:rsidRPr="00767F66">
        <w:rPr>
          <w:rFonts w:ascii="Times New Roman" w:hAnsi="Times New Roman" w:cs="Times New Roman"/>
        </w:rPr>
        <w:instrText xml:space="preserve">" \s "Northern Cameroons" \c 2 </w:instrText>
      </w:r>
      <w:r w:rsidR="00C452F8"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 23-24. </w:t>
      </w:r>
    </w:p>
  </w:footnote>
  <w:footnote w:id="28">
    <w:p w14:paraId="000000CD" w14:textId="5E4F5FFE" w:rsidR="000329D1" w:rsidRPr="00767F66" w:rsidRDefault="000A6962" w:rsidP="00E1740F">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International Law Commission, Articles on Responsibility of States for Internationally Wrongful Acts, November 2001</w:t>
      </w:r>
      <w:r w:rsidR="00260D89" w:rsidRPr="00767F66">
        <w:rPr>
          <w:rFonts w:ascii="Times New Roman" w:eastAsia="Times New Roman" w:hAnsi="Times New Roman" w:cs="Times New Roman"/>
        </w:rPr>
        <w:fldChar w:fldCharType="begin"/>
      </w:r>
      <w:r w:rsidR="00260D89" w:rsidRPr="00767F66">
        <w:rPr>
          <w:rFonts w:ascii="Times New Roman" w:hAnsi="Times New Roman" w:cs="Times New Roman"/>
        </w:rPr>
        <w:instrText xml:space="preserve"> TA \l "</w:instrText>
      </w:r>
      <w:r w:rsidR="00260D89" w:rsidRPr="00767F66">
        <w:rPr>
          <w:rFonts w:ascii="Times New Roman" w:eastAsia="Times New Roman" w:hAnsi="Times New Roman" w:cs="Times New Roman"/>
        </w:rPr>
        <w:instrText>International Law Commission, Articles on Responsibility of States for Internationally Wrongful Acts, November 2001</w:instrText>
      </w:r>
      <w:r w:rsidR="00260D89" w:rsidRPr="00767F66">
        <w:rPr>
          <w:rFonts w:ascii="Times New Roman" w:hAnsi="Times New Roman" w:cs="Times New Roman"/>
        </w:rPr>
        <w:instrText xml:space="preserve">" \s "RSIWA" \c 5 </w:instrText>
      </w:r>
      <w:r w:rsidR="00260D89"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Art. 42.</w:t>
      </w:r>
    </w:p>
  </w:footnote>
  <w:footnote w:id="29">
    <w:p w14:paraId="000000CE" w14:textId="72F3E283" w:rsidR="000329D1" w:rsidRPr="00767F66" w:rsidRDefault="000A6962" w:rsidP="00E1740F">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Farid Ahmadov, “</w:t>
      </w:r>
      <w:r w:rsidRPr="00767F66">
        <w:rPr>
          <w:rFonts w:ascii="Times New Roman" w:eastAsia="Times New Roman" w:hAnsi="Times New Roman" w:cs="Times New Roman"/>
          <w:i/>
        </w:rPr>
        <w:t>The Right of Actio Popularis before International Courts and Tribunals</w:t>
      </w:r>
      <w:r w:rsidRPr="00767F66">
        <w:rPr>
          <w:rFonts w:ascii="Times New Roman" w:eastAsia="Times New Roman" w:hAnsi="Times New Roman" w:cs="Times New Roman"/>
        </w:rPr>
        <w:t>”, 2018</w:t>
      </w:r>
      <w:r w:rsidR="00260D89" w:rsidRPr="00767F66">
        <w:rPr>
          <w:rFonts w:ascii="Times New Roman" w:eastAsia="Times New Roman" w:hAnsi="Times New Roman" w:cs="Times New Roman"/>
        </w:rPr>
        <w:fldChar w:fldCharType="begin"/>
      </w:r>
      <w:r w:rsidR="00260D89" w:rsidRPr="00767F66">
        <w:rPr>
          <w:rFonts w:ascii="Times New Roman" w:hAnsi="Times New Roman" w:cs="Times New Roman"/>
        </w:rPr>
        <w:instrText xml:space="preserve"> TA \l "</w:instrText>
      </w:r>
      <w:r w:rsidR="00260D89" w:rsidRPr="00767F66">
        <w:rPr>
          <w:rFonts w:ascii="Times New Roman" w:eastAsia="Times New Roman" w:hAnsi="Times New Roman" w:cs="Times New Roman"/>
        </w:rPr>
        <w:instrText xml:space="preserve">Farid Ahmadov, </w:instrText>
      </w:r>
      <w:r w:rsidR="00260D89" w:rsidRPr="00767F66">
        <w:rPr>
          <w:rFonts w:ascii="Times New Roman" w:hAnsi="Times New Roman" w:cs="Times New Roman"/>
        </w:rPr>
        <w:instrText>\</w:instrText>
      </w:r>
      <w:r w:rsidR="00260D89" w:rsidRPr="00767F66">
        <w:rPr>
          <w:rFonts w:ascii="Times New Roman" w:eastAsia="Times New Roman" w:hAnsi="Times New Roman" w:cs="Times New Roman"/>
        </w:rPr>
        <w:instrText>“</w:instrText>
      </w:r>
      <w:r w:rsidR="00260D89" w:rsidRPr="00767F66">
        <w:rPr>
          <w:rFonts w:ascii="Times New Roman" w:eastAsia="Times New Roman" w:hAnsi="Times New Roman" w:cs="Times New Roman"/>
          <w:i/>
        </w:rPr>
        <w:instrText>The Right of Actio Popularis before International Courts and Tribunals</w:instrText>
      </w:r>
      <w:r w:rsidR="00260D89" w:rsidRPr="00767F66">
        <w:rPr>
          <w:rFonts w:ascii="Times New Roman" w:hAnsi="Times New Roman" w:cs="Times New Roman"/>
        </w:rPr>
        <w:instrText>\</w:instrText>
      </w:r>
      <w:r w:rsidR="00260D89" w:rsidRPr="00767F66">
        <w:rPr>
          <w:rFonts w:ascii="Times New Roman" w:eastAsia="Times New Roman" w:hAnsi="Times New Roman" w:cs="Times New Roman"/>
        </w:rPr>
        <w:instrText>”, 2018</w:instrText>
      </w:r>
      <w:r w:rsidR="00260D89" w:rsidRPr="00767F66">
        <w:rPr>
          <w:rFonts w:ascii="Times New Roman" w:hAnsi="Times New Roman" w:cs="Times New Roman"/>
        </w:rPr>
        <w:instrText xml:space="preserve">" \s "Farid Ahmadov" \c 4 </w:instrText>
      </w:r>
      <w:r w:rsidR="00260D89"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 27. </w:t>
      </w:r>
    </w:p>
  </w:footnote>
  <w:footnote w:id="30">
    <w:p w14:paraId="000000CF" w14:textId="52BB8DA4" w:rsidR="000329D1" w:rsidRPr="00767F66" w:rsidRDefault="000A6962" w:rsidP="00E1740F">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00260D89" w:rsidRPr="00767F66">
        <w:rPr>
          <w:rFonts w:ascii="Times New Roman" w:eastAsia="Times New Roman" w:hAnsi="Times New Roman" w:cs="Times New Roman"/>
          <w:i/>
        </w:rPr>
        <w:fldChar w:fldCharType="begin"/>
      </w:r>
      <w:r w:rsidR="00260D89" w:rsidRPr="00767F66">
        <w:rPr>
          <w:rFonts w:ascii="Times New Roman" w:hAnsi="Times New Roman" w:cs="Times New Roman"/>
        </w:rPr>
        <w:instrText xml:space="preserve"> TA \l "</w:instrText>
      </w:r>
      <w:r w:rsidR="00260D89" w:rsidRPr="00767F66">
        <w:rPr>
          <w:rFonts w:ascii="Times New Roman" w:eastAsia="Times New Roman" w:hAnsi="Times New Roman" w:cs="Times New Roman"/>
          <w:i/>
        </w:rPr>
        <w:instrText>Barcelona Traction, Light and Power Company, Limited</w:instrText>
      </w:r>
      <w:r w:rsidR="00260D89" w:rsidRPr="00767F66">
        <w:rPr>
          <w:rFonts w:ascii="Times New Roman" w:eastAsia="Times New Roman" w:hAnsi="Times New Roman" w:cs="Times New Roman"/>
        </w:rPr>
        <w:instrText xml:space="preserve"> (</w:instrText>
      </w:r>
      <w:r w:rsidR="00260D89" w:rsidRPr="00767F66">
        <w:rPr>
          <w:rFonts w:ascii="Times New Roman" w:eastAsia="Times New Roman" w:hAnsi="Times New Roman" w:cs="Times New Roman"/>
          <w:i/>
        </w:rPr>
        <w:instrText>Belgium v. Spain</w:instrText>
      </w:r>
      <w:r w:rsidR="00260D89" w:rsidRPr="00767F66">
        <w:rPr>
          <w:rFonts w:ascii="Times New Roman" w:eastAsia="Times New Roman" w:hAnsi="Times New Roman" w:cs="Times New Roman"/>
        </w:rPr>
        <w:instrText>) (Judgment) [1970] ICJ Rep 3</w:instrText>
      </w:r>
      <w:r w:rsidR="00260D89" w:rsidRPr="00767F66">
        <w:rPr>
          <w:rFonts w:ascii="Times New Roman" w:hAnsi="Times New Roman" w:cs="Times New Roman"/>
        </w:rPr>
        <w:instrText xml:space="preserve">" \s "Barcelona Traction" \c 2 </w:instrText>
      </w:r>
      <w:r w:rsidR="00260D89" w:rsidRPr="00767F66">
        <w:rPr>
          <w:rFonts w:ascii="Times New Roman" w:eastAsia="Times New Roman" w:hAnsi="Times New Roman" w:cs="Times New Roman"/>
          <w:i/>
        </w:rPr>
        <w:fldChar w:fldCharType="end"/>
      </w:r>
      <w:r w:rsidRPr="00767F66">
        <w:rPr>
          <w:rFonts w:ascii="Times New Roman" w:eastAsia="Times New Roman" w:hAnsi="Times New Roman" w:cs="Times New Roman"/>
          <w:i/>
        </w:rPr>
        <w:t>Barcelona Traction, Light and Power Company, Limited</w:t>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Belgium v. Spain</w:t>
      </w:r>
      <w:r w:rsidRPr="00767F66">
        <w:rPr>
          <w:rFonts w:ascii="Times New Roman" w:eastAsia="Times New Roman" w:hAnsi="Times New Roman" w:cs="Times New Roman"/>
        </w:rPr>
        <w:t>) (Judgment) [1970] ICJ Rep 3, ¶33 [“</w:t>
      </w:r>
      <w:r w:rsidRPr="00767F66">
        <w:rPr>
          <w:rFonts w:ascii="Times New Roman" w:eastAsia="Times New Roman" w:hAnsi="Times New Roman" w:cs="Times New Roman"/>
          <w:i/>
        </w:rPr>
        <w:t>Barcelona Traction</w:t>
      </w:r>
      <w:r w:rsidRPr="00767F66">
        <w:rPr>
          <w:rFonts w:ascii="Times New Roman" w:eastAsia="Times New Roman" w:hAnsi="Times New Roman" w:cs="Times New Roman"/>
        </w:rPr>
        <w:t>”].</w:t>
      </w:r>
    </w:p>
  </w:footnote>
  <w:footnote w:id="31">
    <w:p w14:paraId="000000D0" w14:textId="128C342F" w:rsidR="000329D1" w:rsidRPr="00767F66" w:rsidRDefault="000A6962" w:rsidP="00E1740F">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Ibid</w:t>
      </w:r>
      <w:r w:rsidR="006C69BB" w:rsidRPr="00767F66">
        <w:rPr>
          <w:rFonts w:ascii="Times New Roman" w:eastAsia="Times New Roman" w:hAnsi="Times New Roman" w:cs="Times New Roman"/>
          <w:i/>
        </w:rPr>
        <w:fldChar w:fldCharType="begin"/>
      </w:r>
      <w:r w:rsidR="006C69BB" w:rsidRPr="00767F66">
        <w:rPr>
          <w:rFonts w:ascii="Times New Roman" w:hAnsi="Times New Roman" w:cs="Times New Roman"/>
        </w:rPr>
        <w:instrText xml:space="preserve"> TA \s "Barcelona Traction" </w:instrText>
      </w:r>
      <w:r w:rsidR="006C69BB" w:rsidRPr="00767F66">
        <w:rPr>
          <w:rFonts w:ascii="Times New Roman" w:eastAsia="Times New Roman" w:hAnsi="Times New Roman" w:cs="Times New Roman"/>
          <w:i/>
        </w:rPr>
        <w:fldChar w:fldCharType="end"/>
      </w:r>
      <w:r w:rsidRPr="00767F66">
        <w:rPr>
          <w:rFonts w:ascii="Times New Roman" w:eastAsia="Times New Roman" w:hAnsi="Times New Roman" w:cs="Times New Roman"/>
        </w:rPr>
        <w:t xml:space="preserve">, ¶34. </w:t>
      </w:r>
    </w:p>
  </w:footnote>
  <w:footnote w:id="32">
    <w:p w14:paraId="000000D1" w14:textId="04AB4507" w:rsidR="000329D1" w:rsidRPr="00767F66" w:rsidRDefault="000A6962" w:rsidP="00E1740F">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 xml:space="preserve">Case Concerning East Timor </w:t>
      </w:r>
      <w:r w:rsidRPr="00767F66">
        <w:rPr>
          <w:rFonts w:ascii="Times New Roman" w:eastAsia="Times New Roman" w:hAnsi="Times New Roman" w:cs="Times New Roman"/>
        </w:rPr>
        <w:t>(</w:t>
      </w:r>
      <w:r w:rsidRPr="00767F66">
        <w:rPr>
          <w:rFonts w:ascii="Times New Roman" w:eastAsia="Times New Roman" w:hAnsi="Times New Roman" w:cs="Times New Roman"/>
          <w:i/>
        </w:rPr>
        <w:t>Portugal v. Australia</w:t>
      </w:r>
      <w:r w:rsidRPr="00767F66">
        <w:rPr>
          <w:rFonts w:ascii="Times New Roman" w:eastAsia="Times New Roman" w:hAnsi="Times New Roman" w:cs="Times New Roman"/>
        </w:rPr>
        <w:t>) (Judgment) [1995] ICJ Rep 90</w:t>
      </w:r>
      <w:r w:rsidR="00260D89" w:rsidRPr="00767F66">
        <w:rPr>
          <w:rFonts w:ascii="Times New Roman" w:eastAsia="Times New Roman" w:hAnsi="Times New Roman" w:cs="Times New Roman"/>
        </w:rPr>
        <w:fldChar w:fldCharType="begin"/>
      </w:r>
      <w:r w:rsidR="00260D89" w:rsidRPr="00767F66">
        <w:rPr>
          <w:rFonts w:ascii="Times New Roman" w:hAnsi="Times New Roman" w:cs="Times New Roman"/>
        </w:rPr>
        <w:instrText xml:space="preserve"> TA \l "</w:instrText>
      </w:r>
      <w:r w:rsidR="00260D89" w:rsidRPr="00767F66">
        <w:rPr>
          <w:rFonts w:ascii="Times New Roman" w:eastAsia="Times New Roman" w:hAnsi="Times New Roman" w:cs="Times New Roman"/>
          <w:i/>
        </w:rPr>
        <w:instrText xml:space="preserve">Case Concerning East Timor </w:instrText>
      </w:r>
      <w:r w:rsidR="00260D89" w:rsidRPr="00767F66">
        <w:rPr>
          <w:rFonts w:ascii="Times New Roman" w:eastAsia="Times New Roman" w:hAnsi="Times New Roman" w:cs="Times New Roman"/>
        </w:rPr>
        <w:instrText>(</w:instrText>
      </w:r>
      <w:r w:rsidR="00260D89" w:rsidRPr="00767F66">
        <w:rPr>
          <w:rFonts w:ascii="Times New Roman" w:eastAsia="Times New Roman" w:hAnsi="Times New Roman" w:cs="Times New Roman"/>
          <w:i/>
        </w:rPr>
        <w:instrText>Portugal v. Australia</w:instrText>
      </w:r>
      <w:r w:rsidR="00260D89" w:rsidRPr="00767F66">
        <w:rPr>
          <w:rFonts w:ascii="Times New Roman" w:eastAsia="Times New Roman" w:hAnsi="Times New Roman" w:cs="Times New Roman"/>
        </w:rPr>
        <w:instrText>) (Judgment) [1995] ICJ Rep 90</w:instrText>
      </w:r>
      <w:r w:rsidR="00260D89" w:rsidRPr="00767F66">
        <w:rPr>
          <w:rFonts w:ascii="Times New Roman" w:hAnsi="Times New Roman" w:cs="Times New Roman"/>
        </w:rPr>
        <w:instrText xml:space="preserve">" \s "East Timor" \c 2 </w:instrText>
      </w:r>
      <w:r w:rsidR="00260D89"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 ¶29. </w:t>
      </w:r>
    </w:p>
  </w:footnote>
  <w:footnote w:id="33">
    <w:p w14:paraId="000000D2" w14:textId="2E176FDE" w:rsidR="000329D1" w:rsidRPr="00767F66" w:rsidRDefault="000A6962" w:rsidP="00E1740F">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Legal Consequences</w:t>
      </w:r>
      <w:r w:rsidR="00CD4C78" w:rsidRPr="00767F66">
        <w:rPr>
          <w:rFonts w:ascii="Times New Roman" w:eastAsia="Times New Roman" w:hAnsi="Times New Roman" w:cs="Times New Roman"/>
          <w:i/>
        </w:rPr>
        <w:fldChar w:fldCharType="begin"/>
      </w:r>
      <w:r w:rsidR="00CD4C78" w:rsidRPr="00767F66">
        <w:rPr>
          <w:rFonts w:ascii="Times New Roman" w:hAnsi="Times New Roman" w:cs="Times New Roman"/>
        </w:rPr>
        <w:instrText xml:space="preserve"> TA \l "</w:instrText>
      </w:r>
      <w:r w:rsidR="00CD4C78" w:rsidRPr="00767F66">
        <w:rPr>
          <w:rFonts w:ascii="Times New Roman" w:eastAsia="Times New Roman" w:hAnsi="Times New Roman" w:cs="Times New Roman"/>
          <w:i/>
        </w:rPr>
        <w:instrText>Legal Consequences for States of the Continued Presence of South Africa in Namibia (South-West Africa) notwithstanding Security Council Resolution 276 (1970)</w:instrText>
      </w:r>
      <w:r w:rsidR="00CD4C78" w:rsidRPr="00767F66">
        <w:rPr>
          <w:rFonts w:ascii="Times New Roman" w:eastAsia="Times New Roman" w:hAnsi="Times New Roman" w:cs="Times New Roman"/>
        </w:rPr>
        <w:instrText xml:space="preserve"> (Advisory Opinion) [1971] ICJ Rep 16</w:instrText>
      </w:r>
      <w:r w:rsidR="00CD4C78" w:rsidRPr="00767F66">
        <w:rPr>
          <w:rFonts w:ascii="Times New Roman" w:hAnsi="Times New Roman" w:cs="Times New Roman"/>
        </w:rPr>
        <w:instrText xml:space="preserve">" \s "Legal Consequences" \c 2 </w:instrText>
      </w:r>
      <w:r w:rsidR="00CD4C78" w:rsidRPr="00767F66">
        <w:rPr>
          <w:rFonts w:ascii="Times New Roman" w:eastAsia="Times New Roman" w:hAnsi="Times New Roman" w:cs="Times New Roman"/>
          <w:i/>
        </w:rPr>
        <w:fldChar w:fldCharType="end"/>
      </w:r>
      <w:r w:rsidRPr="00767F66">
        <w:rPr>
          <w:rFonts w:ascii="Times New Roman" w:eastAsia="Times New Roman" w:hAnsi="Times New Roman" w:cs="Times New Roman"/>
          <w:i/>
        </w:rPr>
        <w:t xml:space="preserve"> of the Construction of a Wall in the Occupied Palestinian Territory</w:t>
      </w:r>
      <w:r w:rsidRPr="00767F66">
        <w:rPr>
          <w:rFonts w:ascii="Times New Roman" w:eastAsia="Times New Roman" w:hAnsi="Times New Roman" w:cs="Times New Roman"/>
        </w:rPr>
        <w:t xml:space="preserve"> (Advisory Opinion) [2004] ICJ Rep 136</w:t>
      </w:r>
      <w:r w:rsidR="00260D89" w:rsidRPr="00767F66">
        <w:rPr>
          <w:rFonts w:ascii="Times New Roman" w:eastAsia="Times New Roman" w:hAnsi="Times New Roman" w:cs="Times New Roman"/>
        </w:rPr>
        <w:fldChar w:fldCharType="begin"/>
      </w:r>
      <w:r w:rsidR="00260D89" w:rsidRPr="00767F66">
        <w:rPr>
          <w:rFonts w:ascii="Times New Roman" w:hAnsi="Times New Roman" w:cs="Times New Roman"/>
        </w:rPr>
        <w:instrText xml:space="preserve"> TA \l "</w:instrText>
      </w:r>
      <w:r w:rsidR="00260D89" w:rsidRPr="00767F66">
        <w:rPr>
          <w:rFonts w:ascii="Times New Roman" w:eastAsia="Times New Roman" w:hAnsi="Times New Roman" w:cs="Times New Roman"/>
          <w:i/>
        </w:rPr>
        <w:instrText>Legal Consequences of the Construction of a Wall in the Occupied Palestinian Territory</w:instrText>
      </w:r>
      <w:r w:rsidR="00260D89" w:rsidRPr="00767F66">
        <w:rPr>
          <w:rFonts w:ascii="Times New Roman" w:eastAsia="Times New Roman" w:hAnsi="Times New Roman" w:cs="Times New Roman"/>
        </w:rPr>
        <w:instrText xml:space="preserve"> (Advisory Opinion) [2004] ICJ Rep 136</w:instrText>
      </w:r>
      <w:r w:rsidR="00260D89" w:rsidRPr="00767F66">
        <w:rPr>
          <w:rFonts w:ascii="Times New Roman" w:hAnsi="Times New Roman" w:cs="Times New Roman"/>
        </w:rPr>
        <w:instrText xml:space="preserve">" \s "Construction of a Wall" \c 2 </w:instrText>
      </w:r>
      <w:r w:rsidR="00260D89"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 ¶157. </w:t>
      </w:r>
    </w:p>
  </w:footnote>
  <w:footnote w:id="34">
    <w:p w14:paraId="000000D3" w14:textId="3277221E" w:rsidR="000329D1" w:rsidRPr="00767F66" w:rsidRDefault="000A6962" w:rsidP="00E1740F">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Institut de Droit International, Fifth Commission, Resolution </w:t>
      </w:r>
      <w:r w:rsidR="009C346E" w:rsidRPr="00767F66">
        <w:rPr>
          <w:rFonts w:ascii="Times New Roman" w:eastAsia="Times New Roman" w:hAnsi="Times New Roman" w:cs="Times New Roman"/>
        </w:rPr>
        <w:t xml:space="preserve">on </w:t>
      </w:r>
      <w:r w:rsidRPr="00767F66">
        <w:rPr>
          <w:rFonts w:ascii="Times New Roman" w:eastAsia="Times New Roman" w:hAnsi="Times New Roman" w:cs="Times New Roman"/>
        </w:rPr>
        <w:t xml:space="preserve">Obligations and Rights </w:t>
      </w:r>
      <w:r w:rsidRPr="00767F66">
        <w:rPr>
          <w:rFonts w:ascii="Times New Roman" w:eastAsia="Times New Roman" w:hAnsi="Times New Roman" w:cs="Times New Roman"/>
          <w:i/>
        </w:rPr>
        <w:t>erga omnes</w:t>
      </w:r>
      <w:r w:rsidRPr="00767F66">
        <w:rPr>
          <w:rFonts w:ascii="Times New Roman" w:eastAsia="Times New Roman" w:hAnsi="Times New Roman" w:cs="Times New Roman"/>
        </w:rPr>
        <w:t xml:space="preserve"> in International Law, Krakow Session, 2005</w:t>
      </w:r>
      <w:r w:rsidR="00260D89" w:rsidRPr="00767F66">
        <w:rPr>
          <w:rFonts w:ascii="Times New Roman" w:eastAsia="Times New Roman" w:hAnsi="Times New Roman" w:cs="Times New Roman"/>
        </w:rPr>
        <w:fldChar w:fldCharType="begin"/>
      </w:r>
      <w:r w:rsidR="00260D89" w:rsidRPr="00767F66">
        <w:rPr>
          <w:rFonts w:ascii="Times New Roman" w:hAnsi="Times New Roman" w:cs="Times New Roman"/>
        </w:rPr>
        <w:instrText xml:space="preserve"> TA \l "</w:instrText>
      </w:r>
      <w:r w:rsidR="00260D89" w:rsidRPr="00767F66">
        <w:rPr>
          <w:rFonts w:ascii="Times New Roman" w:eastAsia="Times New Roman" w:hAnsi="Times New Roman" w:cs="Times New Roman"/>
        </w:rPr>
        <w:instrText xml:space="preserve">Institut de Droit International, Fifth Commission, Resolution Obligations and Rights </w:instrText>
      </w:r>
      <w:r w:rsidR="00260D89" w:rsidRPr="00767F66">
        <w:rPr>
          <w:rFonts w:ascii="Times New Roman" w:eastAsia="Times New Roman" w:hAnsi="Times New Roman" w:cs="Times New Roman"/>
          <w:i/>
        </w:rPr>
        <w:instrText>erga omnes</w:instrText>
      </w:r>
      <w:r w:rsidR="00260D89" w:rsidRPr="00767F66">
        <w:rPr>
          <w:rFonts w:ascii="Times New Roman" w:eastAsia="Times New Roman" w:hAnsi="Times New Roman" w:cs="Times New Roman"/>
        </w:rPr>
        <w:instrText xml:space="preserve"> in International Law, Krakow Session, 2005</w:instrText>
      </w:r>
      <w:r w:rsidR="00260D89" w:rsidRPr="00767F66">
        <w:rPr>
          <w:rFonts w:ascii="Times New Roman" w:hAnsi="Times New Roman" w:cs="Times New Roman"/>
        </w:rPr>
        <w:instrText xml:space="preserve">" \s "Institut de Droit International, Fifth Commission, Resolution Obligations and Rights erga omnes in International Law, Krakow Session, 2005" \c 4 </w:instrText>
      </w:r>
      <w:r w:rsidR="00260D89"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 Preamble, ¶2.  </w:t>
      </w:r>
    </w:p>
  </w:footnote>
  <w:footnote w:id="35">
    <w:p w14:paraId="000000D4" w14:textId="2783C6F9" w:rsidR="000329D1" w:rsidRPr="00767F66" w:rsidRDefault="000A6962" w:rsidP="00E1740F">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Prosecute or Extradite</w:t>
      </w:r>
      <w:r w:rsidR="00C235B5" w:rsidRPr="00767F66">
        <w:rPr>
          <w:rFonts w:ascii="Times New Roman" w:eastAsia="Times New Roman" w:hAnsi="Times New Roman" w:cs="Times New Roman"/>
          <w:i/>
        </w:rPr>
        <w:fldChar w:fldCharType="begin"/>
      </w:r>
      <w:r w:rsidR="00C235B5" w:rsidRPr="00767F66">
        <w:rPr>
          <w:rFonts w:ascii="Times New Roman" w:eastAsia="Times New Roman" w:hAnsi="Times New Roman" w:cs="Times New Roman"/>
          <w:i/>
        </w:rPr>
        <w:instrText xml:space="preserve"> TA \s "Prosecute or Extradite" </w:instrText>
      </w:r>
      <w:r w:rsidR="00C235B5" w:rsidRPr="00767F66">
        <w:rPr>
          <w:rFonts w:ascii="Times New Roman" w:eastAsia="Times New Roman" w:hAnsi="Times New Roman" w:cs="Times New Roman"/>
          <w:i/>
        </w:rPr>
        <w:fldChar w:fldCharType="end"/>
      </w:r>
      <w:r w:rsidRPr="00767F66">
        <w:rPr>
          <w:rFonts w:ascii="Times New Roman" w:eastAsia="Times New Roman" w:hAnsi="Times New Roman" w:cs="Times New Roman"/>
        </w:rPr>
        <w:t xml:space="preserve">, ¶68. </w:t>
      </w:r>
    </w:p>
  </w:footnote>
  <w:footnote w:id="36">
    <w:p w14:paraId="000000D5" w14:textId="71747061" w:rsidR="000329D1" w:rsidRPr="00767F66" w:rsidRDefault="000A6962" w:rsidP="00E1740F">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Reservations to the Convention on the Prevention and Punishment of the Crime of Genocide</w:t>
      </w:r>
      <w:r w:rsidRPr="00767F66">
        <w:rPr>
          <w:rFonts w:ascii="Times New Roman" w:eastAsia="Times New Roman" w:hAnsi="Times New Roman" w:cs="Times New Roman"/>
        </w:rPr>
        <w:t xml:space="preserve"> (Advisory Opinion) [1951] ICJ Rep 15</w:t>
      </w:r>
      <w:r w:rsidR="00260D89" w:rsidRPr="00767F66">
        <w:rPr>
          <w:rFonts w:ascii="Times New Roman" w:eastAsia="Times New Roman" w:hAnsi="Times New Roman" w:cs="Times New Roman"/>
        </w:rPr>
        <w:fldChar w:fldCharType="begin"/>
      </w:r>
      <w:r w:rsidR="00260D89" w:rsidRPr="00767F66">
        <w:rPr>
          <w:rFonts w:ascii="Times New Roman" w:hAnsi="Times New Roman" w:cs="Times New Roman"/>
        </w:rPr>
        <w:instrText xml:space="preserve"> TA \l "</w:instrText>
      </w:r>
      <w:r w:rsidR="00260D89" w:rsidRPr="00767F66">
        <w:rPr>
          <w:rFonts w:ascii="Times New Roman" w:eastAsia="Times New Roman" w:hAnsi="Times New Roman" w:cs="Times New Roman"/>
          <w:i/>
        </w:rPr>
        <w:instrText>Reservations to the Convention on the Prevention and Punishment of the Crime of Genocide</w:instrText>
      </w:r>
      <w:r w:rsidR="00260D89" w:rsidRPr="00767F66">
        <w:rPr>
          <w:rFonts w:ascii="Times New Roman" w:eastAsia="Times New Roman" w:hAnsi="Times New Roman" w:cs="Times New Roman"/>
        </w:rPr>
        <w:instrText xml:space="preserve"> (Advisory Opinion) [1951] ICJ Rep 15</w:instrText>
      </w:r>
      <w:r w:rsidR="00260D89" w:rsidRPr="00767F66">
        <w:rPr>
          <w:rFonts w:ascii="Times New Roman" w:hAnsi="Times New Roman" w:cs="Times New Roman"/>
        </w:rPr>
        <w:instrText xml:space="preserve">" \s "Reservations to the Convention on the Prevention and Punishment of the Crime of Genocide (Advisory Opinion) [1951] ICJ Rep 15" \c 2 </w:instrText>
      </w:r>
      <w:r w:rsidR="00260D89"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 23. </w:t>
      </w:r>
    </w:p>
  </w:footnote>
  <w:footnote w:id="37">
    <w:p w14:paraId="000000D6" w14:textId="05F77A20" w:rsidR="000329D1" w:rsidRPr="00767F66" w:rsidRDefault="000A6962" w:rsidP="00E1740F">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Application of the Convention on the Prevention and Punishment of the Crime of Genocide</w:t>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The Gambia v. Myanmar</w:t>
      </w:r>
      <w:r w:rsidRPr="00767F66">
        <w:rPr>
          <w:rFonts w:ascii="Times New Roman" w:eastAsia="Times New Roman" w:hAnsi="Times New Roman" w:cs="Times New Roman"/>
        </w:rPr>
        <w:t>) (Order) [2020] ICJ GL No 178</w:t>
      </w:r>
      <w:r w:rsidR="00260D89" w:rsidRPr="00767F66">
        <w:rPr>
          <w:rFonts w:ascii="Times New Roman" w:eastAsia="Times New Roman" w:hAnsi="Times New Roman" w:cs="Times New Roman"/>
        </w:rPr>
        <w:fldChar w:fldCharType="begin"/>
      </w:r>
      <w:r w:rsidR="00260D89" w:rsidRPr="00767F66">
        <w:rPr>
          <w:rFonts w:ascii="Times New Roman" w:hAnsi="Times New Roman" w:cs="Times New Roman"/>
        </w:rPr>
        <w:instrText xml:space="preserve"> TA \l "</w:instrText>
      </w:r>
      <w:r w:rsidR="00260D89" w:rsidRPr="00767F66">
        <w:rPr>
          <w:rFonts w:ascii="Times New Roman" w:eastAsia="Times New Roman" w:hAnsi="Times New Roman" w:cs="Times New Roman"/>
          <w:i/>
        </w:rPr>
        <w:instrText>Application of the Convention on the Prevention and Punishment of the Crime of Genocide</w:instrText>
      </w:r>
      <w:r w:rsidR="00260D89" w:rsidRPr="00767F66">
        <w:rPr>
          <w:rFonts w:ascii="Times New Roman" w:eastAsia="Times New Roman" w:hAnsi="Times New Roman" w:cs="Times New Roman"/>
        </w:rPr>
        <w:instrText xml:space="preserve"> (</w:instrText>
      </w:r>
      <w:r w:rsidR="00260D89" w:rsidRPr="00767F66">
        <w:rPr>
          <w:rFonts w:ascii="Times New Roman" w:eastAsia="Times New Roman" w:hAnsi="Times New Roman" w:cs="Times New Roman"/>
          <w:i/>
        </w:rPr>
        <w:instrText>The Gambia v. Myanmar</w:instrText>
      </w:r>
      <w:r w:rsidR="00260D89" w:rsidRPr="00767F66">
        <w:rPr>
          <w:rFonts w:ascii="Times New Roman" w:eastAsia="Times New Roman" w:hAnsi="Times New Roman" w:cs="Times New Roman"/>
        </w:rPr>
        <w:instrText>) (Order) [2020] ICJ GL No 178</w:instrText>
      </w:r>
      <w:r w:rsidR="00260D89" w:rsidRPr="00767F66">
        <w:rPr>
          <w:rFonts w:ascii="Times New Roman" w:hAnsi="Times New Roman" w:cs="Times New Roman"/>
        </w:rPr>
        <w:instrText xml:space="preserve">" \s "Application of the Convention on the Prevention and Punishment of the Crime of Genocide (The Gambia v. Myanmar) (Order) [2020] ICJ GL No 178" \c 2 </w:instrText>
      </w:r>
      <w:r w:rsidR="00260D89"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 ¶41. </w:t>
      </w:r>
    </w:p>
  </w:footnote>
  <w:footnote w:id="38">
    <w:p w14:paraId="000000D7" w14:textId="4CAB3C5B" w:rsidR="000329D1" w:rsidRPr="00767F66" w:rsidRDefault="000A6962" w:rsidP="000B6C86">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Ibid</w:t>
      </w:r>
      <w:r w:rsidR="006C69BB" w:rsidRPr="00767F66">
        <w:rPr>
          <w:rFonts w:ascii="Times New Roman" w:eastAsia="Times New Roman" w:hAnsi="Times New Roman" w:cs="Times New Roman"/>
          <w:i/>
        </w:rPr>
        <w:fldChar w:fldCharType="begin"/>
      </w:r>
      <w:r w:rsidR="006C69BB" w:rsidRPr="00767F66">
        <w:rPr>
          <w:rFonts w:ascii="Times New Roman" w:hAnsi="Times New Roman" w:cs="Times New Roman"/>
        </w:rPr>
        <w:instrText xml:space="preserve"> TA \s "Application of the Convention on the Prevention and Punishment of the Crime of Genocide (The Gambia v. Myanmar) (Order) [2020] ICJ GL No 178" </w:instrText>
      </w:r>
      <w:r w:rsidR="006C69BB" w:rsidRPr="00767F66">
        <w:rPr>
          <w:rFonts w:ascii="Times New Roman" w:eastAsia="Times New Roman" w:hAnsi="Times New Roman" w:cs="Times New Roman"/>
          <w:i/>
        </w:rPr>
        <w:fldChar w:fldCharType="end"/>
      </w:r>
      <w:r w:rsidRPr="00767F66">
        <w:rPr>
          <w:rFonts w:ascii="Times New Roman" w:eastAsia="Times New Roman" w:hAnsi="Times New Roman" w:cs="Times New Roman"/>
        </w:rPr>
        <w:t xml:space="preserve">. </w:t>
      </w:r>
    </w:p>
  </w:footnote>
  <w:footnote w:id="39">
    <w:p w14:paraId="000000D8" w14:textId="1BB9F618" w:rsidR="000329D1" w:rsidRPr="00767F66" w:rsidRDefault="000A6962" w:rsidP="000B6C86">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Prosecute or Extradite</w:t>
      </w:r>
      <w:r w:rsidR="00C235B5" w:rsidRPr="00767F66">
        <w:rPr>
          <w:rFonts w:ascii="Times New Roman" w:eastAsia="Times New Roman" w:hAnsi="Times New Roman" w:cs="Times New Roman"/>
          <w:i/>
        </w:rPr>
        <w:fldChar w:fldCharType="begin"/>
      </w:r>
      <w:r w:rsidR="00C235B5" w:rsidRPr="00767F66">
        <w:rPr>
          <w:rFonts w:ascii="Times New Roman" w:eastAsia="Times New Roman" w:hAnsi="Times New Roman" w:cs="Times New Roman"/>
          <w:i/>
        </w:rPr>
        <w:instrText xml:space="preserve"> TA \s "Prosecute or Extradite" </w:instrText>
      </w:r>
      <w:r w:rsidR="00C235B5" w:rsidRPr="00767F66">
        <w:rPr>
          <w:rFonts w:ascii="Times New Roman" w:eastAsia="Times New Roman" w:hAnsi="Times New Roman" w:cs="Times New Roman"/>
          <w:i/>
        </w:rPr>
        <w:fldChar w:fldCharType="end"/>
      </w:r>
      <w:r w:rsidRPr="00767F66">
        <w:rPr>
          <w:rFonts w:ascii="Times New Roman" w:eastAsia="Times New Roman" w:hAnsi="Times New Roman" w:cs="Times New Roman"/>
        </w:rPr>
        <w:t xml:space="preserve">, ¶69. </w:t>
      </w:r>
    </w:p>
  </w:footnote>
  <w:footnote w:id="40">
    <w:p w14:paraId="000000D9" w14:textId="77777777" w:rsidR="000329D1" w:rsidRPr="00767F66" w:rsidRDefault="000A6962" w:rsidP="000B6C86">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Compromis</w:t>
      </w:r>
      <w:r w:rsidRPr="00767F66">
        <w:rPr>
          <w:rFonts w:ascii="Times New Roman" w:eastAsia="Times New Roman" w:hAnsi="Times New Roman" w:cs="Times New Roman"/>
        </w:rPr>
        <w:t xml:space="preserve">, ¶62. </w:t>
      </w:r>
    </w:p>
  </w:footnote>
  <w:footnote w:id="41">
    <w:p w14:paraId="000000DA" w14:textId="01304F7F" w:rsidR="000329D1" w:rsidRPr="00767F66" w:rsidRDefault="000A6962" w:rsidP="000B6C86">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Convention on the Reduction of Statelessness, 1961, 989 UNTS 175</w:t>
      </w:r>
      <w:r w:rsidR="00260D89" w:rsidRPr="00767F66">
        <w:rPr>
          <w:rFonts w:ascii="Times New Roman" w:eastAsia="Times New Roman" w:hAnsi="Times New Roman" w:cs="Times New Roman"/>
        </w:rPr>
        <w:fldChar w:fldCharType="begin"/>
      </w:r>
      <w:r w:rsidR="00260D89" w:rsidRPr="00767F66">
        <w:rPr>
          <w:rFonts w:ascii="Times New Roman" w:hAnsi="Times New Roman" w:cs="Times New Roman"/>
        </w:rPr>
        <w:instrText xml:space="preserve"> TA \s "1961 Convention" </w:instrText>
      </w:r>
      <w:r w:rsidR="00260D89"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Art.14 [“</w:t>
      </w:r>
      <w:r w:rsidRPr="00767F66">
        <w:rPr>
          <w:rFonts w:ascii="Times New Roman" w:eastAsia="Times New Roman" w:hAnsi="Times New Roman" w:cs="Times New Roman"/>
          <w:i/>
        </w:rPr>
        <w:t>1961 Convention</w:t>
      </w:r>
      <w:r w:rsidRPr="00767F66">
        <w:rPr>
          <w:rFonts w:ascii="Times New Roman" w:eastAsia="Times New Roman" w:hAnsi="Times New Roman" w:cs="Times New Roman"/>
        </w:rPr>
        <w:t xml:space="preserve">”]. </w:t>
      </w:r>
    </w:p>
  </w:footnote>
  <w:footnote w:id="42">
    <w:p w14:paraId="000000DB" w14:textId="0C03BFA0" w:rsidR="000329D1" w:rsidRPr="00767F66" w:rsidRDefault="000A6962" w:rsidP="000B6C86">
      <w:pPr>
        <w:spacing w:line="360" w:lineRule="auto"/>
        <w:jc w:val="both"/>
        <w:rPr>
          <w:rFonts w:ascii="Times New Roman" w:eastAsia="Times New Roman" w:hAnsi="Times New Roman" w:cs="Times New Roman"/>
          <w:sz w:val="20"/>
          <w:szCs w:val="20"/>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00260D89" w:rsidRPr="00767F66">
        <w:rPr>
          <w:rFonts w:ascii="Times New Roman" w:eastAsia="Times New Roman" w:hAnsi="Times New Roman" w:cs="Times New Roman"/>
        </w:rPr>
        <w:t>Ibid</w:t>
      </w:r>
      <w:r w:rsidR="006C69BB" w:rsidRPr="00767F66">
        <w:rPr>
          <w:rFonts w:ascii="Times New Roman" w:eastAsia="Times New Roman" w:hAnsi="Times New Roman" w:cs="Times New Roman"/>
          <w:i/>
        </w:rPr>
        <w:fldChar w:fldCharType="begin"/>
      </w:r>
      <w:r w:rsidR="006C69BB" w:rsidRPr="00767F66">
        <w:rPr>
          <w:rFonts w:ascii="Times New Roman" w:hAnsi="Times New Roman" w:cs="Times New Roman"/>
        </w:rPr>
        <w:instrText xml:space="preserve"> TA \s "1961 Convention" </w:instrText>
      </w:r>
      <w:r w:rsidR="006C69BB" w:rsidRPr="00767F66">
        <w:rPr>
          <w:rFonts w:ascii="Times New Roman" w:eastAsia="Times New Roman" w:hAnsi="Times New Roman" w:cs="Times New Roman"/>
          <w:i/>
        </w:rPr>
        <w:fldChar w:fldCharType="end"/>
      </w:r>
      <w:r w:rsidR="00260D89" w:rsidRPr="00767F66">
        <w:rPr>
          <w:rFonts w:ascii="Times New Roman" w:eastAsia="Times New Roman" w:hAnsi="Times New Roman" w:cs="Times New Roman"/>
          <w:i/>
        </w:rPr>
        <w:fldChar w:fldCharType="begin"/>
      </w:r>
      <w:r w:rsidR="00260D89" w:rsidRPr="00767F66">
        <w:rPr>
          <w:rFonts w:ascii="Times New Roman" w:eastAsia="Times New Roman" w:hAnsi="Times New Roman" w:cs="Times New Roman"/>
          <w:i/>
        </w:rPr>
        <w:instrText xml:space="preserve"> TA \s "1961 Convention" </w:instrText>
      </w:r>
      <w:r w:rsidR="00260D89" w:rsidRPr="00767F66">
        <w:rPr>
          <w:rFonts w:ascii="Times New Roman" w:eastAsia="Times New Roman" w:hAnsi="Times New Roman" w:cs="Times New Roman"/>
          <w:i/>
        </w:rPr>
        <w:fldChar w:fldCharType="end"/>
      </w:r>
      <w:r w:rsidRPr="00767F66">
        <w:rPr>
          <w:rFonts w:ascii="Times New Roman" w:eastAsia="Times New Roman" w:hAnsi="Times New Roman" w:cs="Times New Roman"/>
        </w:rPr>
        <w:t xml:space="preserve">, Preamble. </w:t>
      </w:r>
    </w:p>
  </w:footnote>
  <w:footnote w:id="43">
    <w:p w14:paraId="000000DC" w14:textId="1F3CCA52" w:rsidR="000329D1" w:rsidRPr="00767F66" w:rsidRDefault="000A6962" w:rsidP="00E1740F">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Mavrommatis</w:t>
      </w:r>
      <w:r w:rsidR="00074707" w:rsidRPr="00767F66">
        <w:rPr>
          <w:rFonts w:ascii="Times New Roman" w:eastAsia="Times New Roman" w:hAnsi="Times New Roman" w:cs="Times New Roman"/>
          <w:i/>
        </w:rPr>
        <w:fldChar w:fldCharType="begin"/>
      </w:r>
      <w:r w:rsidR="00074707" w:rsidRPr="00767F66">
        <w:rPr>
          <w:rFonts w:ascii="Times New Roman" w:eastAsia="Times New Roman" w:hAnsi="Times New Roman" w:cs="Times New Roman"/>
          <w:i/>
        </w:rPr>
        <w:instrText xml:space="preserve"> TA \s "Mavrommatis" </w:instrText>
      </w:r>
      <w:r w:rsidR="00074707" w:rsidRPr="00767F66">
        <w:rPr>
          <w:rFonts w:ascii="Times New Roman" w:eastAsia="Times New Roman" w:hAnsi="Times New Roman" w:cs="Times New Roman"/>
          <w:i/>
        </w:rPr>
        <w:fldChar w:fldCharType="end"/>
      </w:r>
      <w:r w:rsidRPr="00767F66">
        <w:rPr>
          <w:rFonts w:ascii="Times New Roman" w:eastAsia="Times New Roman" w:hAnsi="Times New Roman" w:cs="Times New Roman"/>
        </w:rPr>
        <w:t>, p. 15.</w:t>
      </w:r>
    </w:p>
  </w:footnote>
  <w:footnote w:id="44">
    <w:p w14:paraId="000000DD" w14:textId="465863B6" w:rsidR="000329D1" w:rsidRPr="00767F66" w:rsidRDefault="000A6962" w:rsidP="00306D0E">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Factory at Chorzów</w:t>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Germany v Poland</w:t>
      </w:r>
      <w:r w:rsidRPr="00767F66">
        <w:rPr>
          <w:rFonts w:ascii="Times New Roman" w:eastAsia="Times New Roman" w:hAnsi="Times New Roman" w:cs="Times New Roman"/>
        </w:rPr>
        <w:t>) (Order) [1927] PCIJ Series A no 12</w:t>
      </w:r>
      <w:r w:rsidR="00260D89" w:rsidRPr="00767F66">
        <w:rPr>
          <w:rFonts w:ascii="Times New Roman" w:eastAsia="Times New Roman" w:hAnsi="Times New Roman" w:cs="Times New Roman"/>
        </w:rPr>
        <w:fldChar w:fldCharType="begin"/>
      </w:r>
      <w:r w:rsidR="00260D89" w:rsidRPr="00767F66">
        <w:rPr>
          <w:rFonts w:ascii="Times New Roman" w:hAnsi="Times New Roman" w:cs="Times New Roman"/>
        </w:rPr>
        <w:instrText xml:space="preserve"> TA \l "</w:instrText>
      </w:r>
      <w:r w:rsidR="00260D89" w:rsidRPr="00767F66">
        <w:rPr>
          <w:rFonts w:ascii="Times New Roman" w:eastAsia="Times New Roman" w:hAnsi="Times New Roman" w:cs="Times New Roman"/>
          <w:i/>
        </w:rPr>
        <w:instrText>Factory at Chorzów</w:instrText>
      </w:r>
      <w:r w:rsidR="00260D89" w:rsidRPr="00767F66">
        <w:rPr>
          <w:rFonts w:ascii="Times New Roman" w:eastAsia="Times New Roman" w:hAnsi="Times New Roman" w:cs="Times New Roman"/>
        </w:rPr>
        <w:instrText xml:space="preserve"> (</w:instrText>
      </w:r>
      <w:r w:rsidR="00260D89" w:rsidRPr="00767F66">
        <w:rPr>
          <w:rFonts w:ascii="Times New Roman" w:eastAsia="Times New Roman" w:hAnsi="Times New Roman" w:cs="Times New Roman"/>
          <w:i/>
        </w:rPr>
        <w:instrText>Germany v Poland</w:instrText>
      </w:r>
      <w:r w:rsidR="00260D89" w:rsidRPr="00767F66">
        <w:rPr>
          <w:rFonts w:ascii="Times New Roman" w:eastAsia="Times New Roman" w:hAnsi="Times New Roman" w:cs="Times New Roman"/>
        </w:rPr>
        <w:instrText>) (Order) [1927] PCIJ Series A no 12</w:instrText>
      </w:r>
      <w:r w:rsidR="00260D89" w:rsidRPr="00767F66">
        <w:rPr>
          <w:rFonts w:ascii="Times New Roman" w:hAnsi="Times New Roman" w:cs="Times New Roman"/>
        </w:rPr>
        <w:instrText xml:space="preserve">" \s "Factory at Chorzów (Germany v Poland) (Order) [1927] PCIJ Series A no 12" \c 2 </w:instrText>
      </w:r>
      <w:r w:rsidR="00260D89"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 10-11. </w:t>
      </w:r>
    </w:p>
  </w:footnote>
  <w:footnote w:id="45">
    <w:p w14:paraId="000000DE" w14:textId="7004056B" w:rsidR="000329D1" w:rsidRPr="00767F66" w:rsidRDefault="000A6962" w:rsidP="00E1740F">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Military and Paramilitary Activities in and against Nicaragua</w:t>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Nicaragua v. United States of America</w:t>
      </w:r>
      <w:r w:rsidRPr="00767F66">
        <w:rPr>
          <w:rFonts w:ascii="Times New Roman" w:eastAsia="Times New Roman" w:hAnsi="Times New Roman" w:cs="Times New Roman"/>
        </w:rPr>
        <w:t>) (Judgment) [1986] ICJ</w:t>
      </w:r>
      <w:r w:rsidR="00260D89" w:rsidRPr="00767F66">
        <w:rPr>
          <w:rFonts w:ascii="Times New Roman" w:eastAsia="Times New Roman" w:hAnsi="Times New Roman" w:cs="Times New Roman"/>
        </w:rPr>
        <w:fldChar w:fldCharType="begin"/>
      </w:r>
      <w:r w:rsidR="00260D89" w:rsidRPr="00767F66">
        <w:rPr>
          <w:rFonts w:ascii="Times New Roman" w:hAnsi="Times New Roman" w:cs="Times New Roman"/>
        </w:rPr>
        <w:instrText xml:space="preserve"> TA \l "</w:instrText>
      </w:r>
      <w:r w:rsidR="00260D89" w:rsidRPr="00767F66">
        <w:rPr>
          <w:rFonts w:ascii="Times New Roman" w:eastAsia="Times New Roman" w:hAnsi="Times New Roman" w:cs="Times New Roman"/>
          <w:i/>
        </w:rPr>
        <w:instrText>Military and Paramilitary Activities in and against Nicaragua</w:instrText>
      </w:r>
      <w:r w:rsidR="00260D89" w:rsidRPr="00767F66">
        <w:rPr>
          <w:rFonts w:ascii="Times New Roman" w:eastAsia="Times New Roman" w:hAnsi="Times New Roman" w:cs="Times New Roman"/>
        </w:rPr>
        <w:instrText xml:space="preserve"> (</w:instrText>
      </w:r>
      <w:r w:rsidR="00260D89" w:rsidRPr="00767F66">
        <w:rPr>
          <w:rFonts w:ascii="Times New Roman" w:eastAsia="Times New Roman" w:hAnsi="Times New Roman" w:cs="Times New Roman"/>
          <w:i/>
        </w:rPr>
        <w:instrText>Nicaragua v. United States of America</w:instrText>
      </w:r>
      <w:r w:rsidR="00260D89" w:rsidRPr="00767F66">
        <w:rPr>
          <w:rFonts w:ascii="Times New Roman" w:eastAsia="Times New Roman" w:hAnsi="Times New Roman" w:cs="Times New Roman"/>
        </w:rPr>
        <w:instrText>) (Judgment) [1986] ICJ</w:instrText>
      </w:r>
      <w:r w:rsidR="00260D89" w:rsidRPr="00767F66">
        <w:rPr>
          <w:rFonts w:ascii="Times New Roman" w:hAnsi="Times New Roman" w:cs="Times New Roman"/>
        </w:rPr>
        <w:instrText xml:space="preserve">" \s "Military and Paramilitary Activities in and against Nicaragua (Nicaragua v. United States of America) (Judgment) [1986] ICJ" \c 2 </w:instrText>
      </w:r>
      <w:r w:rsidR="00260D89"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 ¶267. </w:t>
      </w:r>
    </w:p>
  </w:footnote>
  <w:footnote w:id="46">
    <w:p w14:paraId="000000DF" w14:textId="76C9EC76" w:rsidR="000329D1" w:rsidRPr="00767F66" w:rsidRDefault="000A6962" w:rsidP="00E1740F">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1961 Convention</w:t>
      </w:r>
      <w:r w:rsidR="00260D89" w:rsidRPr="00767F66">
        <w:rPr>
          <w:rFonts w:ascii="Times New Roman" w:eastAsia="Times New Roman" w:hAnsi="Times New Roman" w:cs="Times New Roman"/>
          <w:i/>
        </w:rPr>
        <w:fldChar w:fldCharType="begin"/>
      </w:r>
      <w:r w:rsidR="00260D89" w:rsidRPr="00767F66">
        <w:rPr>
          <w:rFonts w:ascii="Times New Roman" w:eastAsia="Times New Roman" w:hAnsi="Times New Roman" w:cs="Times New Roman"/>
          <w:i/>
        </w:rPr>
        <w:instrText xml:space="preserve"> TA \s "1961 Convention" </w:instrText>
      </w:r>
      <w:r w:rsidR="00260D89" w:rsidRPr="00767F66">
        <w:rPr>
          <w:rFonts w:ascii="Times New Roman" w:eastAsia="Times New Roman" w:hAnsi="Times New Roman" w:cs="Times New Roman"/>
          <w:i/>
        </w:rPr>
        <w:fldChar w:fldCharType="end"/>
      </w:r>
      <w:r w:rsidRPr="00767F66">
        <w:rPr>
          <w:rFonts w:ascii="Times New Roman" w:eastAsia="Times New Roman" w:hAnsi="Times New Roman" w:cs="Times New Roman"/>
        </w:rPr>
        <w:t xml:space="preserve">, Art. 11. </w:t>
      </w:r>
    </w:p>
  </w:footnote>
  <w:footnote w:id="47">
    <w:p w14:paraId="000000E0" w14:textId="47DE18A8" w:rsidR="000329D1" w:rsidRPr="00767F66" w:rsidRDefault="000A6962" w:rsidP="00E1740F">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International Covenant on Civil and Political Rights, 1966, 999 UNTS 171</w:t>
      </w:r>
      <w:r w:rsidR="00260D89" w:rsidRPr="00767F66">
        <w:rPr>
          <w:rFonts w:ascii="Times New Roman" w:eastAsia="Times New Roman" w:hAnsi="Times New Roman" w:cs="Times New Roman"/>
        </w:rPr>
        <w:fldChar w:fldCharType="begin"/>
      </w:r>
      <w:r w:rsidR="00260D89" w:rsidRPr="00767F66">
        <w:rPr>
          <w:rFonts w:ascii="Times New Roman" w:hAnsi="Times New Roman" w:cs="Times New Roman"/>
        </w:rPr>
        <w:instrText xml:space="preserve"> TA \s "ICCPR" </w:instrText>
      </w:r>
      <w:r w:rsidR="00260D89"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Art.28 [“</w:t>
      </w:r>
      <w:r w:rsidRPr="00767F66">
        <w:rPr>
          <w:rFonts w:ascii="Times New Roman" w:eastAsia="Times New Roman" w:hAnsi="Times New Roman" w:cs="Times New Roman"/>
          <w:i/>
        </w:rPr>
        <w:t>ICCPR</w:t>
      </w:r>
      <w:r w:rsidRPr="00767F66">
        <w:rPr>
          <w:rFonts w:ascii="Times New Roman" w:eastAsia="Times New Roman" w:hAnsi="Times New Roman" w:cs="Times New Roman"/>
        </w:rPr>
        <w:t xml:space="preserve">”]. </w:t>
      </w:r>
    </w:p>
  </w:footnote>
  <w:footnote w:id="48">
    <w:p w14:paraId="000000E1" w14:textId="0642D104" w:rsidR="000329D1" w:rsidRPr="00767F66" w:rsidRDefault="000A6962" w:rsidP="00306D0E">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1961 Convention</w:t>
      </w:r>
      <w:r w:rsidR="00260D89" w:rsidRPr="00767F66">
        <w:rPr>
          <w:rFonts w:ascii="Times New Roman" w:eastAsia="Times New Roman" w:hAnsi="Times New Roman" w:cs="Times New Roman"/>
          <w:i/>
        </w:rPr>
        <w:fldChar w:fldCharType="begin"/>
      </w:r>
      <w:r w:rsidR="00260D89" w:rsidRPr="00767F66">
        <w:rPr>
          <w:rFonts w:ascii="Times New Roman" w:eastAsia="Times New Roman" w:hAnsi="Times New Roman" w:cs="Times New Roman"/>
          <w:i/>
        </w:rPr>
        <w:instrText xml:space="preserve"> TA \s "1961 Convention" </w:instrText>
      </w:r>
      <w:r w:rsidR="00260D89" w:rsidRPr="00767F66">
        <w:rPr>
          <w:rFonts w:ascii="Times New Roman" w:eastAsia="Times New Roman" w:hAnsi="Times New Roman" w:cs="Times New Roman"/>
          <w:i/>
        </w:rPr>
        <w:fldChar w:fldCharType="end"/>
      </w:r>
      <w:r w:rsidRPr="00767F66">
        <w:rPr>
          <w:rFonts w:ascii="Times New Roman" w:eastAsia="Times New Roman" w:hAnsi="Times New Roman" w:cs="Times New Roman"/>
        </w:rPr>
        <w:t>, Art.14.</w:t>
      </w:r>
    </w:p>
  </w:footnote>
  <w:footnote w:id="49">
    <w:p w14:paraId="000000E2" w14:textId="3A9AD42C" w:rsidR="000329D1" w:rsidRPr="00767F66" w:rsidRDefault="000A6962" w:rsidP="00E1740F">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Barcelona Traction</w:t>
      </w:r>
      <w:r w:rsidR="00260D89" w:rsidRPr="00767F66">
        <w:rPr>
          <w:rFonts w:ascii="Times New Roman" w:eastAsia="Times New Roman" w:hAnsi="Times New Roman" w:cs="Times New Roman"/>
          <w:i/>
        </w:rPr>
        <w:fldChar w:fldCharType="begin"/>
      </w:r>
      <w:r w:rsidR="00260D89" w:rsidRPr="00767F66">
        <w:rPr>
          <w:rFonts w:ascii="Times New Roman" w:eastAsia="Times New Roman" w:hAnsi="Times New Roman" w:cs="Times New Roman"/>
          <w:i/>
        </w:rPr>
        <w:instrText xml:space="preserve"> TA \s "Barcelona Traction" </w:instrText>
      </w:r>
      <w:r w:rsidR="00260D89" w:rsidRPr="00767F66">
        <w:rPr>
          <w:rFonts w:ascii="Times New Roman" w:eastAsia="Times New Roman" w:hAnsi="Times New Roman" w:cs="Times New Roman"/>
          <w:i/>
        </w:rPr>
        <w:fldChar w:fldCharType="end"/>
      </w:r>
      <w:r w:rsidRPr="00767F66">
        <w:rPr>
          <w:rFonts w:ascii="Times New Roman" w:eastAsia="Times New Roman" w:hAnsi="Times New Roman" w:cs="Times New Roman"/>
        </w:rPr>
        <w:t xml:space="preserve">, ¶91. </w:t>
      </w:r>
    </w:p>
  </w:footnote>
  <w:footnote w:id="50">
    <w:p w14:paraId="000000E3" w14:textId="6D4430C6"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00260D89" w:rsidRPr="00767F66">
        <w:rPr>
          <w:rFonts w:ascii="Times New Roman" w:eastAsia="Times New Roman" w:hAnsi="Times New Roman" w:cs="Times New Roman"/>
          <w:i/>
          <w:color w:val="000000"/>
        </w:rPr>
        <w:fldChar w:fldCharType="begin"/>
      </w:r>
      <w:r w:rsidR="00260D89" w:rsidRPr="00767F66">
        <w:rPr>
          <w:rFonts w:ascii="Times New Roman" w:hAnsi="Times New Roman" w:cs="Times New Roman"/>
        </w:rPr>
        <w:instrText xml:space="preserve"> TA \l "</w:instrText>
      </w:r>
      <w:r w:rsidR="00260D89" w:rsidRPr="00767F66">
        <w:rPr>
          <w:rFonts w:ascii="Times New Roman" w:eastAsia="Times New Roman" w:hAnsi="Times New Roman" w:cs="Times New Roman"/>
          <w:i/>
          <w:color w:val="000000"/>
        </w:rPr>
        <w:instrText>Nottebohm Case</w:instrText>
      </w:r>
      <w:r w:rsidR="00260D89" w:rsidRPr="00767F66">
        <w:rPr>
          <w:rFonts w:ascii="Times New Roman" w:eastAsia="Times New Roman" w:hAnsi="Times New Roman" w:cs="Times New Roman"/>
          <w:color w:val="000000"/>
        </w:rPr>
        <w:instrText xml:space="preserve"> (</w:instrText>
      </w:r>
      <w:r w:rsidR="00260D89" w:rsidRPr="00767F66">
        <w:rPr>
          <w:rFonts w:ascii="Times New Roman" w:eastAsia="Times New Roman" w:hAnsi="Times New Roman" w:cs="Times New Roman"/>
          <w:i/>
          <w:color w:val="000000"/>
        </w:rPr>
        <w:instrText>Liechtenstein v. Guatemala</w:instrText>
      </w:r>
      <w:r w:rsidR="00260D89" w:rsidRPr="00767F66">
        <w:rPr>
          <w:rFonts w:ascii="Times New Roman" w:eastAsia="Times New Roman" w:hAnsi="Times New Roman" w:cs="Times New Roman"/>
          <w:color w:val="000000"/>
        </w:rPr>
        <w:instrText>) (Judgment) [1955] ICJ Rep 4</w:instrText>
      </w:r>
      <w:r w:rsidR="00260D89" w:rsidRPr="00767F66">
        <w:rPr>
          <w:rFonts w:ascii="Times New Roman" w:hAnsi="Times New Roman" w:cs="Times New Roman"/>
        </w:rPr>
        <w:instrText xml:space="preserve">" \s "Nottebohm" \c 2 </w:instrText>
      </w:r>
      <w:r w:rsidR="00260D89" w:rsidRPr="00767F66">
        <w:rPr>
          <w:rFonts w:ascii="Times New Roman" w:eastAsia="Times New Roman" w:hAnsi="Times New Roman" w:cs="Times New Roman"/>
          <w:i/>
          <w:color w:val="000000"/>
        </w:rPr>
        <w:fldChar w:fldCharType="end"/>
      </w:r>
      <w:r w:rsidRPr="00767F66">
        <w:rPr>
          <w:rFonts w:ascii="Times New Roman" w:eastAsia="Times New Roman" w:hAnsi="Times New Roman" w:cs="Times New Roman"/>
          <w:i/>
          <w:color w:val="000000"/>
        </w:rPr>
        <w:t>Nottebohm Case</w:t>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i/>
          <w:color w:val="000000"/>
        </w:rPr>
        <w:t>Liechtenstein v. Guatemala</w:t>
      </w:r>
      <w:r w:rsidRPr="00767F66">
        <w:rPr>
          <w:rFonts w:ascii="Times New Roman" w:eastAsia="Times New Roman" w:hAnsi="Times New Roman" w:cs="Times New Roman"/>
          <w:color w:val="000000"/>
        </w:rPr>
        <w:t>) (Judgment) [1955] ICJ Rep 4, p.</w:t>
      </w:r>
      <w:r w:rsidRPr="00767F66">
        <w:rPr>
          <w:rFonts w:ascii="Times New Roman" w:eastAsia="Times New Roman" w:hAnsi="Times New Roman" w:cs="Times New Roman"/>
        </w:rPr>
        <w:t xml:space="preserve"> 23</w:t>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i/>
          <w:color w:val="000000"/>
        </w:rPr>
        <w:t>Nottebohm</w:t>
      </w:r>
      <w:r w:rsidRPr="00767F66">
        <w:rPr>
          <w:rFonts w:ascii="Times New Roman" w:eastAsia="Times New Roman" w:hAnsi="Times New Roman" w:cs="Times New Roman"/>
          <w:color w:val="000000"/>
        </w:rPr>
        <w:t xml:space="preserve">”]. </w:t>
      </w:r>
    </w:p>
  </w:footnote>
  <w:footnote w:id="51">
    <w:p w14:paraId="000000E4" w14:textId="400382CA"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i/>
        </w:rPr>
        <w:t>Proposed Amendments to the Naturalization Provision of the Constitution of Costa Rica</w:t>
      </w:r>
      <w:r w:rsidRPr="00767F66">
        <w:rPr>
          <w:rFonts w:ascii="Times New Roman" w:eastAsia="Times New Roman" w:hAnsi="Times New Roman" w:cs="Times New Roman"/>
        </w:rPr>
        <w:t>, Advisory Opinion, OC-4/84, Inter-American Court of Human Rights (“</w:t>
      </w:r>
      <w:r w:rsidRPr="00767F66">
        <w:rPr>
          <w:rFonts w:ascii="Times New Roman" w:eastAsia="Times New Roman" w:hAnsi="Times New Roman" w:cs="Times New Roman"/>
          <w:i/>
        </w:rPr>
        <w:t>IACrtHR</w:t>
      </w:r>
      <w:r w:rsidRPr="00767F66">
        <w:rPr>
          <w:rFonts w:ascii="Times New Roman" w:eastAsia="Times New Roman" w:hAnsi="Times New Roman" w:cs="Times New Roman"/>
        </w:rPr>
        <w:t>”) Series A no 4 (19 January 1984</w:t>
      </w:r>
      <w:r w:rsidRPr="00767F66">
        <w:rPr>
          <w:rFonts w:ascii="Times New Roman" w:eastAsia="Times New Roman" w:hAnsi="Times New Roman" w:cs="Times New Roman"/>
          <w:color w:val="000000"/>
        </w:rPr>
        <w:t>)</w:t>
      </w:r>
      <w:r w:rsidR="00260D89" w:rsidRPr="00767F66">
        <w:rPr>
          <w:rFonts w:ascii="Times New Roman" w:eastAsia="Times New Roman" w:hAnsi="Times New Roman" w:cs="Times New Roman"/>
          <w:color w:val="000000"/>
        </w:rPr>
        <w:fldChar w:fldCharType="begin"/>
      </w:r>
      <w:r w:rsidR="00260D89" w:rsidRPr="00767F66">
        <w:rPr>
          <w:rFonts w:ascii="Times New Roman" w:hAnsi="Times New Roman" w:cs="Times New Roman"/>
        </w:rPr>
        <w:instrText xml:space="preserve"> TA \l "</w:instrText>
      </w:r>
      <w:r w:rsidR="00260D89" w:rsidRPr="00767F66">
        <w:rPr>
          <w:rFonts w:ascii="Times New Roman" w:eastAsia="Times New Roman" w:hAnsi="Times New Roman" w:cs="Times New Roman"/>
          <w:i/>
        </w:rPr>
        <w:instrText>Proposed Amendments to the Naturalization Provision of the Constitution of Costa Rica</w:instrText>
      </w:r>
      <w:r w:rsidR="00260D89" w:rsidRPr="00767F66">
        <w:rPr>
          <w:rFonts w:ascii="Times New Roman" w:eastAsia="Times New Roman" w:hAnsi="Times New Roman" w:cs="Times New Roman"/>
        </w:rPr>
        <w:instrText>, Advisory Opinion, OC-4/84, Inter-American Court of Human Rights (</w:instrText>
      </w:r>
      <w:r w:rsidR="00260D89" w:rsidRPr="00767F66">
        <w:rPr>
          <w:rFonts w:ascii="Times New Roman" w:hAnsi="Times New Roman" w:cs="Times New Roman"/>
        </w:rPr>
        <w:instrText>\</w:instrText>
      </w:r>
      <w:r w:rsidR="00260D89" w:rsidRPr="00767F66">
        <w:rPr>
          <w:rFonts w:ascii="Times New Roman" w:eastAsia="Times New Roman" w:hAnsi="Times New Roman" w:cs="Times New Roman"/>
        </w:rPr>
        <w:instrText>“</w:instrText>
      </w:r>
      <w:r w:rsidR="00260D89" w:rsidRPr="00767F66">
        <w:rPr>
          <w:rFonts w:ascii="Times New Roman" w:eastAsia="Times New Roman" w:hAnsi="Times New Roman" w:cs="Times New Roman"/>
          <w:i/>
        </w:rPr>
        <w:instrText>IACrtHR</w:instrText>
      </w:r>
      <w:r w:rsidR="00260D89" w:rsidRPr="00767F66">
        <w:rPr>
          <w:rFonts w:ascii="Times New Roman" w:hAnsi="Times New Roman" w:cs="Times New Roman"/>
        </w:rPr>
        <w:instrText>\</w:instrText>
      </w:r>
      <w:r w:rsidR="00260D89" w:rsidRPr="00767F66">
        <w:rPr>
          <w:rFonts w:ascii="Times New Roman" w:eastAsia="Times New Roman" w:hAnsi="Times New Roman" w:cs="Times New Roman"/>
        </w:rPr>
        <w:instrText>”) Series A no 4 (19 January 1984</w:instrText>
      </w:r>
      <w:r w:rsidR="00260D89" w:rsidRPr="00767F66">
        <w:rPr>
          <w:rFonts w:ascii="Times New Roman" w:eastAsia="Times New Roman" w:hAnsi="Times New Roman" w:cs="Times New Roman"/>
          <w:color w:val="000000"/>
        </w:rPr>
        <w:instrText>)</w:instrText>
      </w:r>
      <w:r w:rsidR="00260D89" w:rsidRPr="00767F66">
        <w:rPr>
          <w:rFonts w:ascii="Times New Roman" w:hAnsi="Times New Roman" w:cs="Times New Roman"/>
        </w:rPr>
        <w:instrText xml:space="preserve">" \s "Proposed Amendments to the Naturalization Provision of the Constitution of Costa Rica, Advisory Opinion, OC-4/84, Inter-American Court of Human Rights (\"IACrtHR\") Series A no 4 (19 January 1984)" \c 3 </w:instrText>
      </w:r>
      <w:r w:rsidR="00260D89" w:rsidRPr="00767F66">
        <w:rPr>
          <w:rFonts w:ascii="Times New Roman" w:eastAsia="Times New Roman" w:hAnsi="Times New Roman" w:cs="Times New Roman"/>
          <w:color w:val="000000"/>
        </w:rPr>
        <w:fldChar w:fldCharType="end"/>
      </w:r>
      <w:r w:rsidRPr="00767F66">
        <w:rPr>
          <w:rFonts w:ascii="Times New Roman" w:eastAsia="Times New Roman" w:hAnsi="Times New Roman" w:cs="Times New Roman"/>
          <w:color w:val="000000"/>
        </w:rPr>
        <w:t>, ¶35.</w:t>
      </w:r>
    </w:p>
  </w:footnote>
  <w:footnote w:id="52">
    <w:p w14:paraId="000000E5" w14:textId="517D9AD7"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lang w:val="en-US"/>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003A625C" w:rsidRPr="00767F66">
        <w:rPr>
          <w:rFonts w:ascii="Times New Roman" w:eastAsia="Times New Roman" w:hAnsi="Times New Roman" w:cs="Times New Roman"/>
          <w:lang w:val="en-US"/>
        </w:rPr>
        <w:t xml:space="preserve">Tamas Molnar, </w:t>
      </w:r>
      <w:r w:rsidR="00000732" w:rsidRPr="00767F66">
        <w:rPr>
          <w:rFonts w:ascii="Times New Roman" w:eastAsia="Times New Roman" w:hAnsi="Times New Roman" w:cs="Times New Roman"/>
          <w:lang w:val="en-US"/>
        </w:rPr>
        <w:t>“</w:t>
      </w:r>
      <w:r w:rsidR="003A625C" w:rsidRPr="00767F66">
        <w:rPr>
          <w:rFonts w:ascii="Times New Roman" w:eastAsia="Times New Roman" w:hAnsi="Times New Roman" w:cs="Times New Roman"/>
          <w:lang w:val="en-US"/>
        </w:rPr>
        <w:t>The</w:t>
      </w:r>
      <w:r w:rsidRPr="00767F66">
        <w:rPr>
          <w:rFonts w:ascii="Times New Roman" w:eastAsia="Times New Roman" w:hAnsi="Times New Roman" w:cs="Times New Roman"/>
          <w:lang w:val="en-US"/>
        </w:rPr>
        <w:t xml:space="preserve"> Prohibition of Arbitrary Deprivation of Nationality under International Law and EU Law: New </w:t>
      </w:r>
      <w:r w:rsidR="003A625C" w:rsidRPr="00767F66">
        <w:rPr>
          <w:rFonts w:ascii="Times New Roman" w:eastAsia="Times New Roman" w:hAnsi="Times New Roman" w:cs="Times New Roman"/>
          <w:lang w:val="en-US"/>
        </w:rPr>
        <w:t>Perspectives</w:t>
      </w:r>
      <w:r w:rsidR="00000732" w:rsidRPr="00767F66">
        <w:rPr>
          <w:rFonts w:ascii="Times New Roman" w:eastAsia="Times New Roman" w:hAnsi="Times New Roman" w:cs="Times New Roman"/>
          <w:lang w:val="en-US"/>
        </w:rPr>
        <w:t>”</w:t>
      </w:r>
      <w:r w:rsidR="003A625C" w:rsidRPr="00767F66">
        <w:rPr>
          <w:rFonts w:ascii="Times New Roman" w:eastAsia="Times New Roman" w:hAnsi="Times New Roman" w:cs="Times New Roman"/>
          <w:lang w:val="en-US"/>
        </w:rPr>
        <w:t xml:space="preserve"> 2014 Hungarian YB Int'l L &amp; Eur L 67</w:t>
      </w:r>
      <w:r w:rsidRPr="00767F66">
        <w:rPr>
          <w:rFonts w:ascii="Times New Roman" w:eastAsia="Times New Roman" w:hAnsi="Times New Roman" w:cs="Times New Roman"/>
        </w:rPr>
        <w:t>, 82.</w:t>
      </w:r>
    </w:p>
  </w:footnote>
  <w:footnote w:id="53">
    <w:p w14:paraId="000000E6" w14:textId="1B358656"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i/>
          <w:color w:val="000000"/>
        </w:rPr>
        <w:t>1961 Convention</w:t>
      </w:r>
      <w:r w:rsidR="00260D89" w:rsidRPr="00767F66">
        <w:rPr>
          <w:rFonts w:ascii="Times New Roman" w:eastAsia="Times New Roman" w:hAnsi="Times New Roman" w:cs="Times New Roman"/>
          <w:i/>
          <w:color w:val="000000"/>
        </w:rPr>
        <w:fldChar w:fldCharType="begin"/>
      </w:r>
      <w:r w:rsidR="00260D89" w:rsidRPr="00767F66">
        <w:rPr>
          <w:rFonts w:ascii="Times New Roman" w:eastAsia="Times New Roman" w:hAnsi="Times New Roman" w:cs="Times New Roman"/>
          <w:i/>
          <w:color w:val="000000"/>
        </w:rPr>
        <w:instrText xml:space="preserve"> TA \s "1961 Convention" </w:instrText>
      </w:r>
      <w:r w:rsidR="00260D89" w:rsidRPr="00767F66">
        <w:rPr>
          <w:rFonts w:ascii="Times New Roman" w:eastAsia="Times New Roman" w:hAnsi="Times New Roman" w:cs="Times New Roman"/>
          <w:i/>
          <w:color w:val="000000"/>
        </w:rPr>
        <w:fldChar w:fldCharType="end"/>
      </w:r>
      <w:r w:rsidRPr="00767F66">
        <w:rPr>
          <w:rFonts w:ascii="Times New Roman" w:eastAsia="Times New Roman" w:hAnsi="Times New Roman" w:cs="Times New Roman"/>
          <w:color w:val="000000"/>
        </w:rPr>
        <w:t>, Art.</w:t>
      </w:r>
      <w:r w:rsidR="005978EE"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color w:val="000000"/>
        </w:rPr>
        <w:t xml:space="preserve">8(3). </w:t>
      </w:r>
    </w:p>
  </w:footnote>
  <w:footnote w:id="54">
    <w:p w14:paraId="000000E7" w14:textId="0B6F1FEB" w:rsidR="000329D1" w:rsidRPr="00767F66" w:rsidRDefault="000A6962" w:rsidP="00E1740F">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Ibid</w:t>
      </w:r>
      <w:r w:rsidR="00AB3018" w:rsidRPr="00767F66">
        <w:rPr>
          <w:rFonts w:ascii="Times New Roman" w:eastAsia="Times New Roman" w:hAnsi="Times New Roman" w:cs="Times New Roman"/>
          <w:i/>
        </w:rPr>
        <w:fldChar w:fldCharType="begin"/>
      </w:r>
      <w:r w:rsidR="00AB3018" w:rsidRPr="00767F66">
        <w:rPr>
          <w:rFonts w:ascii="Times New Roman" w:hAnsi="Times New Roman" w:cs="Times New Roman"/>
        </w:rPr>
        <w:instrText xml:space="preserve"> TA \s "1961 Convention" </w:instrText>
      </w:r>
      <w:r w:rsidR="00AB3018" w:rsidRPr="00767F66">
        <w:rPr>
          <w:rFonts w:ascii="Times New Roman" w:eastAsia="Times New Roman" w:hAnsi="Times New Roman" w:cs="Times New Roman"/>
          <w:i/>
        </w:rPr>
        <w:fldChar w:fldCharType="end"/>
      </w:r>
      <w:r w:rsidRPr="00767F66">
        <w:rPr>
          <w:rFonts w:ascii="Times New Roman" w:eastAsia="Times New Roman" w:hAnsi="Times New Roman" w:cs="Times New Roman"/>
        </w:rPr>
        <w:t>.</w:t>
      </w:r>
    </w:p>
  </w:footnote>
  <w:footnote w:id="55">
    <w:p w14:paraId="000000E8" w14:textId="77777777"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i/>
          <w:color w:val="000000"/>
        </w:rPr>
        <w:t>Compromis</w:t>
      </w:r>
      <w:r w:rsidRPr="00767F66">
        <w:rPr>
          <w:rFonts w:ascii="Times New Roman" w:eastAsia="Times New Roman" w:hAnsi="Times New Roman" w:cs="Times New Roman"/>
          <w:color w:val="000000"/>
        </w:rPr>
        <w:t xml:space="preserve">, ¶7. </w:t>
      </w:r>
    </w:p>
  </w:footnote>
  <w:footnote w:id="56">
    <w:p w14:paraId="000000E9" w14:textId="77777777"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i/>
          <w:color w:val="000000"/>
        </w:rPr>
        <w:t>Compromis</w:t>
      </w:r>
      <w:r w:rsidRPr="00767F66">
        <w:rPr>
          <w:rFonts w:ascii="Times New Roman" w:eastAsia="Times New Roman" w:hAnsi="Times New Roman" w:cs="Times New Roman"/>
          <w:color w:val="000000"/>
        </w:rPr>
        <w:t xml:space="preserve">, ¶62. </w:t>
      </w:r>
    </w:p>
  </w:footnote>
  <w:footnote w:id="57">
    <w:p w14:paraId="000000EA" w14:textId="204EC420"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Ibid</w:t>
      </w:r>
      <w:r w:rsidR="00AB3018" w:rsidRPr="00767F66">
        <w:rPr>
          <w:rFonts w:ascii="Times New Roman" w:eastAsia="Times New Roman" w:hAnsi="Times New Roman" w:cs="Times New Roman"/>
          <w:i/>
          <w:color w:val="000000"/>
        </w:rPr>
        <w:fldChar w:fldCharType="begin"/>
      </w:r>
      <w:r w:rsidR="00AB3018" w:rsidRPr="00767F66">
        <w:rPr>
          <w:rFonts w:ascii="Times New Roman" w:hAnsi="Times New Roman" w:cs="Times New Roman"/>
        </w:rPr>
        <w:instrText xml:space="preserve"> TA \s "1961 Convention" </w:instrText>
      </w:r>
      <w:r w:rsidR="00AB3018" w:rsidRPr="00767F66">
        <w:rPr>
          <w:rFonts w:ascii="Times New Roman" w:eastAsia="Times New Roman" w:hAnsi="Times New Roman" w:cs="Times New Roman"/>
          <w:i/>
          <w:color w:val="000000"/>
        </w:rPr>
        <w:fldChar w:fldCharType="end"/>
      </w:r>
      <w:r w:rsidRPr="00767F66">
        <w:rPr>
          <w:rFonts w:ascii="Times New Roman" w:eastAsia="Times New Roman" w:hAnsi="Times New Roman" w:cs="Times New Roman"/>
          <w:color w:val="000000"/>
        </w:rPr>
        <w:t>.</w:t>
      </w:r>
    </w:p>
  </w:footnote>
  <w:footnote w:id="58">
    <w:p w14:paraId="000000EB" w14:textId="43530084" w:rsidR="000329D1" w:rsidRPr="00767F66" w:rsidRDefault="000A6962" w:rsidP="00E1740F">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Declarations by Austria, Belgium, Brazil, France, Georgia, Italy, Lithuania, New Zealand, Tunisia and others to the 1961 Convention</w:t>
      </w:r>
      <w:r w:rsidR="00260D89" w:rsidRPr="00767F66">
        <w:rPr>
          <w:rFonts w:ascii="Times New Roman" w:eastAsia="Times New Roman" w:hAnsi="Times New Roman" w:cs="Times New Roman"/>
        </w:rPr>
        <w:fldChar w:fldCharType="begin"/>
      </w:r>
      <w:r w:rsidR="00260D89" w:rsidRPr="00767F66">
        <w:rPr>
          <w:rFonts w:ascii="Times New Roman" w:eastAsia="Times New Roman" w:hAnsi="Times New Roman" w:cs="Times New Roman"/>
        </w:rPr>
        <w:instrText xml:space="preserve"> TA \s "1961 Convention" </w:instrText>
      </w:r>
      <w:r w:rsidR="00260D89"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 on the Reduction of Statelessness, available at: </w:t>
      </w:r>
      <w:hyperlink r:id="rId1">
        <w:r w:rsidRPr="00767F66">
          <w:rPr>
            <w:rFonts w:ascii="Times New Roman" w:eastAsia="Times New Roman" w:hAnsi="Times New Roman" w:cs="Times New Roman"/>
            <w:color w:val="1155CC"/>
            <w:u w:val="single"/>
          </w:rPr>
          <w:t>UN Treaties</w:t>
        </w:r>
      </w:hyperlink>
      <w:r w:rsidRPr="00767F66">
        <w:rPr>
          <w:rFonts w:ascii="Times New Roman" w:eastAsia="Times New Roman" w:hAnsi="Times New Roman" w:cs="Times New Roman"/>
        </w:rPr>
        <w:t xml:space="preserve"> (last visited: 12.01.2024)</w:t>
      </w:r>
      <w:r w:rsidR="00260D89" w:rsidRPr="00767F66">
        <w:rPr>
          <w:rFonts w:ascii="Times New Roman" w:eastAsia="Times New Roman" w:hAnsi="Times New Roman" w:cs="Times New Roman"/>
        </w:rPr>
        <w:fldChar w:fldCharType="begin"/>
      </w:r>
      <w:r w:rsidR="00260D89" w:rsidRPr="00767F66">
        <w:rPr>
          <w:rFonts w:ascii="Times New Roman" w:hAnsi="Times New Roman" w:cs="Times New Roman"/>
        </w:rPr>
        <w:instrText xml:space="preserve"> TA \l "</w:instrText>
      </w:r>
      <w:r w:rsidR="00260D89" w:rsidRPr="00767F66">
        <w:rPr>
          <w:rFonts w:ascii="Times New Roman" w:eastAsia="Times New Roman" w:hAnsi="Times New Roman" w:cs="Times New Roman"/>
        </w:rPr>
        <w:instrText xml:space="preserve">Declarations and Reservations by Austria, Belgium, Brazil, France, Georgia, Italy, Lithuania, New Zealand, Tunisia and others to the 1961 Convention on the Reduction of Statelessness, available at: </w:instrText>
      </w:r>
      <w:r w:rsidR="00260D89" w:rsidRPr="00767F66">
        <w:rPr>
          <w:rFonts w:ascii="Times New Roman" w:eastAsia="Times New Roman" w:hAnsi="Times New Roman" w:cs="Times New Roman"/>
          <w:color w:val="1155CC"/>
          <w:u w:val="single"/>
        </w:rPr>
        <w:instrText>UN Treaties</w:instrText>
      </w:r>
      <w:r w:rsidR="00260D89" w:rsidRPr="00767F66">
        <w:rPr>
          <w:rFonts w:ascii="Times New Roman" w:eastAsia="Times New Roman" w:hAnsi="Times New Roman" w:cs="Times New Roman"/>
        </w:rPr>
        <w:instrText xml:space="preserve"> (last visited: 12.01.2024)</w:instrText>
      </w:r>
      <w:r w:rsidR="00260D89" w:rsidRPr="00767F66">
        <w:rPr>
          <w:rFonts w:ascii="Times New Roman" w:hAnsi="Times New Roman" w:cs="Times New Roman"/>
        </w:rPr>
        <w:instrText xml:space="preserve">" \s "Declarations and Reservations by Austria, Belgium, Brazil, France, Georgia, Italy, Lithuania, New Zealand, Tunisia and others to the 1961 Convention on the Reduction of Statelessness, available at: UN Treaties (last visited: 12.01.2024)" \c 6 </w:instrText>
      </w:r>
      <w:r w:rsidR="00260D89"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 </w:t>
      </w:r>
    </w:p>
  </w:footnote>
  <w:footnote w:id="59">
    <w:p w14:paraId="000000EC" w14:textId="42AD7170" w:rsidR="000329D1" w:rsidRPr="00767F66" w:rsidRDefault="000A6962" w:rsidP="00ED5B82">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i/>
          <w:color w:val="000000"/>
        </w:rPr>
        <w:t>1961 Convention</w:t>
      </w:r>
      <w:r w:rsidR="00260D89" w:rsidRPr="00767F66">
        <w:rPr>
          <w:rFonts w:ascii="Times New Roman" w:eastAsia="Times New Roman" w:hAnsi="Times New Roman" w:cs="Times New Roman"/>
          <w:i/>
          <w:color w:val="000000"/>
        </w:rPr>
        <w:fldChar w:fldCharType="begin"/>
      </w:r>
      <w:r w:rsidR="00260D89" w:rsidRPr="00767F66">
        <w:rPr>
          <w:rFonts w:ascii="Times New Roman" w:eastAsia="Times New Roman" w:hAnsi="Times New Roman" w:cs="Times New Roman"/>
          <w:i/>
          <w:color w:val="000000"/>
        </w:rPr>
        <w:instrText xml:space="preserve"> TA \s "1961 Convention" </w:instrText>
      </w:r>
      <w:r w:rsidR="00260D89" w:rsidRPr="00767F66">
        <w:rPr>
          <w:rFonts w:ascii="Times New Roman" w:eastAsia="Times New Roman" w:hAnsi="Times New Roman" w:cs="Times New Roman"/>
          <w:i/>
          <w:color w:val="000000"/>
        </w:rPr>
        <w:fldChar w:fldCharType="end"/>
      </w:r>
      <w:r w:rsidRPr="00767F66">
        <w:rPr>
          <w:rFonts w:ascii="Times New Roman" w:eastAsia="Times New Roman" w:hAnsi="Times New Roman" w:cs="Times New Roman"/>
          <w:color w:val="000000"/>
        </w:rPr>
        <w:t xml:space="preserve">, Art. 8(3)(a)(ii). </w:t>
      </w:r>
    </w:p>
  </w:footnote>
  <w:footnote w:id="60">
    <w:p w14:paraId="000000ED" w14:textId="1A04C57B"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UN High Commissioner for Refugees (UNHCR), </w:t>
      </w:r>
      <w:r w:rsidRPr="00767F66">
        <w:rPr>
          <w:rFonts w:ascii="Times New Roman" w:eastAsia="Times New Roman" w:hAnsi="Times New Roman" w:cs="Times New Roman"/>
          <w:i/>
        </w:rPr>
        <w:t>Expert Meeting</w:t>
      </w:r>
      <w:r w:rsidRPr="00767F66">
        <w:rPr>
          <w:rFonts w:ascii="Times New Roman" w:eastAsia="Times New Roman" w:hAnsi="Times New Roman" w:cs="Times New Roman"/>
        </w:rPr>
        <w:t xml:space="preserve"> - Interpreting the 1961 Statelessness Convention and Avoiding Statelessness resulting from Loss and Deprivation of Nationality (</w:t>
      </w:r>
      <w:r w:rsidR="007310BC" w:rsidRPr="00767F66">
        <w:rPr>
          <w:rFonts w:ascii="Times New Roman" w:eastAsia="Times New Roman" w:hAnsi="Times New Roman" w:cs="Times New Roman"/>
        </w:rPr>
        <w:t>“</w:t>
      </w:r>
      <w:r w:rsidRPr="00767F66">
        <w:rPr>
          <w:rFonts w:ascii="Times New Roman" w:eastAsia="Times New Roman" w:hAnsi="Times New Roman" w:cs="Times New Roman"/>
        </w:rPr>
        <w:t>Tunis Conclusions</w:t>
      </w:r>
      <w:r w:rsidR="007310BC" w:rsidRPr="00767F66">
        <w:rPr>
          <w:rFonts w:ascii="Times New Roman" w:eastAsia="Times New Roman" w:hAnsi="Times New Roman" w:cs="Times New Roman"/>
        </w:rPr>
        <w:t>”</w:t>
      </w:r>
      <w:r w:rsidRPr="00767F66">
        <w:rPr>
          <w:rFonts w:ascii="Times New Roman" w:eastAsia="Times New Roman" w:hAnsi="Times New Roman" w:cs="Times New Roman"/>
        </w:rPr>
        <w:t>), 2014</w:t>
      </w:r>
      <w:r w:rsidR="007310BC" w:rsidRPr="00767F66">
        <w:rPr>
          <w:rFonts w:ascii="Times New Roman" w:eastAsia="Times New Roman" w:hAnsi="Times New Roman" w:cs="Times New Roman"/>
        </w:rPr>
        <w:fldChar w:fldCharType="begin"/>
      </w:r>
      <w:r w:rsidR="007310BC" w:rsidRPr="00767F66">
        <w:rPr>
          <w:rFonts w:ascii="Times New Roman" w:hAnsi="Times New Roman" w:cs="Times New Roman"/>
        </w:rPr>
        <w:instrText xml:space="preserve"> TA \l "</w:instrText>
      </w:r>
      <w:r w:rsidR="007310BC" w:rsidRPr="00767F66">
        <w:rPr>
          <w:rFonts w:ascii="Times New Roman" w:eastAsia="Times New Roman" w:hAnsi="Times New Roman" w:cs="Times New Roman"/>
        </w:rPr>
        <w:instrText xml:space="preserve">UN High Commissioner for Refugees (UNHCR), </w:instrText>
      </w:r>
      <w:r w:rsidR="007310BC" w:rsidRPr="00767F66">
        <w:rPr>
          <w:rFonts w:ascii="Times New Roman" w:eastAsia="Times New Roman" w:hAnsi="Times New Roman" w:cs="Times New Roman"/>
          <w:i/>
        </w:rPr>
        <w:instrText>Expert Meeting</w:instrText>
      </w:r>
      <w:r w:rsidR="007310BC" w:rsidRPr="00767F66">
        <w:rPr>
          <w:rFonts w:ascii="Times New Roman" w:eastAsia="Times New Roman" w:hAnsi="Times New Roman" w:cs="Times New Roman"/>
        </w:rPr>
        <w:instrText xml:space="preserve"> - Interpreting the 1961 Statelessness Convention and Avoiding Statelessness resulting from Loss and Deprivation of Nationality (</w:instrText>
      </w:r>
      <w:r w:rsidR="007310BC" w:rsidRPr="00767F66">
        <w:rPr>
          <w:rFonts w:ascii="Times New Roman" w:hAnsi="Times New Roman" w:cs="Times New Roman"/>
        </w:rPr>
        <w:instrText>\</w:instrText>
      </w:r>
      <w:r w:rsidR="007310BC" w:rsidRPr="00767F66">
        <w:rPr>
          <w:rFonts w:ascii="Times New Roman" w:eastAsia="Times New Roman" w:hAnsi="Times New Roman" w:cs="Times New Roman"/>
        </w:rPr>
        <w:instrText>“Tunis Conclusions</w:instrText>
      </w:r>
      <w:r w:rsidR="007310BC" w:rsidRPr="00767F66">
        <w:rPr>
          <w:rFonts w:ascii="Times New Roman" w:hAnsi="Times New Roman" w:cs="Times New Roman"/>
        </w:rPr>
        <w:instrText>\</w:instrText>
      </w:r>
      <w:r w:rsidR="007310BC" w:rsidRPr="00767F66">
        <w:rPr>
          <w:rFonts w:ascii="Times New Roman" w:eastAsia="Times New Roman" w:hAnsi="Times New Roman" w:cs="Times New Roman"/>
        </w:rPr>
        <w:instrText>”), 2014</w:instrText>
      </w:r>
      <w:r w:rsidR="007310BC" w:rsidRPr="00767F66">
        <w:rPr>
          <w:rFonts w:ascii="Times New Roman" w:hAnsi="Times New Roman" w:cs="Times New Roman"/>
        </w:rPr>
        <w:instrText xml:space="preserve">" \s "Tunis Conclusions" \c 7 </w:instrText>
      </w:r>
      <w:r w:rsidR="007310BC" w:rsidRPr="00767F66">
        <w:rPr>
          <w:rFonts w:ascii="Times New Roman" w:eastAsia="Times New Roman" w:hAnsi="Times New Roman" w:cs="Times New Roman"/>
        </w:rPr>
        <w:fldChar w:fldCharType="end"/>
      </w:r>
      <w:r w:rsidRPr="00767F66">
        <w:rPr>
          <w:rFonts w:ascii="Times New Roman" w:eastAsia="Times New Roman" w:hAnsi="Times New Roman" w:cs="Times New Roman"/>
          <w:color w:val="000000"/>
        </w:rPr>
        <w:t>, ¶68 [“</w:t>
      </w:r>
      <w:r w:rsidRPr="00767F66">
        <w:rPr>
          <w:rFonts w:ascii="Times New Roman" w:eastAsia="Times New Roman" w:hAnsi="Times New Roman" w:cs="Times New Roman"/>
          <w:i/>
          <w:color w:val="000000"/>
        </w:rPr>
        <w:t>Tunis Conclusions</w:t>
      </w:r>
      <w:r w:rsidRPr="00767F66">
        <w:rPr>
          <w:rFonts w:ascii="Times New Roman" w:eastAsia="Times New Roman" w:hAnsi="Times New Roman" w:cs="Times New Roman"/>
          <w:color w:val="000000"/>
        </w:rPr>
        <w:t xml:space="preserve">”]. </w:t>
      </w:r>
    </w:p>
  </w:footnote>
  <w:footnote w:id="61">
    <w:p w14:paraId="000000EE" w14:textId="31B34E91"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U.N. Human Rights Office of the High Commissioner, Position of the United Nations Special Rapporteur on the promotion and protection of human rights and fundamental freedoms while countering terrorism on the human rights consequences of citizenship stripping in the context of counter-terrorism with a particular application to North-East Syria, U.N. Human Rights Special Procedures, February 2022</w:t>
      </w:r>
      <w:r w:rsidR="007310BC" w:rsidRPr="00767F66">
        <w:rPr>
          <w:rFonts w:ascii="Times New Roman" w:eastAsia="Times New Roman" w:hAnsi="Times New Roman" w:cs="Times New Roman"/>
          <w:color w:val="000000"/>
        </w:rPr>
        <w:fldChar w:fldCharType="begin"/>
      </w:r>
      <w:r w:rsidR="007310BC" w:rsidRPr="00767F66">
        <w:rPr>
          <w:rFonts w:ascii="Times New Roman" w:hAnsi="Times New Roman" w:cs="Times New Roman"/>
        </w:rPr>
        <w:instrText xml:space="preserve"> TA \l "</w:instrText>
      </w:r>
      <w:r w:rsidR="007310BC" w:rsidRPr="00767F66">
        <w:rPr>
          <w:rFonts w:ascii="Times New Roman" w:eastAsia="Times New Roman" w:hAnsi="Times New Roman" w:cs="Times New Roman"/>
          <w:color w:val="000000"/>
        </w:rPr>
        <w:instrText>U.N. Human Rights Office of the High Commissioner, Position of the United Nations Special Rapporteur on the promotion and protection of human rights and fundamental freedoms while countering terrorism on the human rights consequences of citizenship stripping in the context of counter-terrorism with a particular application to North-East Syria, U.N. Human Rights Special Procedures, February 2022</w:instrText>
      </w:r>
      <w:r w:rsidR="007310BC" w:rsidRPr="00767F66">
        <w:rPr>
          <w:rFonts w:ascii="Times New Roman" w:hAnsi="Times New Roman" w:cs="Times New Roman"/>
        </w:rPr>
        <w:instrText xml:space="preserve">" \s "U.N. Human Rights Office of the High Commissioner, Position of the United Nations Special Rapporteur on the promotion and protection of human rights and fundamental freedoms while countering terrorism on the human rights consequences of citizenship stripp" \c 7 </w:instrText>
      </w:r>
      <w:r w:rsidR="007310BC" w:rsidRPr="00767F66">
        <w:rPr>
          <w:rFonts w:ascii="Times New Roman" w:eastAsia="Times New Roman" w:hAnsi="Times New Roman" w:cs="Times New Roman"/>
          <w:color w:val="000000"/>
        </w:rPr>
        <w:fldChar w:fldCharType="end"/>
      </w:r>
      <w:r w:rsidRPr="00767F66">
        <w:rPr>
          <w:rFonts w:ascii="Times New Roman" w:eastAsia="Times New Roman" w:hAnsi="Times New Roman" w:cs="Times New Roman"/>
          <w:color w:val="000000"/>
        </w:rPr>
        <w:t>, 4.</w:t>
      </w:r>
    </w:p>
  </w:footnote>
  <w:footnote w:id="62">
    <w:p w14:paraId="000000EF" w14:textId="77777777" w:rsidR="000329D1" w:rsidRPr="00767F66" w:rsidRDefault="000A6962" w:rsidP="004A41E7">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i/>
          <w:color w:val="000000"/>
        </w:rPr>
        <w:t>Compromis</w:t>
      </w:r>
      <w:r w:rsidRPr="00767F66">
        <w:rPr>
          <w:rFonts w:ascii="Times New Roman" w:eastAsia="Times New Roman" w:hAnsi="Times New Roman" w:cs="Times New Roman"/>
          <w:color w:val="000000"/>
        </w:rPr>
        <w:t xml:space="preserve">, ¶5. </w:t>
      </w:r>
    </w:p>
  </w:footnote>
  <w:footnote w:id="63">
    <w:p w14:paraId="000000F0" w14:textId="77777777" w:rsidR="000329D1" w:rsidRPr="00767F66" w:rsidRDefault="000A6962" w:rsidP="004A41E7">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i/>
        </w:rPr>
        <w:t>Compromis</w:t>
      </w:r>
      <w:r w:rsidRPr="00767F66">
        <w:rPr>
          <w:rFonts w:ascii="Times New Roman" w:eastAsia="Times New Roman" w:hAnsi="Times New Roman" w:cs="Times New Roman"/>
          <w:color w:val="000000"/>
        </w:rPr>
        <w:t xml:space="preserve">, ¶29. </w:t>
      </w:r>
    </w:p>
  </w:footnote>
  <w:footnote w:id="64">
    <w:p w14:paraId="000000F1" w14:textId="77777777" w:rsidR="000329D1" w:rsidRPr="00767F66" w:rsidRDefault="000A6962" w:rsidP="004A41E7">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i/>
        </w:rPr>
        <w:t>Compromis</w:t>
      </w:r>
      <w:r w:rsidRPr="00767F66">
        <w:rPr>
          <w:rFonts w:ascii="Times New Roman" w:eastAsia="Times New Roman" w:hAnsi="Times New Roman" w:cs="Times New Roman"/>
          <w:color w:val="000000"/>
        </w:rPr>
        <w:t xml:space="preserve">, ¶26, 28, 29. </w:t>
      </w:r>
    </w:p>
  </w:footnote>
  <w:footnote w:id="65">
    <w:p w14:paraId="000000F2" w14:textId="77777777" w:rsidR="000329D1" w:rsidRPr="00767F66" w:rsidRDefault="000A6962" w:rsidP="004A41E7">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i/>
        </w:rPr>
        <w:t>Compromis</w:t>
      </w:r>
      <w:r w:rsidRPr="00767F66">
        <w:rPr>
          <w:rFonts w:ascii="Times New Roman" w:eastAsia="Times New Roman" w:hAnsi="Times New Roman" w:cs="Times New Roman"/>
          <w:color w:val="000000"/>
        </w:rPr>
        <w:t xml:space="preserve">, ¶27. </w:t>
      </w:r>
    </w:p>
  </w:footnote>
  <w:footnote w:id="66">
    <w:p w14:paraId="000000F3" w14:textId="77777777" w:rsidR="000329D1" w:rsidRPr="00767F66" w:rsidRDefault="000A6962" w:rsidP="004A41E7">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i/>
        </w:rPr>
        <w:t>Compromis</w:t>
      </w:r>
      <w:r w:rsidRPr="00767F66">
        <w:rPr>
          <w:rFonts w:ascii="Times New Roman" w:eastAsia="Times New Roman" w:hAnsi="Times New Roman" w:cs="Times New Roman"/>
          <w:color w:val="000000"/>
        </w:rPr>
        <w:t xml:space="preserve">, ¶32. </w:t>
      </w:r>
    </w:p>
  </w:footnote>
  <w:footnote w:id="67">
    <w:p w14:paraId="000000F4" w14:textId="77777777" w:rsidR="000329D1" w:rsidRPr="00767F66" w:rsidRDefault="000A6962" w:rsidP="004A41E7">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i/>
        </w:rPr>
        <w:t>Compromis</w:t>
      </w:r>
      <w:r w:rsidRPr="00767F66">
        <w:rPr>
          <w:rFonts w:ascii="Times New Roman" w:eastAsia="Times New Roman" w:hAnsi="Times New Roman" w:cs="Times New Roman"/>
          <w:color w:val="000000"/>
        </w:rPr>
        <w:t xml:space="preserve">, ¶29. </w:t>
      </w:r>
    </w:p>
  </w:footnote>
  <w:footnote w:id="68">
    <w:p w14:paraId="000000F5" w14:textId="77777777" w:rsidR="000329D1" w:rsidRPr="00767F66" w:rsidRDefault="000A6962" w:rsidP="004A41E7">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i/>
        </w:rPr>
        <w:t>Compromis</w:t>
      </w:r>
      <w:r w:rsidRPr="00767F66">
        <w:rPr>
          <w:rFonts w:ascii="Times New Roman" w:eastAsia="Times New Roman" w:hAnsi="Times New Roman" w:cs="Times New Roman"/>
          <w:color w:val="000000"/>
        </w:rPr>
        <w:t xml:space="preserve">, ¶21. </w:t>
      </w:r>
    </w:p>
  </w:footnote>
  <w:footnote w:id="69">
    <w:p w14:paraId="000000F6" w14:textId="730044C7"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i/>
        </w:rPr>
        <w:t>Tunis Conclusions</w:t>
      </w:r>
      <w:r w:rsidR="007310BC" w:rsidRPr="00767F66">
        <w:rPr>
          <w:rFonts w:ascii="Times New Roman" w:eastAsia="Times New Roman" w:hAnsi="Times New Roman" w:cs="Times New Roman"/>
          <w:i/>
        </w:rPr>
        <w:fldChar w:fldCharType="begin"/>
      </w:r>
      <w:r w:rsidR="007310BC" w:rsidRPr="00767F66">
        <w:rPr>
          <w:rFonts w:ascii="Times New Roman" w:eastAsia="Times New Roman" w:hAnsi="Times New Roman" w:cs="Times New Roman"/>
          <w:i/>
        </w:rPr>
        <w:instrText xml:space="preserve"> TA \s "Tunis Conclusions" </w:instrText>
      </w:r>
      <w:r w:rsidR="007310BC" w:rsidRPr="00767F66">
        <w:rPr>
          <w:rFonts w:ascii="Times New Roman" w:eastAsia="Times New Roman" w:hAnsi="Times New Roman" w:cs="Times New Roman"/>
          <w:i/>
        </w:rPr>
        <w:fldChar w:fldCharType="end"/>
      </w:r>
      <w:r w:rsidRPr="00767F66">
        <w:rPr>
          <w:rFonts w:ascii="Times New Roman" w:eastAsia="Times New Roman" w:hAnsi="Times New Roman" w:cs="Times New Roman"/>
          <w:color w:val="000000"/>
        </w:rPr>
        <w:t>, ¶68; Counci</w:t>
      </w:r>
      <w:r w:rsidRPr="00767F66">
        <w:rPr>
          <w:rFonts w:ascii="Times New Roman" w:eastAsia="Times New Roman" w:hAnsi="Times New Roman" w:cs="Times New Roman"/>
        </w:rPr>
        <w:t xml:space="preserve">l of Europe, </w:t>
      </w:r>
      <w:r w:rsidRPr="00767F66">
        <w:rPr>
          <w:rFonts w:ascii="Times New Roman" w:eastAsia="Times New Roman" w:hAnsi="Times New Roman" w:cs="Times New Roman"/>
          <w:color w:val="000000"/>
        </w:rPr>
        <w:t>Explanatory Report to the European Convention</w:t>
      </w:r>
      <w:r w:rsidR="00C235B5" w:rsidRPr="00767F66">
        <w:rPr>
          <w:rFonts w:ascii="Times New Roman" w:eastAsia="Times New Roman" w:hAnsi="Times New Roman" w:cs="Times New Roman"/>
          <w:color w:val="000000"/>
        </w:rPr>
        <w:fldChar w:fldCharType="begin"/>
      </w:r>
      <w:r w:rsidR="00C235B5" w:rsidRPr="00767F66">
        <w:rPr>
          <w:rFonts w:ascii="Times New Roman" w:eastAsia="Times New Roman" w:hAnsi="Times New Roman" w:cs="Times New Roman"/>
          <w:color w:val="000000"/>
        </w:rPr>
        <w:instrText xml:space="preserve"> TA \s "European Convention" </w:instrText>
      </w:r>
      <w:r w:rsidR="00C235B5" w:rsidRPr="00767F66">
        <w:rPr>
          <w:rFonts w:ascii="Times New Roman" w:eastAsia="Times New Roman" w:hAnsi="Times New Roman" w:cs="Times New Roman"/>
          <w:color w:val="000000"/>
        </w:rPr>
        <w:fldChar w:fldCharType="end"/>
      </w:r>
      <w:r w:rsidRPr="00767F66">
        <w:rPr>
          <w:rFonts w:ascii="Times New Roman" w:eastAsia="Times New Roman" w:hAnsi="Times New Roman" w:cs="Times New Roman"/>
          <w:color w:val="000000"/>
        </w:rPr>
        <w:t xml:space="preserve"> on Nationality, European Treaty Series - No. 166, (1997)</w:t>
      </w:r>
      <w:r w:rsidR="00CF537F" w:rsidRPr="00767F66">
        <w:rPr>
          <w:rFonts w:ascii="Times New Roman" w:eastAsia="Times New Roman" w:hAnsi="Times New Roman" w:cs="Times New Roman"/>
          <w:color w:val="000000"/>
        </w:rPr>
        <w:fldChar w:fldCharType="begin"/>
      </w:r>
      <w:r w:rsidR="00CF537F" w:rsidRPr="00767F66">
        <w:rPr>
          <w:rFonts w:ascii="Times New Roman" w:hAnsi="Times New Roman" w:cs="Times New Roman"/>
        </w:rPr>
        <w:instrText xml:space="preserve"> TA \l "</w:instrText>
      </w:r>
      <w:r w:rsidR="00CF537F" w:rsidRPr="00767F66">
        <w:rPr>
          <w:rFonts w:ascii="Times New Roman" w:eastAsia="Times New Roman" w:hAnsi="Times New Roman" w:cs="Times New Roman"/>
          <w:color w:val="000000"/>
        </w:rPr>
        <w:instrText>Counci</w:instrText>
      </w:r>
      <w:r w:rsidR="00CF537F" w:rsidRPr="00767F66">
        <w:rPr>
          <w:rFonts w:ascii="Times New Roman" w:eastAsia="Times New Roman" w:hAnsi="Times New Roman" w:cs="Times New Roman"/>
        </w:rPr>
        <w:instrText xml:space="preserve">l of Europe, </w:instrText>
      </w:r>
      <w:r w:rsidR="00CF537F" w:rsidRPr="00767F66">
        <w:rPr>
          <w:rFonts w:ascii="Times New Roman" w:eastAsia="Times New Roman" w:hAnsi="Times New Roman" w:cs="Times New Roman"/>
          <w:color w:val="000000"/>
        </w:rPr>
        <w:instrText>Explanatory Report to the European Convention on Nationality, European Treaty Series - No. 166, (1997)</w:instrText>
      </w:r>
      <w:r w:rsidR="00CF537F" w:rsidRPr="00767F66">
        <w:rPr>
          <w:rFonts w:ascii="Times New Roman" w:hAnsi="Times New Roman" w:cs="Times New Roman"/>
        </w:rPr>
        <w:instrText xml:space="preserve">" \s "Council of Europe, Explanatory Report to the European Convention on Nationality, European Treaty Series - No. 166, (1997)" \c 7 </w:instrText>
      </w:r>
      <w:r w:rsidR="00CF537F" w:rsidRPr="00767F66">
        <w:rPr>
          <w:rFonts w:ascii="Times New Roman" w:eastAsia="Times New Roman" w:hAnsi="Times New Roman" w:cs="Times New Roman"/>
          <w:color w:val="000000"/>
        </w:rPr>
        <w:fldChar w:fldCharType="end"/>
      </w:r>
      <w:r w:rsidRPr="00767F66">
        <w:rPr>
          <w:rFonts w:ascii="Times New Roman" w:eastAsia="Times New Roman" w:hAnsi="Times New Roman" w:cs="Times New Roman"/>
        </w:rPr>
        <w:t xml:space="preserve">, </w:t>
      </w:r>
      <w:r w:rsidRPr="00767F66">
        <w:rPr>
          <w:rFonts w:ascii="Times New Roman" w:eastAsia="Times New Roman" w:hAnsi="Times New Roman" w:cs="Times New Roman"/>
          <w:color w:val="000000"/>
        </w:rPr>
        <w:t xml:space="preserve">¶67. </w:t>
      </w:r>
    </w:p>
  </w:footnote>
  <w:footnote w:id="70">
    <w:p w14:paraId="000000F7" w14:textId="27820D52" w:rsidR="000329D1" w:rsidRPr="00767F66" w:rsidRDefault="000A6962" w:rsidP="00E61860">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i/>
          <w:color w:val="000000"/>
        </w:rPr>
        <w:t>1961 Convention</w:t>
      </w:r>
      <w:r w:rsidR="00260D89" w:rsidRPr="00767F66">
        <w:rPr>
          <w:rFonts w:ascii="Times New Roman" w:eastAsia="Times New Roman" w:hAnsi="Times New Roman" w:cs="Times New Roman"/>
          <w:i/>
          <w:color w:val="000000"/>
        </w:rPr>
        <w:fldChar w:fldCharType="begin"/>
      </w:r>
      <w:r w:rsidR="00260D89" w:rsidRPr="00767F66">
        <w:rPr>
          <w:rFonts w:ascii="Times New Roman" w:eastAsia="Times New Roman" w:hAnsi="Times New Roman" w:cs="Times New Roman"/>
          <w:i/>
          <w:color w:val="000000"/>
        </w:rPr>
        <w:instrText xml:space="preserve"> TA \s "1961 Convention" </w:instrText>
      </w:r>
      <w:r w:rsidR="00260D89" w:rsidRPr="00767F66">
        <w:rPr>
          <w:rFonts w:ascii="Times New Roman" w:eastAsia="Times New Roman" w:hAnsi="Times New Roman" w:cs="Times New Roman"/>
          <w:i/>
          <w:color w:val="000000"/>
        </w:rPr>
        <w:fldChar w:fldCharType="end"/>
      </w:r>
      <w:r w:rsidRPr="00767F66">
        <w:rPr>
          <w:rFonts w:ascii="Times New Roman" w:eastAsia="Times New Roman" w:hAnsi="Times New Roman" w:cs="Times New Roman"/>
          <w:color w:val="000000"/>
        </w:rPr>
        <w:t xml:space="preserve">, Art. 8(4). </w:t>
      </w:r>
    </w:p>
  </w:footnote>
  <w:footnote w:id="71">
    <w:p w14:paraId="000000F8" w14:textId="77777777" w:rsidR="000329D1" w:rsidRPr="00767F66" w:rsidRDefault="000A6962" w:rsidP="00E61860">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i/>
          <w:color w:val="000000"/>
        </w:rPr>
        <w:t>Compromis</w:t>
      </w:r>
      <w:r w:rsidRPr="00767F66">
        <w:rPr>
          <w:rFonts w:ascii="Times New Roman" w:eastAsia="Times New Roman" w:hAnsi="Times New Roman" w:cs="Times New Roman"/>
          <w:color w:val="000000"/>
        </w:rPr>
        <w:t>, ¶30</w:t>
      </w:r>
      <w:r w:rsidRPr="00767F66">
        <w:rPr>
          <w:rFonts w:ascii="Times New Roman" w:eastAsia="Times New Roman" w:hAnsi="Times New Roman" w:cs="Times New Roman"/>
        </w:rPr>
        <w:t>, ¶3</w:t>
      </w:r>
      <w:r w:rsidRPr="00767F66">
        <w:rPr>
          <w:rFonts w:ascii="Times New Roman" w:eastAsia="Times New Roman" w:hAnsi="Times New Roman" w:cs="Times New Roman"/>
          <w:color w:val="000000"/>
        </w:rPr>
        <w:t xml:space="preserve">3. </w:t>
      </w:r>
    </w:p>
  </w:footnote>
  <w:footnote w:id="72">
    <w:p w14:paraId="000000F9" w14:textId="77777777" w:rsidR="000329D1" w:rsidRPr="00767F66" w:rsidRDefault="000A6962" w:rsidP="00E61860">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i/>
        </w:rPr>
        <w:t>Compromis</w:t>
      </w:r>
      <w:r w:rsidRPr="00767F66">
        <w:rPr>
          <w:rFonts w:ascii="Times New Roman" w:eastAsia="Times New Roman" w:hAnsi="Times New Roman" w:cs="Times New Roman"/>
          <w:color w:val="000000"/>
        </w:rPr>
        <w:t xml:space="preserve">, ¶34. </w:t>
      </w:r>
    </w:p>
  </w:footnote>
  <w:footnote w:id="73">
    <w:p w14:paraId="000000FA" w14:textId="7D00EB00" w:rsidR="000329D1" w:rsidRPr="00767F66" w:rsidRDefault="000A6962" w:rsidP="00E1740F">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U.N., </w:t>
      </w:r>
      <w:r w:rsidRPr="00767F66">
        <w:rPr>
          <w:rFonts w:ascii="Times New Roman" w:eastAsia="Times New Roman" w:hAnsi="Times New Roman" w:cs="Times New Roman"/>
          <w:i/>
        </w:rPr>
        <w:t>Reports of International Arbitral Awards</w:t>
      </w:r>
      <w:r w:rsidRPr="00767F66">
        <w:rPr>
          <w:rFonts w:ascii="Times New Roman" w:eastAsia="Times New Roman" w:hAnsi="Times New Roman" w:cs="Times New Roman"/>
        </w:rPr>
        <w:t>, Vol XXVI, 245-247, Partial Award, Civilian Claims—Eritrea’s Claims 15, 16, 23 &amp; 27-32, decision of 17 December 2004</w:t>
      </w:r>
      <w:r w:rsidR="00CF537F" w:rsidRPr="00767F66">
        <w:rPr>
          <w:rFonts w:ascii="Times New Roman" w:eastAsia="Times New Roman" w:hAnsi="Times New Roman" w:cs="Times New Roman"/>
        </w:rPr>
        <w:fldChar w:fldCharType="begin"/>
      </w:r>
      <w:r w:rsidR="00CF537F" w:rsidRPr="00767F66">
        <w:rPr>
          <w:rFonts w:ascii="Times New Roman" w:hAnsi="Times New Roman" w:cs="Times New Roman"/>
        </w:rPr>
        <w:instrText xml:space="preserve"> TA \l "</w:instrText>
      </w:r>
      <w:r w:rsidR="00CF537F" w:rsidRPr="00767F66">
        <w:rPr>
          <w:rFonts w:ascii="Times New Roman" w:eastAsia="Times New Roman" w:hAnsi="Times New Roman" w:cs="Times New Roman"/>
        </w:rPr>
        <w:instrText xml:space="preserve">U.N., </w:instrText>
      </w:r>
      <w:r w:rsidR="00CF537F" w:rsidRPr="00767F66">
        <w:rPr>
          <w:rFonts w:ascii="Times New Roman" w:eastAsia="Times New Roman" w:hAnsi="Times New Roman" w:cs="Times New Roman"/>
          <w:i/>
        </w:rPr>
        <w:instrText>Reports of International Arbitral Awards</w:instrText>
      </w:r>
      <w:r w:rsidR="00CF537F" w:rsidRPr="00767F66">
        <w:rPr>
          <w:rFonts w:ascii="Times New Roman" w:eastAsia="Times New Roman" w:hAnsi="Times New Roman" w:cs="Times New Roman"/>
        </w:rPr>
        <w:instrText>, Vol XXVI, 245-247, Partial Award, Civilian Claims—Eritrea’s Claims 15, 16, 23 &amp; 27-32, decision of 17 December 2004</w:instrText>
      </w:r>
      <w:r w:rsidR="00CF537F" w:rsidRPr="00767F66">
        <w:rPr>
          <w:rFonts w:ascii="Times New Roman" w:hAnsi="Times New Roman" w:cs="Times New Roman"/>
        </w:rPr>
        <w:instrText xml:space="preserve">" \s "U.N., Reports of International Arbitral Awards, Vol XXVI, 245-247, Partial Award, Civilian Claims—Eritrea’s Claims 15, 16, 23 &amp; 27-32, decision of 17 December 2004" \c 3 </w:instrText>
      </w:r>
      <w:r w:rsidR="00CF537F"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 ¶60. </w:t>
      </w:r>
    </w:p>
  </w:footnote>
  <w:footnote w:id="74">
    <w:p w14:paraId="000000FB" w14:textId="345D2F31" w:rsidR="000329D1" w:rsidRPr="00767F66" w:rsidRDefault="000A6962" w:rsidP="004A41E7">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rPr>
        <w:t xml:space="preserve">European Court of Human Rights (ECtHR) Judgment on the merits delivered by a Chamber, </w:t>
      </w:r>
      <w:r w:rsidRPr="00767F66">
        <w:rPr>
          <w:rFonts w:ascii="Times New Roman" w:eastAsia="Times New Roman" w:hAnsi="Times New Roman" w:cs="Times New Roman"/>
          <w:i/>
        </w:rPr>
        <w:t>Ahmadov v. Azerbaijan</w:t>
      </w:r>
      <w:r w:rsidRPr="00767F66">
        <w:rPr>
          <w:rFonts w:ascii="Times New Roman" w:eastAsia="Times New Roman" w:hAnsi="Times New Roman" w:cs="Times New Roman"/>
        </w:rPr>
        <w:t xml:space="preserve"> (dec.) 32538/10, ECHR 1999-II</w:t>
      </w:r>
      <w:r w:rsidR="00CF537F" w:rsidRPr="00767F66">
        <w:rPr>
          <w:rFonts w:ascii="Times New Roman" w:eastAsia="Times New Roman" w:hAnsi="Times New Roman" w:cs="Times New Roman"/>
        </w:rPr>
        <w:fldChar w:fldCharType="begin"/>
      </w:r>
      <w:r w:rsidR="00CF537F" w:rsidRPr="00767F66">
        <w:rPr>
          <w:rFonts w:ascii="Times New Roman" w:hAnsi="Times New Roman" w:cs="Times New Roman"/>
        </w:rPr>
        <w:instrText xml:space="preserve"> TA \l "</w:instrText>
      </w:r>
      <w:r w:rsidR="00CF537F" w:rsidRPr="00767F66">
        <w:rPr>
          <w:rFonts w:ascii="Times New Roman" w:eastAsia="Times New Roman" w:hAnsi="Times New Roman" w:cs="Times New Roman"/>
        </w:rPr>
        <w:instrText xml:space="preserve">European Court of Human Rights (ECtHR) Judgment on the merits delivered by a Chamber, </w:instrText>
      </w:r>
      <w:r w:rsidR="00CF537F" w:rsidRPr="00767F66">
        <w:rPr>
          <w:rFonts w:ascii="Times New Roman" w:eastAsia="Times New Roman" w:hAnsi="Times New Roman" w:cs="Times New Roman"/>
          <w:i/>
        </w:rPr>
        <w:instrText>Ahmadov v. Azerbaijan</w:instrText>
      </w:r>
      <w:r w:rsidR="00CF537F" w:rsidRPr="00767F66">
        <w:rPr>
          <w:rFonts w:ascii="Times New Roman" w:eastAsia="Times New Roman" w:hAnsi="Times New Roman" w:cs="Times New Roman"/>
        </w:rPr>
        <w:instrText xml:space="preserve"> (dec.) 32538/10, ECHR 1999-II</w:instrText>
      </w:r>
      <w:r w:rsidR="00CF537F" w:rsidRPr="00767F66">
        <w:rPr>
          <w:rFonts w:ascii="Times New Roman" w:hAnsi="Times New Roman" w:cs="Times New Roman"/>
        </w:rPr>
        <w:instrText xml:space="preserve">" \s "European Court of Human Rights (ECtHR) Judgment on the merits delivered by a Chamber, Ahmadov v. Azerbaijan (dec.) 32538/10, ECHR 1999-II" \c 3 </w:instrText>
      </w:r>
      <w:r w:rsidR="00CF537F" w:rsidRPr="00767F66">
        <w:rPr>
          <w:rFonts w:ascii="Times New Roman" w:eastAsia="Times New Roman" w:hAnsi="Times New Roman" w:cs="Times New Roman"/>
        </w:rPr>
        <w:fldChar w:fldCharType="end"/>
      </w:r>
      <w:r w:rsidRPr="00767F66">
        <w:rPr>
          <w:rFonts w:ascii="Times New Roman" w:eastAsia="Times New Roman" w:hAnsi="Times New Roman" w:cs="Times New Roman"/>
          <w:color w:val="000000"/>
        </w:rPr>
        <w:t>, ¶44 [</w:t>
      </w:r>
      <w:r w:rsidRPr="00767F66">
        <w:rPr>
          <w:rFonts w:ascii="Times New Roman" w:eastAsia="Times New Roman" w:hAnsi="Times New Roman" w:cs="Times New Roman"/>
        </w:rPr>
        <w:t>“</w:t>
      </w:r>
      <w:r w:rsidRPr="00767F66">
        <w:rPr>
          <w:rFonts w:ascii="Times New Roman" w:eastAsia="Times New Roman" w:hAnsi="Times New Roman" w:cs="Times New Roman"/>
          <w:i/>
        </w:rPr>
        <w:t>Ahmadov v. Azerbaijan</w:t>
      </w:r>
      <w:r w:rsidRPr="00767F66">
        <w:rPr>
          <w:rFonts w:ascii="Times New Roman" w:eastAsia="Times New Roman" w:hAnsi="Times New Roman" w:cs="Times New Roman"/>
        </w:rPr>
        <w:t>”]</w:t>
      </w:r>
      <w:r w:rsidRPr="00767F66">
        <w:rPr>
          <w:rFonts w:ascii="Times New Roman" w:eastAsia="Times New Roman" w:hAnsi="Times New Roman" w:cs="Times New Roman"/>
          <w:color w:val="000000"/>
        </w:rPr>
        <w:t xml:space="preserve">. </w:t>
      </w:r>
    </w:p>
  </w:footnote>
  <w:footnote w:id="75">
    <w:p w14:paraId="000000FC" w14:textId="4BD1E295"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UNHCR, Guidelines on Statelessness No. 5: Loss and Deprivation of Nationality under Articles 5-9 of the </w:t>
      </w:r>
      <w:r w:rsidRPr="00767F66">
        <w:rPr>
          <w:rFonts w:ascii="Times New Roman" w:eastAsia="Times New Roman" w:hAnsi="Times New Roman" w:cs="Times New Roman"/>
          <w:i/>
          <w:color w:val="000000"/>
        </w:rPr>
        <w:t>1961 Convention</w:t>
      </w:r>
      <w:r w:rsidR="00260D89" w:rsidRPr="00767F66">
        <w:rPr>
          <w:rFonts w:ascii="Times New Roman" w:eastAsia="Times New Roman" w:hAnsi="Times New Roman" w:cs="Times New Roman"/>
          <w:i/>
          <w:color w:val="000000"/>
        </w:rPr>
        <w:fldChar w:fldCharType="begin"/>
      </w:r>
      <w:r w:rsidR="00260D89" w:rsidRPr="00767F66">
        <w:rPr>
          <w:rFonts w:ascii="Times New Roman" w:eastAsia="Times New Roman" w:hAnsi="Times New Roman" w:cs="Times New Roman"/>
          <w:i/>
          <w:color w:val="000000"/>
        </w:rPr>
        <w:instrText xml:space="preserve"> TA \s "1961 Convention" </w:instrText>
      </w:r>
      <w:r w:rsidR="00260D89" w:rsidRPr="00767F66">
        <w:rPr>
          <w:rFonts w:ascii="Times New Roman" w:eastAsia="Times New Roman" w:hAnsi="Times New Roman" w:cs="Times New Roman"/>
          <w:i/>
          <w:color w:val="000000"/>
        </w:rPr>
        <w:fldChar w:fldCharType="end"/>
      </w:r>
      <w:r w:rsidRPr="00767F66">
        <w:rPr>
          <w:rFonts w:ascii="Times New Roman" w:eastAsia="Times New Roman" w:hAnsi="Times New Roman" w:cs="Times New Roman"/>
          <w:color w:val="000000"/>
        </w:rPr>
        <w:t xml:space="preserve">, 2020, </w:t>
      </w:r>
      <w:r w:rsidRPr="00767F66">
        <w:rPr>
          <w:rFonts w:ascii="Times New Roman" w:eastAsia="Times New Roman" w:hAnsi="Times New Roman" w:cs="Times New Roman"/>
        </w:rPr>
        <w:t>HCR/GS/20/05</w:t>
      </w:r>
      <w:r w:rsidR="00CF537F" w:rsidRPr="00767F66">
        <w:rPr>
          <w:rFonts w:ascii="Times New Roman" w:eastAsia="Times New Roman" w:hAnsi="Times New Roman" w:cs="Times New Roman"/>
        </w:rPr>
        <w:fldChar w:fldCharType="begin"/>
      </w:r>
      <w:r w:rsidR="00CF537F" w:rsidRPr="00767F66">
        <w:rPr>
          <w:rFonts w:ascii="Times New Roman" w:hAnsi="Times New Roman" w:cs="Times New Roman"/>
        </w:rPr>
        <w:instrText xml:space="preserve"> TA \l "</w:instrText>
      </w:r>
      <w:r w:rsidR="00CF537F" w:rsidRPr="00767F66">
        <w:rPr>
          <w:rFonts w:ascii="Times New Roman" w:eastAsia="Times New Roman" w:hAnsi="Times New Roman" w:cs="Times New Roman"/>
          <w:color w:val="000000"/>
        </w:rPr>
        <w:instrText xml:space="preserve">UNHCR, Guidelines on Statelessness No. 5: Loss and Deprivation of Nationality under Articles 5-9 of the </w:instrText>
      </w:r>
      <w:r w:rsidR="00CF537F" w:rsidRPr="00767F66">
        <w:rPr>
          <w:rFonts w:ascii="Times New Roman" w:eastAsia="Times New Roman" w:hAnsi="Times New Roman" w:cs="Times New Roman"/>
          <w:i/>
          <w:color w:val="000000"/>
        </w:rPr>
        <w:instrText>1961 Convention</w:instrText>
      </w:r>
      <w:r w:rsidR="00CF537F" w:rsidRPr="00767F66">
        <w:rPr>
          <w:rFonts w:ascii="Times New Roman" w:eastAsia="Times New Roman" w:hAnsi="Times New Roman" w:cs="Times New Roman"/>
          <w:color w:val="000000"/>
        </w:rPr>
        <w:instrText xml:space="preserve">, 2020, </w:instrText>
      </w:r>
      <w:r w:rsidR="00CF537F" w:rsidRPr="00767F66">
        <w:rPr>
          <w:rFonts w:ascii="Times New Roman" w:eastAsia="Times New Roman" w:hAnsi="Times New Roman" w:cs="Times New Roman"/>
        </w:rPr>
        <w:instrText>HCR/GS/20/05</w:instrText>
      </w:r>
      <w:r w:rsidR="00CF537F" w:rsidRPr="00767F66">
        <w:rPr>
          <w:rFonts w:ascii="Times New Roman" w:hAnsi="Times New Roman" w:cs="Times New Roman"/>
        </w:rPr>
        <w:instrText xml:space="preserve">" \s "UNHCR, Guidelines on Statelessness No. 5: Loss and Deprivation of Nationality under Articles 5-9 of the 1961 Convention, 2020, HCR/GS/20/05" \c 7 </w:instrText>
      </w:r>
      <w:r w:rsidR="00CF537F"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w:t>
      </w:r>
      <w:r w:rsidRPr="00767F66">
        <w:rPr>
          <w:rFonts w:ascii="Times New Roman" w:eastAsia="Times New Roman" w:hAnsi="Times New Roman" w:cs="Times New Roman"/>
          <w:color w:val="000000"/>
        </w:rPr>
        <w:t xml:space="preserve"> ¶72-75 [“</w:t>
      </w:r>
      <w:r w:rsidRPr="00767F66">
        <w:rPr>
          <w:rFonts w:ascii="Times New Roman" w:eastAsia="Times New Roman" w:hAnsi="Times New Roman" w:cs="Times New Roman"/>
          <w:i/>
          <w:color w:val="000000"/>
        </w:rPr>
        <w:t>Guidelines on Statelessness</w:t>
      </w:r>
      <w:r w:rsidRPr="00767F66">
        <w:rPr>
          <w:rFonts w:ascii="Times New Roman" w:eastAsia="Times New Roman" w:hAnsi="Times New Roman" w:cs="Times New Roman"/>
          <w:color w:val="000000"/>
        </w:rPr>
        <w:t xml:space="preserve">”]. </w:t>
      </w:r>
    </w:p>
  </w:footnote>
  <w:footnote w:id="76">
    <w:p w14:paraId="000000FD" w14:textId="5B0F196F"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Pr="00767F66">
        <w:rPr>
          <w:rFonts w:ascii="Times New Roman" w:eastAsia="Times New Roman" w:hAnsi="Times New Roman" w:cs="Times New Roman"/>
          <w:color w:val="000000"/>
        </w:rPr>
        <w:t>UN General Assembly (</w:t>
      </w:r>
      <w:r w:rsidRPr="00767F66">
        <w:rPr>
          <w:rFonts w:ascii="Times New Roman" w:eastAsia="Times New Roman" w:hAnsi="Times New Roman" w:cs="Times New Roman"/>
          <w:i/>
          <w:color w:val="000000"/>
        </w:rPr>
        <w:t>UNGA</w:t>
      </w:r>
      <w:r w:rsidRPr="00767F66">
        <w:rPr>
          <w:rFonts w:ascii="Times New Roman" w:eastAsia="Times New Roman" w:hAnsi="Times New Roman" w:cs="Times New Roman"/>
          <w:color w:val="000000"/>
        </w:rPr>
        <w:t>), 1996, UN Doc A/RES/50/152</w:t>
      </w:r>
      <w:r w:rsidR="00CF537F" w:rsidRPr="00767F66">
        <w:rPr>
          <w:rFonts w:ascii="Times New Roman" w:eastAsia="Times New Roman" w:hAnsi="Times New Roman" w:cs="Times New Roman"/>
          <w:color w:val="000000"/>
        </w:rPr>
        <w:fldChar w:fldCharType="begin"/>
      </w:r>
      <w:r w:rsidR="00CF537F" w:rsidRPr="00767F66">
        <w:rPr>
          <w:rFonts w:ascii="Times New Roman" w:hAnsi="Times New Roman" w:cs="Times New Roman"/>
        </w:rPr>
        <w:instrText xml:space="preserve"> TA \l "</w:instrText>
      </w:r>
      <w:r w:rsidR="00CF537F" w:rsidRPr="00767F66">
        <w:rPr>
          <w:rFonts w:ascii="Times New Roman" w:eastAsia="Times New Roman" w:hAnsi="Times New Roman" w:cs="Times New Roman"/>
          <w:color w:val="000000"/>
        </w:rPr>
        <w:instrText>UN General Assembly (</w:instrText>
      </w:r>
      <w:r w:rsidR="00CF537F" w:rsidRPr="00767F66">
        <w:rPr>
          <w:rFonts w:ascii="Times New Roman" w:eastAsia="Times New Roman" w:hAnsi="Times New Roman" w:cs="Times New Roman"/>
          <w:i/>
          <w:color w:val="000000"/>
        </w:rPr>
        <w:instrText>UNGA</w:instrText>
      </w:r>
      <w:r w:rsidR="00CF537F" w:rsidRPr="00767F66">
        <w:rPr>
          <w:rFonts w:ascii="Times New Roman" w:eastAsia="Times New Roman" w:hAnsi="Times New Roman" w:cs="Times New Roman"/>
          <w:color w:val="000000"/>
        </w:rPr>
        <w:instrText>), 1996, UN Doc A/RES/50/152</w:instrText>
      </w:r>
      <w:r w:rsidR="00CF537F" w:rsidRPr="00767F66">
        <w:rPr>
          <w:rFonts w:ascii="Times New Roman" w:hAnsi="Times New Roman" w:cs="Times New Roman"/>
        </w:rPr>
        <w:instrText xml:space="preserve">" \s "UN General Assembly (UNGA), 1996, UN Doc A/RES/50/152" \c 5 </w:instrText>
      </w:r>
      <w:r w:rsidR="00CF537F" w:rsidRPr="00767F66">
        <w:rPr>
          <w:rFonts w:ascii="Times New Roman" w:eastAsia="Times New Roman" w:hAnsi="Times New Roman" w:cs="Times New Roman"/>
          <w:color w:val="000000"/>
        </w:rPr>
        <w:fldChar w:fldCharType="end"/>
      </w:r>
      <w:r w:rsidRPr="00767F66">
        <w:rPr>
          <w:rFonts w:ascii="Times New Roman" w:eastAsia="Times New Roman" w:hAnsi="Times New Roman" w:cs="Times New Roman"/>
          <w:color w:val="000000"/>
        </w:rPr>
        <w:t>.</w:t>
      </w:r>
      <w:r w:rsidRPr="00767F66">
        <w:rPr>
          <w:rFonts w:ascii="Times New Roman" w:eastAsia="Helvetica Neue" w:hAnsi="Times New Roman" w:cs="Times New Roman"/>
          <w:color w:val="3F3F3F"/>
        </w:rPr>
        <w:t xml:space="preserve"> </w:t>
      </w:r>
    </w:p>
  </w:footnote>
  <w:footnote w:id="77">
    <w:p w14:paraId="000000FE" w14:textId="541EB107"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1961 Convention</w:t>
      </w:r>
      <w:r w:rsidR="00260D89" w:rsidRPr="00767F66">
        <w:rPr>
          <w:rFonts w:ascii="Times New Roman" w:eastAsia="Times New Roman" w:hAnsi="Times New Roman" w:cs="Times New Roman"/>
          <w:i/>
        </w:rPr>
        <w:fldChar w:fldCharType="begin"/>
      </w:r>
      <w:r w:rsidR="00260D89" w:rsidRPr="00767F66">
        <w:rPr>
          <w:rFonts w:ascii="Times New Roman" w:eastAsia="Times New Roman" w:hAnsi="Times New Roman" w:cs="Times New Roman"/>
          <w:i/>
        </w:rPr>
        <w:instrText xml:space="preserve"> TA \s "1961 Convention" </w:instrText>
      </w:r>
      <w:r w:rsidR="00260D89" w:rsidRPr="00767F66">
        <w:rPr>
          <w:rFonts w:ascii="Times New Roman" w:eastAsia="Times New Roman" w:hAnsi="Times New Roman" w:cs="Times New Roman"/>
          <w:i/>
        </w:rPr>
        <w:fldChar w:fldCharType="end"/>
      </w:r>
      <w:r w:rsidRPr="00767F66">
        <w:rPr>
          <w:rFonts w:ascii="Times New Roman" w:eastAsia="Times New Roman" w:hAnsi="Times New Roman" w:cs="Times New Roman"/>
        </w:rPr>
        <w:t xml:space="preserve">, Art.8(4). </w:t>
      </w:r>
    </w:p>
  </w:footnote>
  <w:footnote w:id="78">
    <w:p w14:paraId="000000FF" w14:textId="77777777" w:rsidR="000329D1" w:rsidRPr="00767F66" w:rsidRDefault="000A6962" w:rsidP="004A41E7">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Compromis</w:t>
      </w:r>
      <w:r w:rsidRPr="00767F66">
        <w:rPr>
          <w:rFonts w:ascii="Times New Roman" w:eastAsia="Times New Roman" w:hAnsi="Times New Roman" w:cs="Times New Roman"/>
        </w:rPr>
        <w:t xml:space="preserve">, ¶6. </w:t>
      </w:r>
    </w:p>
  </w:footnote>
  <w:footnote w:id="79">
    <w:p w14:paraId="00000100" w14:textId="77777777" w:rsidR="000329D1" w:rsidRPr="00767F66" w:rsidRDefault="000A6962" w:rsidP="004A41E7">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i/>
          <w:color w:val="000000"/>
        </w:rPr>
        <w:t>Compromis</w:t>
      </w:r>
      <w:r w:rsidRPr="00767F66">
        <w:rPr>
          <w:rFonts w:ascii="Times New Roman" w:eastAsia="Times New Roman" w:hAnsi="Times New Roman" w:cs="Times New Roman"/>
          <w:color w:val="000000"/>
        </w:rPr>
        <w:t xml:space="preserve">, ¶7. </w:t>
      </w:r>
    </w:p>
  </w:footnote>
  <w:footnote w:id="80">
    <w:p w14:paraId="00000101" w14:textId="7A6FEF41" w:rsidR="000329D1" w:rsidRPr="00767F66" w:rsidRDefault="000A6962" w:rsidP="00E1740F">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UN Human Rights Council (</w:t>
      </w:r>
      <w:r w:rsidRPr="00767F66">
        <w:rPr>
          <w:rFonts w:ascii="Times New Roman" w:eastAsia="Times New Roman" w:hAnsi="Times New Roman" w:cs="Times New Roman"/>
          <w:i/>
        </w:rPr>
        <w:t>UNHRC</w:t>
      </w:r>
      <w:r w:rsidRPr="00767F66">
        <w:rPr>
          <w:rFonts w:ascii="Times New Roman" w:eastAsia="Times New Roman" w:hAnsi="Times New Roman" w:cs="Times New Roman"/>
        </w:rPr>
        <w:t xml:space="preserve">), 2009, </w:t>
      </w:r>
      <w:r w:rsidRPr="00767F66">
        <w:rPr>
          <w:rFonts w:ascii="Times New Roman" w:eastAsia="Times New Roman" w:hAnsi="Times New Roman" w:cs="Times New Roman"/>
          <w:i/>
        </w:rPr>
        <w:t>Human rights and arbitrary deprivation of nationality: Report of the Secretary-General</w:t>
      </w:r>
      <w:r w:rsidRPr="00767F66">
        <w:rPr>
          <w:rFonts w:ascii="Times New Roman" w:eastAsia="Times New Roman" w:hAnsi="Times New Roman" w:cs="Times New Roman"/>
        </w:rPr>
        <w:t>, A/HRC/13/34</w:t>
      </w:r>
      <w:r w:rsidR="00CF537F" w:rsidRPr="00767F66">
        <w:rPr>
          <w:rFonts w:ascii="Times New Roman" w:eastAsia="Times New Roman" w:hAnsi="Times New Roman" w:cs="Times New Roman"/>
        </w:rPr>
        <w:fldChar w:fldCharType="begin"/>
      </w:r>
      <w:r w:rsidR="00CF537F" w:rsidRPr="00767F66">
        <w:rPr>
          <w:rFonts w:ascii="Times New Roman" w:hAnsi="Times New Roman" w:cs="Times New Roman"/>
        </w:rPr>
        <w:instrText xml:space="preserve"> TA \l "</w:instrText>
      </w:r>
      <w:r w:rsidR="00CF537F" w:rsidRPr="00767F66">
        <w:rPr>
          <w:rFonts w:ascii="Times New Roman" w:eastAsia="Times New Roman" w:hAnsi="Times New Roman" w:cs="Times New Roman"/>
        </w:rPr>
        <w:instrText>UN Human Rights Council (</w:instrText>
      </w:r>
      <w:r w:rsidR="00CF537F" w:rsidRPr="00767F66">
        <w:rPr>
          <w:rFonts w:ascii="Times New Roman" w:eastAsia="Times New Roman" w:hAnsi="Times New Roman" w:cs="Times New Roman"/>
          <w:i/>
        </w:rPr>
        <w:instrText>UNHRC</w:instrText>
      </w:r>
      <w:r w:rsidR="00CF537F" w:rsidRPr="00767F66">
        <w:rPr>
          <w:rFonts w:ascii="Times New Roman" w:eastAsia="Times New Roman" w:hAnsi="Times New Roman" w:cs="Times New Roman"/>
        </w:rPr>
        <w:instrText xml:space="preserve">), 2009, </w:instrText>
      </w:r>
      <w:r w:rsidR="00CF537F" w:rsidRPr="00767F66">
        <w:rPr>
          <w:rFonts w:ascii="Times New Roman" w:eastAsia="Times New Roman" w:hAnsi="Times New Roman" w:cs="Times New Roman"/>
          <w:i/>
        </w:rPr>
        <w:instrText>Human rights and arbitrary deprivation of nationality: Report of the Secretary-General</w:instrText>
      </w:r>
      <w:r w:rsidR="00CF537F" w:rsidRPr="00767F66">
        <w:rPr>
          <w:rFonts w:ascii="Times New Roman" w:eastAsia="Times New Roman" w:hAnsi="Times New Roman" w:cs="Times New Roman"/>
        </w:rPr>
        <w:instrText>, A/HRC/13/34</w:instrText>
      </w:r>
      <w:r w:rsidR="00CF537F" w:rsidRPr="00767F66">
        <w:rPr>
          <w:rFonts w:ascii="Times New Roman" w:hAnsi="Times New Roman" w:cs="Times New Roman"/>
        </w:rPr>
        <w:instrText xml:space="preserve">" \s "UN Human Rights Council (UNHRC), 2009, Human rights and arbitrary deprivation of nationality: Report of the Secretary-General, A/HRC/13/34" \c 7 </w:instrText>
      </w:r>
      <w:r w:rsidR="00CF537F"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¶25 [“</w:t>
      </w:r>
      <w:r w:rsidRPr="00767F66">
        <w:rPr>
          <w:rFonts w:ascii="Times New Roman" w:eastAsia="Times New Roman" w:hAnsi="Times New Roman" w:cs="Times New Roman"/>
          <w:i/>
        </w:rPr>
        <w:t>Report of the Secretary-General</w:t>
      </w:r>
      <w:r w:rsidRPr="00767F66">
        <w:rPr>
          <w:rFonts w:ascii="Times New Roman" w:eastAsia="Times New Roman" w:hAnsi="Times New Roman" w:cs="Times New Roman"/>
        </w:rPr>
        <w:t>”].</w:t>
      </w:r>
    </w:p>
  </w:footnote>
  <w:footnote w:id="81">
    <w:p w14:paraId="00000102" w14:textId="45245045" w:rsidR="000329D1" w:rsidRPr="00767F66" w:rsidRDefault="000A6962" w:rsidP="00E1740F">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Rottman</w:t>
      </w:r>
      <w:r w:rsidR="00DA3905" w:rsidRPr="00767F66">
        <w:rPr>
          <w:rFonts w:ascii="Times New Roman" w:eastAsia="Times New Roman" w:hAnsi="Times New Roman" w:cs="Times New Roman"/>
          <w:i/>
        </w:rPr>
        <w:t>n</w:t>
      </w:r>
      <w:r w:rsidRPr="00767F66">
        <w:rPr>
          <w:rFonts w:ascii="Times New Roman" w:eastAsia="Times New Roman" w:hAnsi="Times New Roman" w:cs="Times New Roman"/>
          <w:i/>
        </w:rPr>
        <w:t xml:space="preserve"> Case</w:t>
      </w:r>
      <w:r w:rsidR="00CF537F" w:rsidRPr="00767F66">
        <w:rPr>
          <w:rFonts w:ascii="Times New Roman" w:eastAsia="Times New Roman" w:hAnsi="Times New Roman" w:cs="Times New Roman"/>
          <w:i/>
        </w:rPr>
        <w:fldChar w:fldCharType="begin"/>
      </w:r>
      <w:r w:rsidR="00CF537F" w:rsidRPr="00767F66">
        <w:rPr>
          <w:rFonts w:ascii="Times New Roman" w:hAnsi="Times New Roman" w:cs="Times New Roman"/>
        </w:rPr>
        <w:instrText xml:space="preserve"> TA \s "Rottmann" </w:instrText>
      </w:r>
      <w:r w:rsidR="00CF537F" w:rsidRPr="00767F66">
        <w:rPr>
          <w:rFonts w:ascii="Times New Roman" w:eastAsia="Times New Roman" w:hAnsi="Times New Roman" w:cs="Times New Roman"/>
          <w:i/>
        </w:rPr>
        <w:fldChar w:fldCharType="end"/>
      </w:r>
      <w:r w:rsidR="00CF537F" w:rsidRPr="00767F66">
        <w:rPr>
          <w:rFonts w:ascii="Times New Roman" w:eastAsia="Times New Roman" w:hAnsi="Times New Roman" w:cs="Times New Roman"/>
          <w:i/>
        </w:rPr>
        <w:fldChar w:fldCharType="begin"/>
      </w:r>
      <w:r w:rsidR="00CF537F" w:rsidRPr="00767F66">
        <w:rPr>
          <w:rFonts w:ascii="Times New Roman" w:hAnsi="Times New Roman" w:cs="Times New Roman"/>
        </w:rPr>
        <w:instrText xml:space="preserve"> TA \s "Rottmann" </w:instrText>
      </w:r>
      <w:r w:rsidR="00CF537F" w:rsidRPr="00767F66">
        <w:rPr>
          <w:rFonts w:ascii="Times New Roman" w:eastAsia="Times New Roman" w:hAnsi="Times New Roman" w:cs="Times New Roman"/>
          <w:i/>
        </w:rPr>
        <w:fldChar w:fldCharType="end"/>
      </w:r>
      <w:r w:rsidRPr="00767F66">
        <w:rPr>
          <w:rFonts w:ascii="Times New Roman" w:eastAsia="Times New Roman" w:hAnsi="Times New Roman" w:cs="Times New Roman"/>
        </w:rPr>
        <w:t xml:space="preserve">, </w:t>
      </w:r>
      <w:r w:rsidRPr="00767F66">
        <w:rPr>
          <w:rFonts w:ascii="Times New Roman" w:eastAsia="Times New Roman" w:hAnsi="Times New Roman" w:cs="Times New Roman"/>
          <w:color w:val="000000"/>
        </w:rPr>
        <w:t>¶</w:t>
      </w:r>
      <w:r w:rsidRPr="00767F66">
        <w:rPr>
          <w:rFonts w:ascii="Times New Roman" w:eastAsia="Times New Roman" w:hAnsi="Times New Roman" w:cs="Times New Roman"/>
        </w:rPr>
        <w:t xml:space="preserve">51. </w:t>
      </w:r>
    </w:p>
  </w:footnote>
  <w:footnote w:id="82">
    <w:p w14:paraId="00000103" w14:textId="4C4362CB" w:rsidR="000329D1" w:rsidRPr="00767F66" w:rsidRDefault="000A6962" w:rsidP="00E1740F">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UN Human Rights Committee (</w:t>
      </w:r>
      <w:r w:rsidRPr="00767F66">
        <w:rPr>
          <w:rFonts w:ascii="Times New Roman" w:eastAsia="Times New Roman" w:hAnsi="Times New Roman" w:cs="Times New Roman"/>
          <w:i/>
        </w:rPr>
        <w:t>HRC</w:t>
      </w:r>
      <w:r w:rsidRPr="00767F66">
        <w:rPr>
          <w:rFonts w:ascii="Times New Roman" w:eastAsia="Times New Roman" w:hAnsi="Times New Roman" w:cs="Times New Roman"/>
        </w:rPr>
        <w:t>), </w:t>
      </w:r>
      <w:r w:rsidRPr="00767F66">
        <w:rPr>
          <w:rFonts w:ascii="Times New Roman" w:eastAsia="Times New Roman" w:hAnsi="Times New Roman" w:cs="Times New Roman"/>
          <w:i/>
        </w:rPr>
        <w:t>CCPR General Comment No. 27: Article 12 (Freedom of Movement)</w:t>
      </w:r>
      <w:r w:rsidRPr="00767F66">
        <w:rPr>
          <w:rFonts w:ascii="Times New Roman" w:eastAsia="Times New Roman" w:hAnsi="Times New Roman" w:cs="Times New Roman"/>
        </w:rPr>
        <w:t>, 2 November 1999, CCPR/C/21/Rev.1/Add.9</w:t>
      </w:r>
      <w:r w:rsidR="00CF537F" w:rsidRPr="00767F66">
        <w:rPr>
          <w:rFonts w:ascii="Times New Roman" w:eastAsia="Times New Roman" w:hAnsi="Times New Roman" w:cs="Times New Roman"/>
        </w:rPr>
        <w:fldChar w:fldCharType="begin"/>
      </w:r>
      <w:r w:rsidR="00CF537F" w:rsidRPr="00767F66">
        <w:rPr>
          <w:rFonts w:ascii="Times New Roman" w:hAnsi="Times New Roman" w:cs="Times New Roman"/>
        </w:rPr>
        <w:instrText xml:space="preserve"> TA \l "</w:instrText>
      </w:r>
      <w:r w:rsidR="00CF537F" w:rsidRPr="00767F66">
        <w:rPr>
          <w:rFonts w:ascii="Times New Roman" w:eastAsia="Times New Roman" w:hAnsi="Times New Roman" w:cs="Times New Roman"/>
        </w:rPr>
        <w:instrText>UN Human Rights Committee (</w:instrText>
      </w:r>
      <w:r w:rsidR="00CF537F" w:rsidRPr="00767F66">
        <w:rPr>
          <w:rFonts w:ascii="Times New Roman" w:eastAsia="Times New Roman" w:hAnsi="Times New Roman" w:cs="Times New Roman"/>
          <w:i/>
        </w:rPr>
        <w:instrText>HRC</w:instrText>
      </w:r>
      <w:r w:rsidR="00CF537F" w:rsidRPr="00767F66">
        <w:rPr>
          <w:rFonts w:ascii="Times New Roman" w:eastAsia="Times New Roman" w:hAnsi="Times New Roman" w:cs="Times New Roman"/>
        </w:rPr>
        <w:instrText>), </w:instrText>
      </w:r>
      <w:r w:rsidR="00CF537F" w:rsidRPr="00767F66">
        <w:rPr>
          <w:rFonts w:ascii="Times New Roman" w:eastAsia="Times New Roman" w:hAnsi="Times New Roman" w:cs="Times New Roman"/>
          <w:i/>
        </w:rPr>
        <w:instrText>CCPR General Comment No. 27: Article 12 (Freedom of Movement)</w:instrText>
      </w:r>
      <w:r w:rsidR="00CF537F" w:rsidRPr="00767F66">
        <w:rPr>
          <w:rFonts w:ascii="Times New Roman" w:eastAsia="Times New Roman" w:hAnsi="Times New Roman" w:cs="Times New Roman"/>
        </w:rPr>
        <w:instrText>, 2 November 1999, CCPR/C/21/Rev.1/Add.9</w:instrText>
      </w:r>
      <w:r w:rsidR="00CF537F" w:rsidRPr="00767F66">
        <w:rPr>
          <w:rFonts w:ascii="Times New Roman" w:hAnsi="Times New Roman" w:cs="Times New Roman"/>
        </w:rPr>
        <w:instrText xml:space="preserve">" \s "UN Human Rights Committee (HRC), CCPR General Comment No. 27: Article 12 (Freedom of Movement), 2 November 1999, CCPR/C/21/Rev.1/Add.9" \c 7 </w:instrText>
      </w:r>
      <w:r w:rsidR="00CF537F"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 </w:t>
      </w:r>
      <w:r w:rsidRPr="00767F66">
        <w:rPr>
          <w:rFonts w:ascii="Times New Roman" w:eastAsia="Times New Roman" w:hAnsi="Times New Roman" w:cs="Times New Roman"/>
          <w:color w:val="000000"/>
        </w:rPr>
        <w:t>¶</w:t>
      </w:r>
      <w:r w:rsidRPr="00767F66">
        <w:rPr>
          <w:rFonts w:ascii="Times New Roman" w:eastAsia="Times New Roman" w:hAnsi="Times New Roman" w:cs="Times New Roman"/>
        </w:rPr>
        <w:t xml:space="preserve">14. </w:t>
      </w:r>
    </w:p>
  </w:footnote>
  <w:footnote w:id="83">
    <w:p w14:paraId="00000104" w14:textId="300077E7" w:rsidR="000329D1" w:rsidRPr="00767F66" w:rsidRDefault="000A6962" w:rsidP="00E1740F">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i/>
        </w:rPr>
        <w:t xml:space="preserve"> Rottman</w:t>
      </w:r>
      <w:r w:rsidR="00F34C19" w:rsidRPr="00767F66">
        <w:rPr>
          <w:rFonts w:ascii="Times New Roman" w:eastAsia="Times New Roman" w:hAnsi="Times New Roman" w:cs="Times New Roman"/>
          <w:i/>
        </w:rPr>
        <w:t>n</w:t>
      </w:r>
      <w:r w:rsidRPr="00767F66">
        <w:rPr>
          <w:rFonts w:ascii="Times New Roman" w:eastAsia="Times New Roman" w:hAnsi="Times New Roman" w:cs="Times New Roman"/>
          <w:i/>
        </w:rPr>
        <w:t xml:space="preserve"> Case</w:t>
      </w:r>
      <w:r w:rsidR="00890825" w:rsidRPr="00767F66">
        <w:rPr>
          <w:rFonts w:ascii="Times New Roman" w:eastAsia="Times New Roman" w:hAnsi="Times New Roman" w:cs="Times New Roman"/>
          <w:i/>
        </w:rPr>
        <w:fldChar w:fldCharType="begin"/>
      </w:r>
      <w:r w:rsidR="00890825" w:rsidRPr="00767F66">
        <w:rPr>
          <w:rFonts w:ascii="Times New Roman" w:eastAsia="Times New Roman" w:hAnsi="Times New Roman" w:cs="Times New Roman"/>
          <w:i/>
        </w:rPr>
        <w:instrText xml:space="preserve"> TA \s "Rottmann Case" </w:instrText>
      </w:r>
      <w:r w:rsidR="00890825" w:rsidRPr="00767F66">
        <w:rPr>
          <w:rFonts w:ascii="Times New Roman" w:eastAsia="Times New Roman" w:hAnsi="Times New Roman" w:cs="Times New Roman"/>
          <w:i/>
        </w:rPr>
        <w:fldChar w:fldCharType="end"/>
      </w:r>
      <w:r w:rsidRPr="00767F66">
        <w:rPr>
          <w:rFonts w:ascii="Times New Roman" w:eastAsia="Times New Roman" w:hAnsi="Times New Roman" w:cs="Times New Roman"/>
        </w:rPr>
        <w:t xml:space="preserve">, </w:t>
      </w:r>
      <w:r w:rsidRPr="00767F66">
        <w:rPr>
          <w:rFonts w:ascii="Times New Roman" w:eastAsia="Times New Roman" w:hAnsi="Times New Roman" w:cs="Times New Roman"/>
          <w:color w:val="000000"/>
        </w:rPr>
        <w:t>¶</w:t>
      </w:r>
      <w:r w:rsidRPr="00767F66">
        <w:rPr>
          <w:rFonts w:ascii="Times New Roman" w:eastAsia="Times New Roman" w:hAnsi="Times New Roman" w:cs="Times New Roman"/>
        </w:rPr>
        <w:t xml:space="preserve">56. </w:t>
      </w:r>
    </w:p>
  </w:footnote>
  <w:footnote w:id="84">
    <w:p w14:paraId="00000105" w14:textId="3F88C9DF" w:rsidR="000329D1" w:rsidRPr="00767F66" w:rsidRDefault="000A6962" w:rsidP="00E1740F">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Tjebbes</w:t>
      </w:r>
      <w:r w:rsidR="00C235B5" w:rsidRPr="00767F66">
        <w:rPr>
          <w:rFonts w:ascii="Times New Roman" w:eastAsia="Times New Roman" w:hAnsi="Times New Roman" w:cs="Times New Roman"/>
          <w:i/>
        </w:rPr>
        <w:fldChar w:fldCharType="begin"/>
      </w:r>
      <w:r w:rsidR="00C235B5" w:rsidRPr="00767F66">
        <w:rPr>
          <w:rFonts w:ascii="Times New Roman" w:eastAsia="Times New Roman" w:hAnsi="Times New Roman" w:cs="Times New Roman"/>
          <w:i/>
        </w:rPr>
        <w:instrText xml:space="preserve"> TA \s "Tjebbes" </w:instrText>
      </w:r>
      <w:r w:rsidR="00C235B5" w:rsidRPr="00767F66">
        <w:rPr>
          <w:rFonts w:ascii="Times New Roman" w:eastAsia="Times New Roman" w:hAnsi="Times New Roman" w:cs="Times New Roman"/>
          <w:i/>
        </w:rPr>
        <w:fldChar w:fldCharType="end"/>
      </w:r>
      <w:r w:rsidRPr="00767F66">
        <w:rPr>
          <w:rFonts w:ascii="Times New Roman" w:eastAsia="Times New Roman" w:hAnsi="Times New Roman" w:cs="Times New Roman"/>
          <w:i/>
        </w:rPr>
        <w:t xml:space="preserve"> Case</w:t>
      </w:r>
      <w:r w:rsidR="00C55580" w:rsidRPr="00767F66">
        <w:rPr>
          <w:rFonts w:ascii="Times New Roman" w:eastAsia="Times New Roman" w:hAnsi="Times New Roman" w:cs="Times New Roman"/>
          <w:i/>
        </w:rPr>
        <w:fldChar w:fldCharType="begin"/>
      </w:r>
      <w:r w:rsidR="00C55580" w:rsidRPr="00767F66">
        <w:rPr>
          <w:rFonts w:ascii="Times New Roman" w:eastAsia="Times New Roman" w:hAnsi="Times New Roman" w:cs="Times New Roman"/>
          <w:i/>
        </w:rPr>
        <w:instrText xml:space="preserve"> TA \s "Tjebbes Case" </w:instrText>
      </w:r>
      <w:r w:rsidR="00C55580" w:rsidRPr="00767F66">
        <w:rPr>
          <w:rFonts w:ascii="Times New Roman" w:eastAsia="Times New Roman" w:hAnsi="Times New Roman" w:cs="Times New Roman"/>
          <w:i/>
        </w:rPr>
        <w:fldChar w:fldCharType="end"/>
      </w:r>
      <w:r w:rsidRPr="00767F66">
        <w:rPr>
          <w:rFonts w:ascii="Times New Roman" w:eastAsia="Times New Roman" w:hAnsi="Times New Roman" w:cs="Times New Roman"/>
        </w:rPr>
        <w:t xml:space="preserve">, </w:t>
      </w:r>
      <w:r w:rsidRPr="00767F66">
        <w:rPr>
          <w:rFonts w:ascii="Times New Roman" w:eastAsia="Times New Roman" w:hAnsi="Times New Roman" w:cs="Times New Roman"/>
          <w:color w:val="000000"/>
        </w:rPr>
        <w:t>¶</w:t>
      </w:r>
      <w:r w:rsidRPr="00767F66">
        <w:rPr>
          <w:rFonts w:ascii="Times New Roman" w:eastAsia="Times New Roman" w:hAnsi="Times New Roman" w:cs="Times New Roman"/>
        </w:rPr>
        <w:t xml:space="preserve">45. </w:t>
      </w:r>
    </w:p>
  </w:footnote>
  <w:footnote w:id="85">
    <w:p w14:paraId="00000106" w14:textId="1219D789" w:rsidR="000329D1" w:rsidRPr="00767F66" w:rsidRDefault="000A6962" w:rsidP="00E1740F">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Guidelines on Statelessness</w:t>
      </w:r>
      <w:r w:rsidR="005D1020" w:rsidRPr="00767F66">
        <w:rPr>
          <w:rFonts w:ascii="Times New Roman" w:eastAsia="Times New Roman" w:hAnsi="Times New Roman" w:cs="Times New Roman"/>
          <w:i/>
        </w:rPr>
        <w:fldChar w:fldCharType="begin"/>
      </w:r>
      <w:r w:rsidR="005D1020" w:rsidRPr="00767F66">
        <w:rPr>
          <w:rFonts w:ascii="Times New Roman" w:hAnsi="Times New Roman" w:cs="Times New Roman"/>
        </w:rPr>
        <w:instrText xml:space="preserve"> TA \s "UNHCR, Guidelines on Statelessness No. 5: Loss and Deprivation of Nationality under Articles 5-9 of the 1961 Convention, 2020, HCR/GS/20/05" </w:instrText>
      </w:r>
      <w:r w:rsidR="005D1020" w:rsidRPr="00767F66">
        <w:rPr>
          <w:rFonts w:ascii="Times New Roman" w:eastAsia="Times New Roman" w:hAnsi="Times New Roman" w:cs="Times New Roman"/>
          <w:i/>
        </w:rPr>
        <w:fldChar w:fldCharType="end"/>
      </w:r>
      <w:r w:rsidRPr="00767F66">
        <w:rPr>
          <w:rFonts w:ascii="Times New Roman" w:eastAsia="Times New Roman" w:hAnsi="Times New Roman" w:cs="Times New Roman"/>
        </w:rPr>
        <w:t xml:space="preserve">, </w:t>
      </w:r>
      <w:r w:rsidRPr="00767F66">
        <w:rPr>
          <w:rFonts w:ascii="Times New Roman" w:eastAsia="Times New Roman" w:hAnsi="Times New Roman" w:cs="Times New Roman"/>
          <w:color w:val="000000"/>
        </w:rPr>
        <w:t>¶</w:t>
      </w:r>
      <w:r w:rsidRPr="00767F66">
        <w:rPr>
          <w:rFonts w:ascii="Times New Roman" w:eastAsia="Times New Roman" w:hAnsi="Times New Roman" w:cs="Times New Roman"/>
        </w:rPr>
        <w:t xml:space="preserve">94. </w:t>
      </w:r>
    </w:p>
  </w:footnote>
  <w:footnote w:id="86">
    <w:p w14:paraId="00000107" w14:textId="163A542A" w:rsidR="000329D1" w:rsidRPr="00767F66" w:rsidRDefault="000A6962" w:rsidP="00E1740F">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 xml:space="preserve">UNHRC, 2013, Human rights and arbitrary deprivation of nationality: Report of the Secretary-General, </w:t>
      </w:r>
      <w:r w:rsidRPr="00767F66">
        <w:rPr>
          <w:rFonts w:ascii="Times New Roman" w:eastAsia="Times New Roman" w:hAnsi="Times New Roman" w:cs="Times New Roman"/>
        </w:rPr>
        <w:t>A/HRC/25/28</w:t>
      </w:r>
      <w:r w:rsidR="005D1020" w:rsidRPr="00767F66">
        <w:rPr>
          <w:rFonts w:ascii="Times New Roman" w:eastAsia="Times New Roman" w:hAnsi="Times New Roman" w:cs="Times New Roman"/>
        </w:rPr>
        <w:fldChar w:fldCharType="begin"/>
      </w:r>
      <w:r w:rsidR="005D1020" w:rsidRPr="00767F66">
        <w:rPr>
          <w:rFonts w:ascii="Times New Roman" w:hAnsi="Times New Roman" w:cs="Times New Roman"/>
        </w:rPr>
        <w:instrText xml:space="preserve"> TA \l "</w:instrText>
      </w:r>
      <w:r w:rsidR="005D1020" w:rsidRPr="00767F66">
        <w:rPr>
          <w:rFonts w:ascii="Times New Roman" w:eastAsia="Times New Roman" w:hAnsi="Times New Roman" w:cs="Times New Roman"/>
          <w:i/>
        </w:rPr>
        <w:instrText xml:space="preserve">UNHRC, 2013, Human rights and arbitrary deprivation of nationality: Report of the Secretary-General, </w:instrText>
      </w:r>
      <w:r w:rsidR="005D1020" w:rsidRPr="00767F66">
        <w:rPr>
          <w:rFonts w:ascii="Times New Roman" w:eastAsia="Times New Roman" w:hAnsi="Times New Roman" w:cs="Times New Roman"/>
        </w:rPr>
        <w:instrText>A/HRC/25/28</w:instrText>
      </w:r>
      <w:r w:rsidR="005D1020" w:rsidRPr="00767F66">
        <w:rPr>
          <w:rFonts w:ascii="Times New Roman" w:hAnsi="Times New Roman" w:cs="Times New Roman"/>
        </w:rPr>
        <w:instrText xml:space="preserve">" \s "UNHRC, 2013, Human rights and arbitrary deprivation of nationality: Report of the Secretary-General, A/HRC/25/28" \c 7 </w:instrText>
      </w:r>
      <w:r w:rsidR="005D1020"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 </w:t>
      </w:r>
      <w:r w:rsidRPr="00767F66">
        <w:rPr>
          <w:rFonts w:ascii="Times New Roman" w:eastAsia="Times New Roman" w:hAnsi="Times New Roman" w:cs="Times New Roman"/>
          <w:color w:val="000000"/>
        </w:rPr>
        <w:t>¶</w:t>
      </w:r>
      <w:r w:rsidRPr="00767F66">
        <w:rPr>
          <w:rFonts w:ascii="Times New Roman" w:eastAsia="Times New Roman" w:hAnsi="Times New Roman" w:cs="Times New Roman"/>
        </w:rPr>
        <w:t xml:space="preserve">39, </w:t>
      </w:r>
      <w:r w:rsidRPr="00767F66">
        <w:rPr>
          <w:rFonts w:ascii="Times New Roman" w:eastAsia="Times New Roman" w:hAnsi="Times New Roman" w:cs="Times New Roman"/>
          <w:color w:val="000000"/>
        </w:rPr>
        <w:t>¶</w:t>
      </w:r>
      <w:r w:rsidRPr="00767F66">
        <w:rPr>
          <w:rFonts w:ascii="Times New Roman" w:eastAsia="Times New Roman" w:hAnsi="Times New Roman" w:cs="Times New Roman"/>
        </w:rPr>
        <w:t xml:space="preserve">40. </w:t>
      </w:r>
    </w:p>
  </w:footnote>
  <w:footnote w:id="87">
    <w:p w14:paraId="00000108" w14:textId="4FBFD4F6"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rPr>
        <w:t>Universal Declaration of Human Rights, 1948, 217 A (III) (UNGA)</w:t>
      </w:r>
      <w:r w:rsidR="005D1020" w:rsidRPr="00767F66">
        <w:rPr>
          <w:rFonts w:ascii="Times New Roman" w:eastAsia="Times New Roman" w:hAnsi="Times New Roman" w:cs="Times New Roman"/>
        </w:rPr>
        <w:fldChar w:fldCharType="begin"/>
      </w:r>
      <w:r w:rsidR="005D1020" w:rsidRPr="00767F66">
        <w:rPr>
          <w:rFonts w:ascii="Times New Roman" w:hAnsi="Times New Roman" w:cs="Times New Roman"/>
        </w:rPr>
        <w:instrText xml:space="preserve"> TA \l "</w:instrText>
      </w:r>
      <w:r w:rsidR="005D1020" w:rsidRPr="00767F66">
        <w:rPr>
          <w:rFonts w:ascii="Times New Roman" w:eastAsia="Times New Roman" w:hAnsi="Times New Roman" w:cs="Times New Roman"/>
        </w:rPr>
        <w:instrText>Universal Declaration of Human Rights, 1948, 217 A (III) (UNGA)</w:instrText>
      </w:r>
      <w:r w:rsidR="005D1020" w:rsidRPr="00767F66">
        <w:rPr>
          <w:rFonts w:ascii="Times New Roman" w:hAnsi="Times New Roman" w:cs="Times New Roman"/>
        </w:rPr>
        <w:instrText xml:space="preserve">" \s "Universal Declaration of Human Rights, 1948, 217 A (III) (UNGA)" \c 5 </w:instrText>
      </w:r>
      <w:r w:rsidR="005D1020"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w:t>
      </w:r>
      <w:r w:rsidRPr="00767F66">
        <w:rPr>
          <w:rFonts w:ascii="Times New Roman" w:eastAsia="Times New Roman" w:hAnsi="Times New Roman" w:cs="Times New Roman"/>
          <w:color w:val="000000"/>
        </w:rPr>
        <w:t xml:space="preserve"> Arts.1, 2 [“</w:t>
      </w:r>
      <w:r w:rsidRPr="00767F66">
        <w:rPr>
          <w:rFonts w:ascii="Times New Roman" w:eastAsia="Times New Roman" w:hAnsi="Times New Roman" w:cs="Times New Roman"/>
          <w:bCs/>
          <w:i/>
          <w:color w:val="000000"/>
        </w:rPr>
        <w:t>UDHR</w:t>
      </w:r>
      <w:r w:rsidRPr="00767F66">
        <w:rPr>
          <w:rFonts w:ascii="Times New Roman" w:eastAsia="Times New Roman" w:hAnsi="Times New Roman" w:cs="Times New Roman"/>
          <w:color w:val="000000"/>
        </w:rPr>
        <w:t xml:space="preserve">”]. </w:t>
      </w:r>
    </w:p>
  </w:footnote>
  <w:footnote w:id="88">
    <w:p w14:paraId="00000109" w14:textId="5B7C17AB"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i/>
          <w:color w:val="000000"/>
        </w:rPr>
        <w:t>ICCPR</w:t>
      </w:r>
      <w:r w:rsidR="00260D89" w:rsidRPr="00767F66">
        <w:rPr>
          <w:rFonts w:ascii="Times New Roman" w:eastAsia="Times New Roman" w:hAnsi="Times New Roman" w:cs="Times New Roman"/>
          <w:i/>
          <w:color w:val="000000"/>
        </w:rPr>
        <w:fldChar w:fldCharType="begin"/>
      </w:r>
      <w:r w:rsidR="00260D89" w:rsidRPr="00767F66">
        <w:rPr>
          <w:rFonts w:ascii="Times New Roman" w:eastAsia="Times New Roman" w:hAnsi="Times New Roman" w:cs="Times New Roman"/>
          <w:i/>
          <w:color w:val="000000"/>
        </w:rPr>
        <w:instrText xml:space="preserve"> TA \s "ICCPR" </w:instrText>
      </w:r>
      <w:r w:rsidR="00260D89" w:rsidRPr="00767F66">
        <w:rPr>
          <w:rFonts w:ascii="Times New Roman" w:eastAsia="Times New Roman" w:hAnsi="Times New Roman" w:cs="Times New Roman"/>
          <w:i/>
          <w:color w:val="000000"/>
        </w:rPr>
        <w:fldChar w:fldCharType="end"/>
      </w:r>
      <w:r w:rsidRPr="00767F66">
        <w:rPr>
          <w:rFonts w:ascii="Times New Roman" w:eastAsia="Times New Roman" w:hAnsi="Times New Roman" w:cs="Times New Roman"/>
          <w:color w:val="000000"/>
        </w:rPr>
        <w:t>, Art.</w:t>
      </w:r>
      <w:r w:rsidR="009C0C31"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color w:val="000000"/>
        </w:rPr>
        <w:t>26</w:t>
      </w:r>
      <w:r w:rsidRPr="00767F66">
        <w:rPr>
          <w:rFonts w:ascii="Times New Roman" w:eastAsia="Times New Roman" w:hAnsi="Times New Roman" w:cs="Times New Roman"/>
        </w:rPr>
        <w:t>;</w:t>
      </w:r>
      <w:r w:rsidRPr="00767F66">
        <w:rPr>
          <w:rFonts w:ascii="Times New Roman" w:eastAsia="Times New Roman" w:hAnsi="Times New Roman" w:cs="Times New Roman"/>
          <w:color w:val="000000"/>
        </w:rPr>
        <w:t xml:space="preserve"> Council of Europe</w:t>
      </w:r>
      <w:r w:rsidR="00DD5C94" w:rsidRPr="00767F66">
        <w:rPr>
          <w:rFonts w:ascii="Times New Roman" w:eastAsia="Times New Roman" w:hAnsi="Times New Roman" w:cs="Times New Roman"/>
          <w:color w:val="000000"/>
        </w:rPr>
        <w:t>,</w:t>
      </w:r>
      <w:r w:rsidRPr="00767F66">
        <w:rPr>
          <w:rFonts w:ascii="Times New Roman" w:eastAsia="Times New Roman" w:hAnsi="Times New Roman" w:cs="Times New Roman"/>
        </w:rPr>
        <w:t xml:space="preserve"> </w:t>
      </w:r>
      <w:r w:rsidRPr="00767F66">
        <w:rPr>
          <w:rFonts w:ascii="Times New Roman" w:eastAsia="Times New Roman" w:hAnsi="Times New Roman" w:cs="Times New Roman"/>
          <w:color w:val="000000"/>
        </w:rPr>
        <w:t>Convention for the Protection of Human Rights and Fundamental Freedoms, 1950</w:t>
      </w:r>
      <w:r w:rsidR="005D1020" w:rsidRPr="00767F66">
        <w:rPr>
          <w:rFonts w:ascii="Times New Roman" w:eastAsia="Times New Roman" w:hAnsi="Times New Roman" w:cs="Times New Roman"/>
          <w:color w:val="000000"/>
        </w:rPr>
        <w:fldChar w:fldCharType="begin"/>
      </w:r>
      <w:r w:rsidR="005D1020" w:rsidRPr="00767F66">
        <w:rPr>
          <w:rFonts w:ascii="Times New Roman" w:hAnsi="Times New Roman" w:cs="Times New Roman"/>
        </w:rPr>
        <w:instrText xml:space="preserve"> TA \l "</w:instrText>
      </w:r>
      <w:r w:rsidR="005D1020" w:rsidRPr="00767F66">
        <w:rPr>
          <w:rFonts w:ascii="Times New Roman" w:eastAsia="Times New Roman" w:hAnsi="Times New Roman" w:cs="Times New Roman"/>
          <w:color w:val="000000"/>
        </w:rPr>
        <w:instrText>Council of Europe</w:instrText>
      </w:r>
      <w:r w:rsidR="005D1020" w:rsidRPr="00767F66">
        <w:rPr>
          <w:rFonts w:ascii="Times New Roman" w:eastAsia="Times New Roman" w:hAnsi="Times New Roman" w:cs="Times New Roman"/>
        </w:rPr>
        <w:instrText xml:space="preserve"> </w:instrText>
      </w:r>
      <w:r w:rsidR="005D1020" w:rsidRPr="00767F66">
        <w:rPr>
          <w:rFonts w:ascii="Times New Roman" w:eastAsia="Times New Roman" w:hAnsi="Times New Roman" w:cs="Times New Roman"/>
          <w:color w:val="000000"/>
        </w:rPr>
        <w:instrText>Convention for the Protection of Human Rights and Fundamental Freedoms, 1950</w:instrText>
      </w:r>
      <w:r w:rsidR="005D1020" w:rsidRPr="00767F66">
        <w:rPr>
          <w:rFonts w:ascii="Times New Roman" w:hAnsi="Times New Roman" w:cs="Times New Roman"/>
        </w:rPr>
        <w:instrText xml:space="preserve">" \s "Council of Europe Convention for the Protection of Human Rights and Fundamental Freedoms, 1950" \c 1 </w:instrText>
      </w:r>
      <w:r w:rsidR="005D1020" w:rsidRPr="00767F66">
        <w:rPr>
          <w:rFonts w:ascii="Times New Roman" w:eastAsia="Times New Roman" w:hAnsi="Times New Roman" w:cs="Times New Roman"/>
          <w:color w:val="000000"/>
        </w:rPr>
        <w:fldChar w:fldCharType="end"/>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rPr>
        <w:t>A</w:t>
      </w:r>
      <w:r w:rsidRPr="00767F66">
        <w:rPr>
          <w:rFonts w:ascii="Times New Roman" w:eastAsia="Times New Roman" w:hAnsi="Times New Roman" w:cs="Times New Roman"/>
          <w:color w:val="000000"/>
        </w:rPr>
        <w:t>rt.1</w:t>
      </w:r>
      <w:r w:rsidRPr="00767F66">
        <w:rPr>
          <w:rFonts w:ascii="Times New Roman" w:eastAsia="Times New Roman" w:hAnsi="Times New Roman" w:cs="Times New Roman"/>
        </w:rPr>
        <w:t>4; American Convention on Human Rights “Pact of San José, Costa Rica”, 1969, 1144 UNTS 23</w:t>
      </w:r>
      <w:r w:rsidR="005D1020" w:rsidRPr="00767F66">
        <w:rPr>
          <w:rFonts w:ascii="Times New Roman" w:eastAsia="Times New Roman" w:hAnsi="Times New Roman" w:cs="Times New Roman"/>
        </w:rPr>
        <w:fldChar w:fldCharType="begin"/>
      </w:r>
      <w:r w:rsidR="005D1020" w:rsidRPr="00767F66">
        <w:rPr>
          <w:rFonts w:ascii="Times New Roman" w:hAnsi="Times New Roman" w:cs="Times New Roman"/>
        </w:rPr>
        <w:instrText xml:space="preserve"> TA \l "</w:instrText>
      </w:r>
      <w:r w:rsidR="005D1020" w:rsidRPr="00767F66">
        <w:rPr>
          <w:rFonts w:ascii="Times New Roman" w:eastAsia="Times New Roman" w:hAnsi="Times New Roman" w:cs="Times New Roman"/>
        </w:rPr>
        <w:instrText xml:space="preserve">American Convention on Human Rights </w:instrText>
      </w:r>
      <w:r w:rsidR="005D1020" w:rsidRPr="00767F66">
        <w:rPr>
          <w:rFonts w:ascii="Times New Roman" w:hAnsi="Times New Roman" w:cs="Times New Roman"/>
        </w:rPr>
        <w:instrText>\</w:instrText>
      </w:r>
      <w:r w:rsidR="005D1020" w:rsidRPr="00767F66">
        <w:rPr>
          <w:rFonts w:ascii="Times New Roman" w:eastAsia="Times New Roman" w:hAnsi="Times New Roman" w:cs="Times New Roman"/>
        </w:rPr>
        <w:instrText>“Pact of San José, Costa Rica</w:instrText>
      </w:r>
      <w:r w:rsidR="005D1020" w:rsidRPr="00767F66">
        <w:rPr>
          <w:rFonts w:ascii="Times New Roman" w:hAnsi="Times New Roman" w:cs="Times New Roman"/>
        </w:rPr>
        <w:instrText>\</w:instrText>
      </w:r>
      <w:r w:rsidR="005D1020" w:rsidRPr="00767F66">
        <w:rPr>
          <w:rFonts w:ascii="Times New Roman" w:eastAsia="Times New Roman" w:hAnsi="Times New Roman" w:cs="Times New Roman"/>
        </w:rPr>
        <w:instrText>”, 1969, 1144 UNTS 23</w:instrText>
      </w:r>
      <w:r w:rsidR="005D1020" w:rsidRPr="00767F66">
        <w:rPr>
          <w:rFonts w:ascii="Times New Roman" w:hAnsi="Times New Roman" w:cs="Times New Roman"/>
        </w:rPr>
        <w:instrText xml:space="preserve">" \s "American Convention" \c 1 </w:instrText>
      </w:r>
      <w:r w:rsidR="005D1020"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Art.24 [“</w:t>
      </w:r>
      <w:r w:rsidRPr="00767F66">
        <w:rPr>
          <w:rFonts w:ascii="Times New Roman" w:eastAsia="Times New Roman" w:hAnsi="Times New Roman" w:cs="Times New Roman"/>
          <w:bCs/>
          <w:i/>
        </w:rPr>
        <w:t>American Convention</w:t>
      </w:r>
      <w:r w:rsidRPr="00767F66">
        <w:rPr>
          <w:rFonts w:ascii="Times New Roman" w:eastAsia="Times New Roman" w:hAnsi="Times New Roman" w:cs="Times New Roman"/>
        </w:rPr>
        <w:t xml:space="preserve">”]. </w:t>
      </w:r>
    </w:p>
  </w:footnote>
  <w:footnote w:id="89">
    <w:p w14:paraId="0000010A" w14:textId="5E6E8054" w:rsidR="000329D1" w:rsidRPr="00767F66" w:rsidRDefault="000A6962" w:rsidP="008B0118">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i/>
          <w:color w:val="000000"/>
        </w:rPr>
        <w:t>1961 Convention</w:t>
      </w:r>
      <w:r w:rsidR="00260D89" w:rsidRPr="00767F66">
        <w:rPr>
          <w:rFonts w:ascii="Times New Roman" w:eastAsia="Times New Roman" w:hAnsi="Times New Roman" w:cs="Times New Roman"/>
          <w:i/>
          <w:color w:val="000000"/>
        </w:rPr>
        <w:fldChar w:fldCharType="begin"/>
      </w:r>
      <w:r w:rsidR="00260D89" w:rsidRPr="00767F66">
        <w:rPr>
          <w:rFonts w:ascii="Times New Roman" w:eastAsia="Times New Roman" w:hAnsi="Times New Roman" w:cs="Times New Roman"/>
          <w:i/>
          <w:color w:val="000000"/>
        </w:rPr>
        <w:instrText xml:space="preserve"> TA \s "1961 Convention" </w:instrText>
      </w:r>
      <w:r w:rsidR="00260D89" w:rsidRPr="00767F66">
        <w:rPr>
          <w:rFonts w:ascii="Times New Roman" w:eastAsia="Times New Roman" w:hAnsi="Times New Roman" w:cs="Times New Roman"/>
          <w:i/>
          <w:color w:val="000000"/>
        </w:rPr>
        <w:fldChar w:fldCharType="end"/>
      </w:r>
      <w:r w:rsidRPr="00767F66">
        <w:rPr>
          <w:rFonts w:ascii="Times New Roman" w:eastAsia="Times New Roman" w:hAnsi="Times New Roman" w:cs="Times New Roman"/>
        </w:rPr>
        <w:t xml:space="preserve">, </w:t>
      </w:r>
      <w:r w:rsidRPr="00767F66">
        <w:rPr>
          <w:rFonts w:ascii="Times New Roman" w:eastAsia="Times New Roman" w:hAnsi="Times New Roman" w:cs="Times New Roman"/>
          <w:color w:val="000000"/>
        </w:rPr>
        <w:t>Art.9.</w:t>
      </w:r>
    </w:p>
  </w:footnote>
  <w:footnote w:id="90">
    <w:p w14:paraId="0000010B" w14:textId="26F0065E" w:rsidR="000329D1" w:rsidRPr="00767F66" w:rsidRDefault="000A6962" w:rsidP="00E1740F">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Case of the Girls Yean and Bosico v Dominican Republic</w:t>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Oliven Yean and Bosico Cofi v Dominican Republic</w:t>
      </w:r>
      <w:r w:rsidRPr="00767F66">
        <w:rPr>
          <w:rFonts w:ascii="Times New Roman" w:eastAsia="Times New Roman" w:hAnsi="Times New Roman" w:cs="Times New Roman"/>
        </w:rPr>
        <w:t>)</w:t>
      </w:r>
      <w:r w:rsidRPr="00767F66">
        <w:rPr>
          <w:rFonts w:ascii="Times New Roman" w:eastAsia="Times New Roman" w:hAnsi="Times New Roman" w:cs="Times New Roman"/>
          <w:i/>
        </w:rPr>
        <w:t xml:space="preserve">, </w:t>
      </w:r>
      <w:r w:rsidRPr="00767F66">
        <w:rPr>
          <w:rFonts w:ascii="Times New Roman" w:eastAsia="Times New Roman" w:hAnsi="Times New Roman" w:cs="Times New Roman"/>
        </w:rPr>
        <w:t>IACrtHR Series C no 156 (23 November 2006)</w:t>
      </w:r>
      <w:r w:rsidR="005D1020" w:rsidRPr="00767F66">
        <w:rPr>
          <w:rFonts w:ascii="Times New Roman" w:eastAsia="Times New Roman" w:hAnsi="Times New Roman" w:cs="Times New Roman"/>
        </w:rPr>
        <w:fldChar w:fldCharType="begin"/>
      </w:r>
      <w:r w:rsidR="005D1020" w:rsidRPr="00767F66">
        <w:rPr>
          <w:rFonts w:ascii="Times New Roman" w:hAnsi="Times New Roman" w:cs="Times New Roman"/>
        </w:rPr>
        <w:instrText xml:space="preserve"> TA \l "</w:instrText>
      </w:r>
      <w:r w:rsidR="005D1020" w:rsidRPr="00767F66">
        <w:rPr>
          <w:rFonts w:ascii="Times New Roman" w:eastAsia="Times New Roman" w:hAnsi="Times New Roman" w:cs="Times New Roman"/>
          <w:i/>
        </w:rPr>
        <w:instrText>Case of the Girls Yean and Bosico v Dominican Republic</w:instrText>
      </w:r>
      <w:r w:rsidR="005D1020" w:rsidRPr="00767F66">
        <w:rPr>
          <w:rFonts w:ascii="Times New Roman" w:eastAsia="Times New Roman" w:hAnsi="Times New Roman" w:cs="Times New Roman"/>
        </w:rPr>
        <w:instrText xml:space="preserve"> (</w:instrText>
      </w:r>
      <w:r w:rsidR="005D1020" w:rsidRPr="00767F66">
        <w:rPr>
          <w:rFonts w:ascii="Times New Roman" w:eastAsia="Times New Roman" w:hAnsi="Times New Roman" w:cs="Times New Roman"/>
          <w:i/>
        </w:rPr>
        <w:instrText>Oliven Yean and Bosico Cofi v Dominican Republic</w:instrText>
      </w:r>
      <w:r w:rsidR="005D1020" w:rsidRPr="00767F66">
        <w:rPr>
          <w:rFonts w:ascii="Times New Roman" w:eastAsia="Times New Roman" w:hAnsi="Times New Roman" w:cs="Times New Roman"/>
        </w:rPr>
        <w:instrText>)</w:instrText>
      </w:r>
      <w:r w:rsidR="005D1020" w:rsidRPr="00767F66">
        <w:rPr>
          <w:rFonts w:ascii="Times New Roman" w:eastAsia="Times New Roman" w:hAnsi="Times New Roman" w:cs="Times New Roman"/>
          <w:i/>
        </w:rPr>
        <w:instrText xml:space="preserve">, </w:instrText>
      </w:r>
      <w:r w:rsidR="005D1020" w:rsidRPr="00767F66">
        <w:rPr>
          <w:rFonts w:ascii="Times New Roman" w:eastAsia="Times New Roman" w:hAnsi="Times New Roman" w:cs="Times New Roman"/>
        </w:rPr>
        <w:instrText>IACrtHR Series C no 156 (23 November 2006)</w:instrText>
      </w:r>
      <w:r w:rsidR="005D1020" w:rsidRPr="00767F66">
        <w:rPr>
          <w:rFonts w:ascii="Times New Roman" w:hAnsi="Times New Roman" w:cs="Times New Roman"/>
        </w:rPr>
        <w:instrText xml:space="preserve">" \s "Case of the Girls Yean and Bosico v Dominican Republic (Oliven Yean and Bosico Cofi v Dominican Republic), IACrtHR Series C no 156 (23 November 2006)" \c 3 </w:instrText>
      </w:r>
      <w:r w:rsidR="005D1020"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w:t>
      </w:r>
      <w:r w:rsidRPr="00767F66">
        <w:rPr>
          <w:rFonts w:ascii="Times New Roman" w:eastAsia="Times New Roman" w:hAnsi="Times New Roman" w:cs="Times New Roman"/>
          <w:i/>
        </w:rPr>
        <w:t xml:space="preserve"> ¶</w:t>
      </w:r>
      <w:r w:rsidRPr="00767F66">
        <w:rPr>
          <w:rFonts w:ascii="Times New Roman" w:eastAsia="Times New Roman" w:hAnsi="Times New Roman" w:cs="Times New Roman"/>
        </w:rPr>
        <w:t xml:space="preserve">141. </w:t>
      </w:r>
    </w:p>
  </w:footnote>
  <w:footnote w:id="91">
    <w:p w14:paraId="0000010C" w14:textId="70D49579"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00DA29B5" w:rsidRPr="00767F66">
        <w:rPr>
          <w:rFonts w:ascii="Times New Roman" w:eastAsia="Times New Roman" w:hAnsi="Times New Roman" w:cs="Times New Roman"/>
          <w:i/>
          <w:color w:val="000000"/>
        </w:rPr>
        <w:t>Ramadan v. Malta</w:t>
      </w:r>
      <w:r w:rsidR="00DA29B5" w:rsidRPr="00767F66">
        <w:rPr>
          <w:rFonts w:ascii="Times New Roman" w:eastAsia="Times New Roman" w:hAnsi="Times New Roman" w:cs="Times New Roman"/>
          <w:color w:val="000000"/>
        </w:rPr>
        <w:t xml:space="preserve">, ECtHR, Application no. 76136/12, 21 June 2016, </w:t>
      </w:r>
      <w:r w:rsidRPr="00767F66">
        <w:rPr>
          <w:rFonts w:ascii="Times New Roman" w:eastAsia="Times New Roman" w:hAnsi="Times New Roman" w:cs="Times New Roman"/>
          <w:color w:val="000000"/>
        </w:rPr>
        <w:t xml:space="preserve">Dissenting Opinion </w:t>
      </w:r>
      <w:r w:rsidRPr="00767F66">
        <w:rPr>
          <w:rFonts w:ascii="Times New Roman" w:eastAsia="Times New Roman" w:hAnsi="Times New Roman" w:cs="Times New Roman"/>
        </w:rPr>
        <w:t>o</w:t>
      </w:r>
      <w:r w:rsidRPr="00767F66">
        <w:rPr>
          <w:rFonts w:ascii="Times New Roman" w:eastAsia="Times New Roman" w:hAnsi="Times New Roman" w:cs="Times New Roman"/>
          <w:color w:val="000000"/>
        </w:rPr>
        <w:t>f Judge Pinto De Albuquerque</w:t>
      </w:r>
      <w:r w:rsidR="005D1020" w:rsidRPr="00767F66">
        <w:rPr>
          <w:rFonts w:ascii="Times New Roman" w:eastAsia="Times New Roman" w:hAnsi="Times New Roman" w:cs="Times New Roman"/>
          <w:color w:val="000000"/>
        </w:rPr>
        <w:fldChar w:fldCharType="begin"/>
      </w:r>
      <w:r w:rsidR="005D1020" w:rsidRPr="00767F66">
        <w:rPr>
          <w:rFonts w:ascii="Times New Roman" w:hAnsi="Times New Roman" w:cs="Times New Roman"/>
        </w:rPr>
        <w:instrText xml:space="preserve"> TA \l "</w:instrText>
      </w:r>
      <w:r w:rsidR="005D1020" w:rsidRPr="00767F66">
        <w:rPr>
          <w:rFonts w:ascii="Times New Roman" w:eastAsia="Times New Roman" w:hAnsi="Times New Roman" w:cs="Times New Roman"/>
          <w:color w:val="000000"/>
        </w:rPr>
        <w:instrText xml:space="preserve">ECHR, </w:instrText>
      </w:r>
      <w:r w:rsidR="005D1020" w:rsidRPr="00767F66">
        <w:rPr>
          <w:rFonts w:ascii="Times New Roman" w:eastAsia="Times New Roman" w:hAnsi="Times New Roman" w:cs="Times New Roman"/>
          <w:i/>
          <w:color w:val="000000"/>
        </w:rPr>
        <w:instrText>Ramadan v. Malta</w:instrText>
      </w:r>
      <w:r w:rsidR="005D1020" w:rsidRPr="00767F66">
        <w:rPr>
          <w:rFonts w:ascii="Times New Roman" w:eastAsia="Times New Roman" w:hAnsi="Times New Roman" w:cs="Times New Roman"/>
          <w:color w:val="000000"/>
        </w:rPr>
        <w:instrText xml:space="preserve">, Dissenting Opinion </w:instrText>
      </w:r>
      <w:r w:rsidR="005D1020" w:rsidRPr="00767F66">
        <w:rPr>
          <w:rFonts w:ascii="Times New Roman" w:eastAsia="Times New Roman" w:hAnsi="Times New Roman" w:cs="Times New Roman"/>
        </w:rPr>
        <w:instrText>o</w:instrText>
      </w:r>
      <w:r w:rsidR="005D1020" w:rsidRPr="00767F66">
        <w:rPr>
          <w:rFonts w:ascii="Times New Roman" w:eastAsia="Times New Roman" w:hAnsi="Times New Roman" w:cs="Times New Roman"/>
          <w:color w:val="000000"/>
        </w:rPr>
        <w:instrText>f Judge Pinto De Albuquerque</w:instrText>
      </w:r>
      <w:r w:rsidR="005D1020" w:rsidRPr="00767F66">
        <w:rPr>
          <w:rFonts w:ascii="Times New Roman" w:hAnsi="Times New Roman" w:cs="Times New Roman"/>
        </w:rPr>
        <w:instrText xml:space="preserve">" \s "ECHR, Ramadan v. Malta, Dissenting Opinion of Judge Pinto De Albuquerque" \c 3 </w:instrText>
      </w:r>
      <w:r w:rsidR="005D1020" w:rsidRPr="00767F66">
        <w:rPr>
          <w:rFonts w:ascii="Times New Roman" w:eastAsia="Times New Roman" w:hAnsi="Times New Roman" w:cs="Times New Roman"/>
          <w:color w:val="000000"/>
        </w:rPr>
        <w:fldChar w:fldCharType="end"/>
      </w:r>
      <w:r w:rsidRPr="00767F66">
        <w:rPr>
          <w:rFonts w:ascii="Times New Roman" w:eastAsia="Times New Roman" w:hAnsi="Times New Roman" w:cs="Times New Roman"/>
          <w:color w:val="000000"/>
        </w:rPr>
        <w:t xml:space="preserve">, ¶24; </w:t>
      </w:r>
      <w:r w:rsidRPr="00767F66">
        <w:rPr>
          <w:rFonts w:ascii="Times New Roman" w:eastAsia="Times New Roman" w:hAnsi="Times New Roman" w:cs="Times New Roman"/>
        </w:rPr>
        <w:t>Institute on Statelessness and Inclusion, 2020, “Commentary to the Principles on Deprivation of Nationality as National Security Measure”, 44</w:t>
      </w:r>
      <w:r w:rsidR="00826223" w:rsidRPr="00767F66">
        <w:rPr>
          <w:rFonts w:ascii="Times New Roman" w:eastAsia="Times New Roman" w:hAnsi="Times New Roman" w:cs="Times New Roman"/>
        </w:rPr>
        <w:fldChar w:fldCharType="begin"/>
      </w:r>
      <w:r w:rsidR="00826223" w:rsidRPr="00767F66">
        <w:instrText xml:space="preserve"> TA \l "</w:instrText>
      </w:r>
      <w:r w:rsidR="00826223" w:rsidRPr="00767F66">
        <w:rPr>
          <w:rFonts w:ascii="Times New Roman" w:eastAsia="Times New Roman" w:hAnsi="Times New Roman" w:cs="Times New Roman"/>
        </w:rPr>
        <w:instrText xml:space="preserve">Institute on Statelessness and Inclusion, 2020, </w:instrText>
      </w:r>
      <w:r w:rsidR="00826223" w:rsidRPr="00767F66">
        <w:rPr>
          <w:sz w:val="20"/>
          <w:szCs w:val="20"/>
        </w:rPr>
        <w:instrText>\</w:instrText>
      </w:r>
      <w:r w:rsidR="00826223" w:rsidRPr="00767F66">
        <w:rPr>
          <w:rFonts w:ascii="Times New Roman" w:eastAsia="Times New Roman" w:hAnsi="Times New Roman" w:cs="Times New Roman"/>
        </w:rPr>
        <w:instrText>“Commentary to the Principles on Deprivation of Nationality as National Security Measure</w:instrText>
      </w:r>
      <w:r w:rsidR="00826223" w:rsidRPr="00767F66">
        <w:rPr>
          <w:sz w:val="20"/>
          <w:szCs w:val="20"/>
        </w:rPr>
        <w:instrText>\</w:instrText>
      </w:r>
      <w:r w:rsidR="00826223" w:rsidRPr="00767F66">
        <w:rPr>
          <w:rFonts w:ascii="Times New Roman" w:eastAsia="Times New Roman" w:hAnsi="Times New Roman" w:cs="Times New Roman"/>
        </w:rPr>
        <w:instrText>”, 44</w:instrText>
      </w:r>
      <w:r w:rsidR="00826223" w:rsidRPr="00767F66">
        <w:instrText xml:space="preserve">" \s "Institute on Statelessness and Inclusion, 2020, \"Commentary to the Principles on Deprivation of Nationality as National Security Measure\", 44" \c 4 </w:instrText>
      </w:r>
      <w:r w:rsidR="00826223"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 ¶47. </w:t>
      </w:r>
    </w:p>
  </w:footnote>
  <w:footnote w:id="92">
    <w:p w14:paraId="0000010D" w14:textId="77777777" w:rsidR="000329D1" w:rsidRPr="00767F66" w:rsidRDefault="000A6962" w:rsidP="008B0118">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Compromis</w:t>
      </w:r>
      <w:r w:rsidRPr="00767F66">
        <w:rPr>
          <w:rFonts w:ascii="Times New Roman" w:eastAsia="Times New Roman" w:hAnsi="Times New Roman" w:cs="Times New Roman"/>
        </w:rPr>
        <w:t xml:space="preserve">, </w:t>
      </w:r>
      <w:r w:rsidRPr="00767F66">
        <w:rPr>
          <w:rFonts w:ascii="Times New Roman" w:eastAsia="Times New Roman" w:hAnsi="Times New Roman" w:cs="Times New Roman"/>
          <w:color w:val="000000"/>
        </w:rPr>
        <w:t>¶</w:t>
      </w:r>
      <w:r w:rsidRPr="00767F66">
        <w:rPr>
          <w:rFonts w:ascii="Times New Roman" w:eastAsia="Times New Roman" w:hAnsi="Times New Roman" w:cs="Times New Roman"/>
        </w:rPr>
        <w:t>30.</w:t>
      </w:r>
    </w:p>
  </w:footnote>
  <w:footnote w:id="93">
    <w:p w14:paraId="0000010E" w14:textId="77777777" w:rsidR="000329D1" w:rsidRPr="00767F66" w:rsidRDefault="000A6962" w:rsidP="008B0118">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Ibid.</w:t>
      </w:r>
    </w:p>
  </w:footnote>
  <w:footnote w:id="94">
    <w:p w14:paraId="0000010F" w14:textId="77777777" w:rsidR="000329D1" w:rsidRPr="00767F66" w:rsidRDefault="000A6962" w:rsidP="008B0118">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Compromis</w:t>
      </w:r>
      <w:r w:rsidRPr="00767F66">
        <w:rPr>
          <w:rFonts w:ascii="Times New Roman" w:eastAsia="Times New Roman" w:hAnsi="Times New Roman" w:cs="Times New Roman"/>
        </w:rPr>
        <w:t xml:space="preserve">, </w:t>
      </w:r>
      <w:r w:rsidRPr="00767F66">
        <w:rPr>
          <w:rFonts w:ascii="Times New Roman" w:eastAsia="Times New Roman" w:hAnsi="Times New Roman" w:cs="Times New Roman"/>
          <w:color w:val="000000"/>
        </w:rPr>
        <w:t>¶</w:t>
      </w:r>
      <w:r w:rsidRPr="00767F66">
        <w:rPr>
          <w:rFonts w:ascii="Times New Roman" w:eastAsia="Times New Roman" w:hAnsi="Times New Roman" w:cs="Times New Roman"/>
        </w:rPr>
        <w:t xml:space="preserve">34. </w:t>
      </w:r>
    </w:p>
  </w:footnote>
  <w:footnote w:id="95">
    <w:p w14:paraId="00000110" w14:textId="57B08878"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i/>
          <w:color w:val="000000"/>
        </w:rPr>
        <w:t>ICCPR</w:t>
      </w:r>
      <w:r w:rsidR="00260D89" w:rsidRPr="00767F66">
        <w:rPr>
          <w:rFonts w:ascii="Times New Roman" w:eastAsia="Times New Roman" w:hAnsi="Times New Roman" w:cs="Times New Roman"/>
          <w:i/>
          <w:color w:val="000000"/>
        </w:rPr>
        <w:fldChar w:fldCharType="begin"/>
      </w:r>
      <w:r w:rsidR="00260D89" w:rsidRPr="00767F66">
        <w:rPr>
          <w:rFonts w:ascii="Times New Roman" w:eastAsia="Times New Roman" w:hAnsi="Times New Roman" w:cs="Times New Roman"/>
          <w:i/>
          <w:color w:val="000000"/>
        </w:rPr>
        <w:instrText xml:space="preserve"> TA \s "ICCPR" </w:instrText>
      </w:r>
      <w:r w:rsidR="00260D89" w:rsidRPr="00767F66">
        <w:rPr>
          <w:rFonts w:ascii="Times New Roman" w:eastAsia="Times New Roman" w:hAnsi="Times New Roman" w:cs="Times New Roman"/>
          <w:i/>
          <w:color w:val="000000"/>
        </w:rPr>
        <w:fldChar w:fldCharType="end"/>
      </w:r>
      <w:r w:rsidRPr="00767F66">
        <w:rPr>
          <w:rFonts w:ascii="Times New Roman" w:eastAsia="Times New Roman" w:hAnsi="Times New Roman" w:cs="Times New Roman"/>
          <w:color w:val="000000"/>
        </w:rPr>
        <w:t>, Art.14</w:t>
      </w:r>
      <w:r w:rsidRPr="00767F66">
        <w:rPr>
          <w:rFonts w:ascii="Times New Roman" w:eastAsia="Times New Roman" w:hAnsi="Times New Roman" w:cs="Times New Roman"/>
        </w:rPr>
        <w:t xml:space="preserve">; </w:t>
      </w:r>
      <w:r w:rsidRPr="00767F66">
        <w:rPr>
          <w:rFonts w:ascii="Times New Roman" w:eastAsia="Times New Roman" w:hAnsi="Times New Roman" w:cs="Times New Roman"/>
          <w:color w:val="000000"/>
        </w:rPr>
        <w:t>American Convention</w:t>
      </w:r>
      <w:r w:rsidR="005D1020" w:rsidRPr="00767F66">
        <w:rPr>
          <w:rFonts w:ascii="Times New Roman" w:eastAsia="Times New Roman" w:hAnsi="Times New Roman" w:cs="Times New Roman"/>
          <w:color w:val="000000"/>
        </w:rPr>
        <w:fldChar w:fldCharType="begin"/>
      </w:r>
      <w:r w:rsidR="005D1020" w:rsidRPr="00767F66">
        <w:rPr>
          <w:rFonts w:ascii="Times New Roman" w:eastAsia="Times New Roman" w:hAnsi="Times New Roman" w:cs="Times New Roman"/>
          <w:color w:val="000000"/>
        </w:rPr>
        <w:instrText xml:space="preserve"> TA \s "American Convention" </w:instrText>
      </w:r>
      <w:r w:rsidR="005D1020" w:rsidRPr="00767F66">
        <w:rPr>
          <w:rFonts w:ascii="Times New Roman" w:eastAsia="Times New Roman" w:hAnsi="Times New Roman" w:cs="Times New Roman"/>
          <w:color w:val="000000"/>
        </w:rPr>
        <w:fldChar w:fldCharType="end"/>
      </w:r>
      <w:r w:rsidR="00891C39" w:rsidRPr="00767F66">
        <w:rPr>
          <w:rFonts w:ascii="Times New Roman" w:eastAsia="Times New Roman" w:hAnsi="Times New Roman" w:cs="Times New Roman"/>
          <w:color w:val="000000"/>
        </w:rPr>
        <w:fldChar w:fldCharType="begin"/>
      </w:r>
      <w:r w:rsidR="00891C39" w:rsidRPr="00767F66">
        <w:instrText xml:space="preserve"> TA \s "American Convention" </w:instrText>
      </w:r>
      <w:r w:rsidR="00891C39" w:rsidRPr="00767F66">
        <w:rPr>
          <w:rFonts w:ascii="Times New Roman" w:eastAsia="Times New Roman" w:hAnsi="Times New Roman" w:cs="Times New Roman"/>
          <w:color w:val="000000"/>
        </w:rPr>
        <w:fldChar w:fldCharType="end"/>
      </w:r>
      <w:r w:rsidR="003778BC" w:rsidRPr="00767F66">
        <w:rPr>
          <w:rFonts w:ascii="Times New Roman" w:eastAsia="Times New Roman" w:hAnsi="Times New Roman" w:cs="Times New Roman"/>
          <w:color w:val="000000"/>
        </w:rPr>
        <w:t>,</w:t>
      </w:r>
      <w:r w:rsidRPr="00767F66">
        <w:rPr>
          <w:rFonts w:ascii="Times New Roman" w:eastAsia="Times New Roman" w:hAnsi="Times New Roman" w:cs="Times New Roman"/>
          <w:color w:val="000000"/>
        </w:rPr>
        <w:t xml:space="preserve"> Art.</w:t>
      </w:r>
      <w:r w:rsidR="00413CE3"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rPr>
        <w:t>8;</w:t>
      </w:r>
      <w:r w:rsidRPr="00767F66">
        <w:rPr>
          <w:rFonts w:ascii="Times New Roman" w:eastAsia="Times New Roman" w:hAnsi="Times New Roman" w:cs="Times New Roman"/>
          <w:color w:val="000000"/>
        </w:rPr>
        <w:t xml:space="preserve"> </w:t>
      </w:r>
      <w:r w:rsidR="008F0B32" w:rsidRPr="00767F66">
        <w:rPr>
          <w:rFonts w:ascii="Times New Roman" w:eastAsia="Times New Roman" w:hAnsi="Times New Roman" w:cs="Times New Roman"/>
          <w:color w:val="000000"/>
        </w:rPr>
        <w:t xml:space="preserve">Council of Europe, </w:t>
      </w:r>
      <w:r w:rsidRPr="00767F66">
        <w:rPr>
          <w:rFonts w:ascii="Times New Roman" w:eastAsia="Times New Roman" w:hAnsi="Times New Roman" w:cs="Times New Roman"/>
          <w:color w:val="000000"/>
        </w:rPr>
        <w:t>European Convention</w:t>
      </w:r>
      <w:r w:rsidR="00C235B5" w:rsidRPr="00767F66">
        <w:rPr>
          <w:rFonts w:ascii="Times New Roman" w:eastAsia="Times New Roman" w:hAnsi="Times New Roman" w:cs="Times New Roman"/>
          <w:color w:val="000000"/>
        </w:rPr>
        <w:fldChar w:fldCharType="begin"/>
      </w:r>
      <w:r w:rsidR="00C235B5" w:rsidRPr="00767F66">
        <w:rPr>
          <w:rFonts w:ascii="Times New Roman" w:eastAsia="Times New Roman" w:hAnsi="Times New Roman" w:cs="Times New Roman"/>
          <w:color w:val="000000"/>
        </w:rPr>
        <w:instrText xml:space="preserve"> TA \s "European Convention" </w:instrText>
      </w:r>
      <w:r w:rsidR="00C235B5" w:rsidRPr="00767F66">
        <w:rPr>
          <w:rFonts w:ascii="Times New Roman" w:eastAsia="Times New Roman" w:hAnsi="Times New Roman" w:cs="Times New Roman"/>
          <w:color w:val="000000"/>
        </w:rPr>
        <w:fldChar w:fldCharType="end"/>
      </w:r>
      <w:r w:rsidRPr="00767F66">
        <w:rPr>
          <w:rFonts w:ascii="Times New Roman" w:eastAsia="Times New Roman" w:hAnsi="Times New Roman" w:cs="Times New Roman"/>
          <w:color w:val="000000"/>
        </w:rPr>
        <w:t xml:space="preserve"> on Human Rights, </w:t>
      </w:r>
      <w:r w:rsidR="008F0B32" w:rsidRPr="00767F66">
        <w:rPr>
          <w:rFonts w:ascii="Times New Roman" w:eastAsia="Times New Roman" w:hAnsi="Times New Roman" w:cs="Times New Roman"/>
          <w:color w:val="000000"/>
        </w:rPr>
        <w:t>1950</w:t>
      </w:r>
      <w:r w:rsidR="00413CE3" w:rsidRPr="00767F66">
        <w:rPr>
          <w:rFonts w:ascii="Times New Roman" w:eastAsia="Times New Roman" w:hAnsi="Times New Roman" w:cs="Times New Roman"/>
          <w:color w:val="000000"/>
        </w:rPr>
        <w:fldChar w:fldCharType="begin"/>
      </w:r>
      <w:r w:rsidR="00413CE3" w:rsidRPr="00767F66">
        <w:instrText xml:space="preserve"> TA \l "</w:instrText>
      </w:r>
      <w:r w:rsidR="00413CE3" w:rsidRPr="00767F66">
        <w:rPr>
          <w:rFonts w:ascii="Times New Roman" w:eastAsia="Times New Roman" w:hAnsi="Times New Roman" w:cs="Times New Roman"/>
          <w:color w:val="000000"/>
        </w:rPr>
        <w:instrText>Council of Europe, European Convention on Human Rights, 1950</w:instrText>
      </w:r>
      <w:r w:rsidR="00413CE3" w:rsidRPr="00767F66">
        <w:instrText xml:space="preserve">" \s "Council of Europe, European Convention on Human Rights, 1950" \c 1 </w:instrText>
      </w:r>
      <w:r w:rsidR="00413CE3" w:rsidRPr="00767F66">
        <w:rPr>
          <w:rFonts w:ascii="Times New Roman" w:eastAsia="Times New Roman" w:hAnsi="Times New Roman" w:cs="Times New Roman"/>
          <w:color w:val="000000"/>
        </w:rPr>
        <w:fldChar w:fldCharType="end"/>
      </w:r>
      <w:r w:rsidR="008F0B32" w:rsidRPr="00767F66">
        <w:rPr>
          <w:rFonts w:ascii="Times New Roman" w:eastAsia="Times New Roman" w:hAnsi="Times New Roman" w:cs="Times New Roman"/>
          <w:color w:val="000000"/>
        </w:rPr>
        <w:t>,</w:t>
      </w:r>
      <w:r w:rsidRPr="00767F66">
        <w:rPr>
          <w:rFonts w:ascii="Times New Roman" w:eastAsia="Times New Roman" w:hAnsi="Times New Roman" w:cs="Times New Roman"/>
          <w:color w:val="000000"/>
        </w:rPr>
        <w:t xml:space="preserve"> Art.</w:t>
      </w:r>
      <w:r w:rsidR="00413CE3"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rPr>
        <w:t xml:space="preserve">6; </w:t>
      </w:r>
      <w:r w:rsidR="00E03086" w:rsidRPr="00767F66">
        <w:rPr>
          <w:rFonts w:ascii="Times New Roman" w:eastAsia="Times New Roman" w:hAnsi="Times New Roman" w:cs="Times New Roman"/>
        </w:rPr>
        <w:t xml:space="preserve">Organization of African Unity, </w:t>
      </w:r>
      <w:r w:rsidRPr="00767F66">
        <w:rPr>
          <w:rFonts w:ascii="Times New Roman" w:eastAsia="Times New Roman" w:hAnsi="Times New Roman" w:cs="Times New Roman"/>
        </w:rPr>
        <w:t xml:space="preserve">African Charter on Human and Peoples' Rights, </w:t>
      </w:r>
      <w:r w:rsidR="00E03086" w:rsidRPr="00767F66">
        <w:rPr>
          <w:rFonts w:ascii="Times New Roman" w:eastAsia="Times New Roman" w:hAnsi="Times New Roman" w:cs="Times New Roman"/>
        </w:rPr>
        <w:t>1981</w:t>
      </w:r>
      <w:r w:rsidR="00413CE3" w:rsidRPr="00767F66">
        <w:rPr>
          <w:rFonts w:ascii="Times New Roman" w:eastAsia="Times New Roman" w:hAnsi="Times New Roman" w:cs="Times New Roman"/>
        </w:rPr>
        <w:fldChar w:fldCharType="begin"/>
      </w:r>
      <w:r w:rsidR="00413CE3" w:rsidRPr="00767F66">
        <w:instrText xml:space="preserve"> TA \l "</w:instrText>
      </w:r>
      <w:r w:rsidR="00413CE3" w:rsidRPr="00767F66">
        <w:rPr>
          <w:rFonts w:ascii="Times New Roman" w:eastAsia="Times New Roman" w:hAnsi="Times New Roman" w:cs="Times New Roman"/>
        </w:rPr>
        <w:instrText>Organization of African Unity, African Charter on Human and Peoples' Rights, 1981</w:instrText>
      </w:r>
      <w:r w:rsidR="00413CE3" w:rsidRPr="00767F66">
        <w:instrText xml:space="preserve">" \s "Organization of African Unity, African Charter on Human and Peoples' Rights, 1981" \c 1 </w:instrText>
      </w:r>
      <w:r w:rsidR="00413CE3"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 </w:t>
      </w:r>
      <w:r w:rsidRPr="00767F66">
        <w:rPr>
          <w:rFonts w:ascii="Times New Roman" w:eastAsia="Times New Roman" w:hAnsi="Times New Roman" w:cs="Times New Roman"/>
          <w:color w:val="000000"/>
        </w:rPr>
        <w:t>Art.7; UDHR</w:t>
      </w:r>
      <w:r w:rsidR="00EC4692" w:rsidRPr="00767F66">
        <w:rPr>
          <w:rFonts w:ascii="Times New Roman" w:eastAsia="Times New Roman" w:hAnsi="Times New Roman" w:cs="Times New Roman"/>
          <w:color w:val="000000"/>
        </w:rPr>
        <w:fldChar w:fldCharType="begin"/>
      </w:r>
      <w:r w:rsidR="00EC4692" w:rsidRPr="00767F66">
        <w:instrText xml:space="preserve"> TA \s "Universal Declaration of Human Rights, 1948, 217 A (III) (UNGA)" </w:instrText>
      </w:r>
      <w:r w:rsidR="00EC4692" w:rsidRPr="00767F66">
        <w:rPr>
          <w:rFonts w:ascii="Times New Roman" w:eastAsia="Times New Roman" w:hAnsi="Times New Roman" w:cs="Times New Roman"/>
          <w:color w:val="000000"/>
        </w:rPr>
        <w:fldChar w:fldCharType="end"/>
      </w:r>
      <w:r w:rsidR="00A36D5A" w:rsidRPr="00767F66">
        <w:rPr>
          <w:rFonts w:ascii="Times New Roman" w:eastAsia="Times New Roman" w:hAnsi="Times New Roman" w:cs="Times New Roman"/>
          <w:color w:val="000000"/>
        </w:rPr>
        <w:fldChar w:fldCharType="begin"/>
      </w:r>
      <w:r w:rsidR="00A36D5A" w:rsidRPr="00767F66">
        <w:rPr>
          <w:rFonts w:ascii="Times New Roman" w:hAnsi="Times New Roman" w:cs="Times New Roman"/>
        </w:rPr>
        <w:instrText xml:space="preserve"> TA \s "Universal Declaration of Human Rights, 1948, 217 A (III) (UNGA)" </w:instrText>
      </w:r>
      <w:r w:rsidR="00A36D5A" w:rsidRPr="00767F66">
        <w:rPr>
          <w:rFonts w:ascii="Times New Roman" w:eastAsia="Times New Roman" w:hAnsi="Times New Roman" w:cs="Times New Roman"/>
          <w:color w:val="000000"/>
        </w:rPr>
        <w:fldChar w:fldCharType="end"/>
      </w:r>
      <w:r w:rsidRPr="00767F66">
        <w:rPr>
          <w:rFonts w:ascii="Times New Roman" w:eastAsia="Times New Roman" w:hAnsi="Times New Roman" w:cs="Times New Roman"/>
          <w:color w:val="000000"/>
        </w:rPr>
        <w:t xml:space="preserve">, Art.10. </w:t>
      </w:r>
    </w:p>
  </w:footnote>
  <w:footnote w:id="96">
    <w:p w14:paraId="00000111" w14:textId="44E35FC2"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rPr>
        <w:t>1961 Convention</w:t>
      </w:r>
      <w:r w:rsidR="00260D89" w:rsidRPr="00767F66">
        <w:rPr>
          <w:rFonts w:ascii="Times New Roman" w:eastAsia="Times New Roman" w:hAnsi="Times New Roman" w:cs="Times New Roman"/>
        </w:rPr>
        <w:fldChar w:fldCharType="begin"/>
      </w:r>
      <w:r w:rsidR="00260D89" w:rsidRPr="00767F66">
        <w:rPr>
          <w:rFonts w:ascii="Times New Roman" w:eastAsia="Times New Roman" w:hAnsi="Times New Roman" w:cs="Times New Roman"/>
        </w:rPr>
        <w:instrText xml:space="preserve"> TA \s "1961 Convention" </w:instrText>
      </w:r>
      <w:r w:rsidR="00260D89"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 </w:t>
      </w:r>
      <w:r w:rsidRPr="00767F66">
        <w:rPr>
          <w:rFonts w:ascii="Times New Roman" w:eastAsia="Times New Roman" w:hAnsi="Times New Roman" w:cs="Times New Roman"/>
          <w:color w:val="000000"/>
        </w:rPr>
        <w:t>Art.8(</w:t>
      </w:r>
      <w:r w:rsidRPr="00767F66">
        <w:rPr>
          <w:rFonts w:ascii="Times New Roman" w:eastAsia="Times New Roman" w:hAnsi="Times New Roman" w:cs="Times New Roman"/>
        </w:rPr>
        <w:t>4</w:t>
      </w:r>
      <w:r w:rsidRPr="00767F66">
        <w:rPr>
          <w:rFonts w:ascii="Times New Roman" w:eastAsia="Times New Roman" w:hAnsi="Times New Roman" w:cs="Times New Roman"/>
          <w:color w:val="000000"/>
        </w:rPr>
        <w:t>);</w:t>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European Convention</w:t>
      </w:r>
      <w:r w:rsidR="00BC3C49" w:rsidRPr="00767F66">
        <w:rPr>
          <w:rFonts w:ascii="Times New Roman" w:eastAsia="Times New Roman" w:hAnsi="Times New Roman" w:cs="Times New Roman"/>
          <w:i/>
        </w:rPr>
        <w:fldChar w:fldCharType="begin"/>
      </w:r>
      <w:r w:rsidR="00BC3C49" w:rsidRPr="00767F66">
        <w:rPr>
          <w:rFonts w:ascii="Times New Roman" w:hAnsi="Times New Roman" w:cs="Times New Roman"/>
        </w:rPr>
        <w:instrText xml:space="preserve"> TA \s "A. European convention" </w:instrText>
      </w:r>
      <w:r w:rsidR="00BC3C49" w:rsidRPr="00767F66">
        <w:rPr>
          <w:rFonts w:ascii="Times New Roman" w:eastAsia="Times New Roman" w:hAnsi="Times New Roman" w:cs="Times New Roman"/>
          <w:i/>
        </w:rPr>
        <w:fldChar w:fldCharType="end"/>
      </w:r>
      <w:r w:rsidR="00C235B5" w:rsidRPr="00767F66">
        <w:rPr>
          <w:rFonts w:ascii="Times New Roman" w:eastAsia="Times New Roman" w:hAnsi="Times New Roman" w:cs="Times New Roman"/>
          <w:i/>
        </w:rPr>
        <w:fldChar w:fldCharType="begin"/>
      </w:r>
      <w:r w:rsidR="00C235B5" w:rsidRPr="00767F66">
        <w:rPr>
          <w:rFonts w:ascii="Times New Roman" w:eastAsia="Times New Roman" w:hAnsi="Times New Roman" w:cs="Times New Roman"/>
          <w:i/>
        </w:rPr>
        <w:instrText xml:space="preserve"> TA \s "European Convention" </w:instrText>
      </w:r>
      <w:r w:rsidR="00C235B5" w:rsidRPr="00767F66">
        <w:rPr>
          <w:rFonts w:ascii="Times New Roman" w:eastAsia="Times New Roman" w:hAnsi="Times New Roman" w:cs="Times New Roman"/>
          <w:i/>
        </w:rPr>
        <w:fldChar w:fldCharType="end"/>
      </w:r>
      <w:r w:rsidRPr="00767F66">
        <w:rPr>
          <w:rFonts w:ascii="Times New Roman" w:eastAsia="Times New Roman" w:hAnsi="Times New Roman" w:cs="Times New Roman"/>
        </w:rPr>
        <w:t>, Art.12.</w:t>
      </w:r>
    </w:p>
  </w:footnote>
  <w:footnote w:id="97">
    <w:p w14:paraId="00000112" w14:textId="0E8A7437" w:rsidR="000329D1" w:rsidRPr="00767F66" w:rsidRDefault="000A6962" w:rsidP="008B0118">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i/>
        </w:rPr>
        <w:t>Ahmadov v. Azerbaijan</w:t>
      </w:r>
      <w:r w:rsidR="005D1020" w:rsidRPr="00767F66">
        <w:rPr>
          <w:rFonts w:ascii="Times New Roman" w:eastAsia="Times New Roman" w:hAnsi="Times New Roman" w:cs="Times New Roman"/>
          <w:i/>
        </w:rPr>
        <w:fldChar w:fldCharType="begin"/>
      </w:r>
      <w:r w:rsidR="005D1020" w:rsidRPr="00767F66">
        <w:rPr>
          <w:rFonts w:ascii="Times New Roman" w:hAnsi="Times New Roman" w:cs="Times New Roman"/>
        </w:rPr>
        <w:instrText xml:space="preserve"> TA \s "European Court of Human Rights (ECtHR) Judgment on the merits delivered by a Chamber, Ahmadov v. Azerbaijan (dec.) 32538/10, ECHR 1999-II" </w:instrText>
      </w:r>
      <w:r w:rsidR="005D1020" w:rsidRPr="00767F66">
        <w:rPr>
          <w:rFonts w:ascii="Times New Roman" w:eastAsia="Times New Roman" w:hAnsi="Times New Roman" w:cs="Times New Roman"/>
          <w:i/>
        </w:rPr>
        <w:fldChar w:fldCharType="end"/>
      </w:r>
      <w:r w:rsidRPr="00767F66">
        <w:rPr>
          <w:rFonts w:ascii="Times New Roman" w:eastAsia="Times New Roman" w:hAnsi="Times New Roman" w:cs="Times New Roman"/>
        </w:rPr>
        <w:t xml:space="preserve">, </w:t>
      </w:r>
      <w:r w:rsidRPr="00767F66">
        <w:rPr>
          <w:rFonts w:ascii="Times New Roman" w:eastAsia="Times New Roman" w:hAnsi="Times New Roman" w:cs="Times New Roman"/>
          <w:color w:val="000000"/>
        </w:rPr>
        <w:t>¶</w:t>
      </w:r>
      <w:r w:rsidRPr="00767F66">
        <w:rPr>
          <w:rFonts w:ascii="Times New Roman" w:eastAsia="Times New Roman" w:hAnsi="Times New Roman" w:cs="Times New Roman"/>
        </w:rPr>
        <w:t>44;</w:t>
      </w:r>
      <w:r w:rsidRPr="00767F66">
        <w:rPr>
          <w:rFonts w:ascii="Times New Roman" w:eastAsia="Times New Roman" w:hAnsi="Times New Roman" w:cs="Times New Roman"/>
          <w:color w:val="000000"/>
        </w:rPr>
        <w:t xml:space="preserve"> ECtHR Judgment on the merits delivered by a Chamber, </w:t>
      </w:r>
      <w:r w:rsidRPr="00767F66">
        <w:rPr>
          <w:rFonts w:ascii="Times New Roman" w:eastAsia="Times New Roman" w:hAnsi="Times New Roman" w:cs="Times New Roman"/>
          <w:i/>
          <w:color w:val="000000"/>
        </w:rPr>
        <w:t>Ghoumid and others v. France</w:t>
      </w:r>
      <w:r w:rsidRPr="00767F66">
        <w:rPr>
          <w:rFonts w:ascii="Times New Roman" w:eastAsia="Times New Roman" w:hAnsi="Times New Roman" w:cs="Times New Roman"/>
          <w:color w:val="000000"/>
        </w:rPr>
        <w:t>, (dec.) 52273/16, ECHR 1999-II</w:t>
      </w:r>
      <w:r w:rsidR="005D1020" w:rsidRPr="00767F66">
        <w:rPr>
          <w:rFonts w:ascii="Times New Roman" w:eastAsia="Times New Roman" w:hAnsi="Times New Roman" w:cs="Times New Roman"/>
          <w:color w:val="000000"/>
        </w:rPr>
        <w:fldChar w:fldCharType="begin"/>
      </w:r>
      <w:r w:rsidR="005D1020" w:rsidRPr="00767F66">
        <w:rPr>
          <w:rFonts w:ascii="Times New Roman" w:hAnsi="Times New Roman" w:cs="Times New Roman"/>
        </w:rPr>
        <w:instrText xml:space="preserve"> TA \l "</w:instrText>
      </w:r>
      <w:r w:rsidR="005D1020" w:rsidRPr="00767F66">
        <w:rPr>
          <w:rFonts w:ascii="Times New Roman" w:eastAsia="Times New Roman" w:hAnsi="Times New Roman" w:cs="Times New Roman"/>
          <w:color w:val="000000"/>
        </w:rPr>
        <w:instrText xml:space="preserve">ECtHR Judgment on the merits delivered by a Chamber, </w:instrText>
      </w:r>
      <w:r w:rsidR="005D1020" w:rsidRPr="00767F66">
        <w:rPr>
          <w:rFonts w:ascii="Times New Roman" w:eastAsia="Times New Roman" w:hAnsi="Times New Roman" w:cs="Times New Roman"/>
          <w:i/>
          <w:color w:val="000000"/>
        </w:rPr>
        <w:instrText>Ghoumid and others v. France</w:instrText>
      </w:r>
      <w:r w:rsidR="005D1020" w:rsidRPr="00767F66">
        <w:rPr>
          <w:rFonts w:ascii="Times New Roman" w:eastAsia="Times New Roman" w:hAnsi="Times New Roman" w:cs="Times New Roman"/>
          <w:color w:val="000000"/>
        </w:rPr>
        <w:instrText>, (dec.) 52273/16, ECHR 1999-II</w:instrText>
      </w:r>
      <w:r w:rsidR="005D1020" w:rsidRPr="00767F66">
        <w:rPr>
          <w:rFonts w:ascii="Times New Roman" w:hAnsi="Times New Roman" w:cs="Times New Roman"/>
        </w:rPr>
        <w:instrText xml:space="preserve">" \s "ECtHR Judgment on the merits delivered by a Chamber, Ghoumid and others v. France, (dec.) 52273/16, ECHR 1999-II" \c 3 </w:instrText>
      </w:r>
      <w:r w:rsidR="005D1020" w:rsidRPr="00767F66">
        <w:rPr>
          <w:rFonts w:ascii="Times New Roman" w:eastAsia="Times New Roman" w:hAnsi="Times New Roman" w:cs="Times New Roman"/>
          <w:color w:val="000000"/>
        </w:rPr>
        <w:fldChar w:fldCharType="end"/>
      </w:r>
      <w:r w:rsidRPr="00767F66">
        <w:rPr>
          <w:rFonts w:ascii="Times New Roman" w:eastAsia="Times New Roman" w:hAnsi="Times New Roman" w:cs="Times New Roman"/>
          <w:color w:val="000000"/>
        </w:rPr>
        <w:t xml:space="preserve">, ¶44. </w:t>
      </w:r>
    </w:p>
  </w:footnote>
  <w:footnote w:id="98">
    <w:p w14:paraId="00000113" w14:textId="77777777" w:rsidR="000329D1" w:rsidRPr="00767F66" w:rsidRDefault="000A6962" w:rsidP="008A6FAB">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Compromis</w:t>
      </w:r>
      <w:r w:rsidRPr="00767F66">
        <w:rPr>
          <w:rFonts w:ascii="Times New Roman" w:eastAsia="Times New Roman" w:hAnsi="Times New Roman" w:cs="Times New Roman"/>
        </w:rPr>
        <w:t xml:space="preserve">, </w:t>
      </w:r>
      <w:r w:rsidRPr="00767F66">
        <w:rPr>
          <w:rFonts w:ascii="Times New Roman" w:eastAsia="Times New Roman" w:hAnsi="Times New Roman" w:cs="Times New Roman"/>
          <w:color w:val="000000"/>
        </w:rPr>
        <w:t>¶</w:t>
      </w:r>
      <w:r w:rsidRPr="00767F66">
        <w:rPr>
          <w:rFonts w:ascii="Times New Roman" w:eastAsia="Times New Roman" w:hAnsi="Times New Roman" w:cs="Times New Roman"/>
        </w:rPr>
        <w:t xml:space="preserve">34. </w:t>
      </w:r>
    </w:p>
  </w:footnote>
  <w:footnote w:id="99">
    <w:p w14:paraId="00000114" w14:textId="77777777" w:rsidR="000329D1" w:rsidRPr="00767F66" w:rsidRDefault="000A6962" w:rsidP="008A6FAB">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Compromis</w:t>
      </w:r>
      <w:r w:rsidRPr="00767F66">
        <w:rPr>
          <w:rFonts w:ascii="Times New Roman" w:eastAsia="Times New Roman" w:hAnsi="Times New Roman" w:cs="Times New Roman"/>
        </w:rPr>
        <w:t xml:space="preserve">, </w:t>
      </w:r>
      <w:r w:rsidRPr="00767F66">
        <w:rPr>
          <w:rFonts w:ascii="Times New Roman" w:eastAsia="Times New Roman" w:hAnsi="Times New Roman" w:cs="Times New Roman"/>
          <w:color w:val="000000"/>
        </w:rPr>
        <w:t>¶</w:t>
      </w:r>
      <w:r w:rsidRPr="00767F66">
        <w:rPr>
          <w:rFonts w:ascii="Times New Roman" w:eastAsia="Times New Roman" w:hAnsi="Times New Roman" w:cs="Times New Roman"/>
        </w:rPr>
        <w:t xml:space="preserve">30, </w:t>
      </w:r>
      <w:r w:rsidRPr="00767F66">
        <w:rPr>
          <w:rFonts w:ascii="Times New Roman" w:eastAsia="Times New Roman" w:hAnsi="Times New Roman" w:cs="Times New Roman"/>
          <w:color w:val="000000"/>
        </w:rPr>
        <w:t>¶</w:t>
      </w:r>
      <w:r w:rsidRPr="00767F66">
        <w:rPr>
          <w:rFonts w:ascii="Times New Roman" w:eastAsia="Times New Roman" w:hAnsi="Times New Roman" w:cs="Times New Roman"/>
        </w:rPr>
        <w:t xml:space="preserve">34. </w:t>
      </w:r>
    </w:p>
  </w:footnote>
  <w:footnote w:id="100">
    <w:p w14:paraId="00000115" w14:textId="325867E7" w:rsidR="000329D1" w:rsidRPr="00767F66" w:rsidRDefault="000A6962" w:rsidP="008A6FAB">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rPr>
        <w:t>Convention Relating to the Status of Stateless Persons, 1954, 360 UNTS 117</w:t>
      </w:r>
      <w:r w:rsidR="005D1020" w:rsidRPr="00767F66">
        <w:rPr>
          <w:rFonts w:ascii="Times New Roman" w:eastAsia="Times New Roman" w:hAnsi="Times New Roman" w:cs="Times New Roman"/>
        </w:rPr>
        <w:fldChar w:fldCharType="begin"/>
      </w:r>
      <w:r w:rsidR="005D1020" w:rsidRPr="00767F66">
        <w:rPr>
          <w:rFonts w:ascii="Times New Roman" w:hAnsi="Times New Roman" w:cs="Times New Roman"/>
        </w:rPr>
        <w:instrText xml:space="preserve"> TA \l "</w:instrText>
      </w:r>
      <w:r w:rsidR="005D1020" w:rsidRPr="00767F66">
        <w:rPr>
          <w:rFonts w:ascii="Times New Roman" w:eastAsia="Times New Roman" w:hAnsi="Times New Roman" w:cs="Times New Roman"/>
        </w:rPr>
        <w:instrText>Convention Relating to the Status of Stateless Persons, 1954, 360 UNTS 117</w:instrText>
      </w:r>
      <w:r w:rsidR="005D1020" w:rsidRPr="00767F66">
        <w:rPr>
          <w:rFonts w:ascii="Times New Roman" w:hAnsi="Times New Roman" w:cs="Times New Roman"/>
        </w:rPr>
        <w:instrText xml:space="preserve">" \s "Convention Relating to the Status of Stateless Persons, 1954, 360 UNTS 117" \c 1 </w:instrText>
      </w:r>
      <w:r w:rsidR="005D1020"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 Art.27. </w:t>
      </w:r>
    </w:p>
  </w:footnote>
  <w:footnote w:id="101">
    <w:p w14:paraId="00000116" w14:textId="507CC079" w:rsidR="000329D1" w:rsidRPr="00767F66" w:rsidRDefault="000A6962" w:rsidP="008A6FAB">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Ibid, Art.</w:t>
      </w:r>
      <w:r w:rsidR="0061430F" w:rsidRPr="00767F66">
        <w:rPr>
          <w:rFonts w:ascii="Times New Roman" w:eastAsia="Times New Roman" w:hAnsi="Times New Roman" w:cs="Times New Roman"/>
        </w:rPr>
        <w:t xml:space="preserve"> </w:t>
      </w:r>
      <w:r w:rsidRPr="00767F66">
        <w:rPr>
          <w:rFonts w:ascii="Times New Roman" w:eastAsia="Times New Roman" w:hAnsi="Times New Roman" w:cs="Times New Roman"/>
        </w:rPr>
        <w:t xml:space="preserve">31. </w:t>
      </w:r>
    </w:p>
  </w:footnote>
  <w:footnote w:id="102">
    <w:p w14:paraId="00000117" w14:textId="77777777" w:rsidR="000329D1" w:rsidRPr="00767F66" w:rsidRDefault="000A6962" w:rsidP="008A6FAB">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i/>
          <w:color w:val="000000"/>
        </w:rPr>
        <w:t>Compromis</w:t>
      </w:r>
      <w:r w:rsidRPr="00767F66">
        <w:rPr>
          <w:rFonts w:ascii="Times New Roman" w:eastAsia="Times New Roman" w:hAnsi="Times New Roman" w:cs="Times New Roman"/>
          <w:color w:val="000000"/>
        </w:rPr>
        <w:t xml:space="preserve">, ¶34. </w:t>
      </w:r>
    </w:p>
  </w:footnote>
  <w:footnote w:id="103">
    <w:p w14:paraId="00000118" w14:textId="77777777" w:rsidR="000329D1" w:rsidRPr="00767F66" w:rsidRDefault="000A6962" w:rsidP="008A6FAB">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Compromis</w:t>
      </w:r>
      <w:r w:rsidRPr="00767F66">
        <w:rPr>
          <w:rFonts w:ascii="Times New Roman" w:eastAsia="Times New Roman" w:hAnsi="Times New Roman" w:cs="Times New Roman"/>
        </w:rPr>
        <w:t xml:space="preserve">, </w:t>
      </w:r>
      <w:r w:rsidRPr="00767F66">
        <w:rPr>
          <w:rFonts w:ascii="Times New Roman" w:eastAsia="Times New Roman" w:hAnsi="Times New Roman" w:cs="Times New Roman"/>
          <w:color w:val="000000"/>
        </w:rPr>
        <w:t>¶</w:t>
      </w:r>
      <w:r w:rsidRPr="00767F66">
        <w:rPr>
          <w:rFonts w:ascii="Times New Roman" w:eastAsia="Times New Roman" w:hAnsi="Times New Roman" w:cs="Times New Roman"/>
        </w:rPr>
        <w:t xml:space="preserve">62. </w:t>
      </w:r>
    </w:p>
  </w:footnote>
  <w:footnote w:id="104">
    <w:p w14:paraId="00000119" w14:textId="304D578D"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color w:val="38761D"/>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R. Jennings and A. Watts (eds), Oppenheim's International Law, 1992, vol. I, (9th ed.)</w:t>
      </w:r>
      <w:r w:rsidR="005D1020" w:rsidRPr="00767F66">
        <w:rPr>
          <w:rFonts w:ascii="Times New Roman" w:eastAsia="Times New Roman" w:hAnsi="Times New Roman" w:cs="Times New Roman"/>
          <w:color w:val="000000"/>
        </w:rPr>
        <w:fldChar w:fldCharType="begin"/>
      </w:r>
      <w:r w:rsidR="005D1020" w:rsidRPr="00767F66">
        <w:rPr>
          <w:rFonts w:ascii="Times New Roman" w:hAnsi="Times New Roman" w:cs="Times New Roman"/>
        </w:rPr>
        <w:instrText xml:space="preserve"> TA \l "</w:instrText>
      </w:r>
      <w:r w:rsidR="005D1020" w:rsidRPr="00767F66">
        <w:rPr>
          <w:rFonts w:ascii="Times New Roman" w:eastAsia="Times New Roman" w:hAnsi="Times New Roman" w:cs="Times New Roman"/>
          <w:color w:val="000000"/>
        </w:rPr>
        <w:instrText>R. Jennings and A. Watts (eds), Oppenheim's International Law, 1992, vol. I, (9th ed.)</w:instrText>
      </w:r>
      <w:r w:rsidR="005D1020" w:rsidRPr="00767F66">
        <w:rPr>
          <w:rFonts w:ascii="Times New Roman" w:hAnsi="Times New Roman" w:cs="Times New Roman"/>
        </w:rPr>
        <w:instrText xml:space="preserve">" \s "R. Jennings and A. Watts (eds), Oppenheim's International Law, 1992, vol. I, (9th ed.)" \c 4 </w:instrText>
      </w:r>
      <w:r w:rsidR="005D1020" w:rsidRPr="00767F66">
        <w:rPr>
          <w:rFonts w:ascii="Times New Roman" w:eastAsia="Times New Roman" w:hAnsi="Times New Roman" w:cs="Times New Roman"/>
          <w:color w:val="000000"/>
        </w:rPr>
        <w:fldChar w:fldCharType="end"/>
      </w:r>
      <w:r w:rsidRPr="00767F66">
        <w:rPr>
          <w:rFonts w:ascii="Times New Roman" w:eastAsia="Times New Roman" w:hAnsi="Times New Roman" w:cs="Times New Roman"/>
          <w:color w:val="000000"/>
        </w:rPr>
        <w:t xml:space="preserve">, p. 934. </w:t>
      </w:r>
    </w:p>
  </w:footnote>
  <w:footnote w:id="105">
    <w:p w14:paraId="0000011A" w14:textId="26551072"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i/>
        </w:rPr>
        <w:t>Mavrommatis</w:t>
      </w:r>
      <w:r w:rsidR="00074707" w:rsidRPr="00767F66">
        <w:rPr>
          <w:rFonts w:ascii="Times New Roman" w:eastAsia="Times New Roman" w:hAnsi="Times New Roman" w:cs="Times New Roman"/>
          <w:i/>
        </w:rPr>
        <w:fldChar w:fldCharType="begin"/>
      </w:r>
      <w:r w:rsidR="00074707" w:rsidRPr="00767F66">
        <w:rPr>
          <w:rFonts w:ascii="Times New Roman" w:eastAsia="Times New Roman" w:hAnsi="Times New Roman" w:cs="Times New Roman"/>
          <w:i/>
        </w:rPr>
        <w:instrText xml:space="preserve"> TA \s "Mavrommatis" </w:instrText>
      </w:r>
      <w:r w:rsidR="00074707" w:rsidRPr="00767F66">
        <w:rPr>
          <w:rFonts w:ascii="Times New Roman" w:eastAsia="Times New Roman" w:hAnsi="Times New Roman" w:cs="Times New Roman"/>
          <w:i/>
        </w:rPr>
        <w:fldChar w:fldCharType="end"/>
      </w:r>
      <w:r w:rsidRPr="00767F66">
        <w:rPr>
          <w:rFonts w:ascii="Times New Roman" w:eastAsia="Times New Roman" w:hAnsi="Times New Roman" w:cs="Times New Roman"/>
        </w:rPr>
        <w:t xml:space="preserve">, p. 11, 12. </w:t>
      </w:r>
    </w:p>
  </w:footnote>
  <w:footnote w:id="106">
    <w:p w14:paraId="0000011B" w14:textId="29AD03C3"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i/>
          <w:color w:val="000000"/>
        </w:rPr>
        <w:t xml:space="preserve">Panevezys-Saldutiskis Railway </w:t>
      </w:r>
      <w:r w:rsidRPr="00767F66">
        <w:rPr>
          <w:rFonts w:ascii="Times New Roman" w:eastAsia="Times New Roman" w:hAnsi="Times New Roman" w:cs="Times New Roman"/>
          <w:color w:val="000000"/>
        </w:rPr>
        <w:t>(</w:t>
      </w:r>
      <w:r w:rsidRPr="00767F66">
        <w:rPr>
          <w:rFonts w:ascii="Times New Roman" w:eastAsia="Times New Roman" w:hAnsi="Times New Roman" w:cs="Times New Roman"/>
          <w:i/>
          <w:color w:val="000000"/>
        </w:rPr>
        <w:t>Estonia v Lithuania</w:t>
      </w:r>
      <w:r w:rsidRPr="00767F66">
        <w:rPr>
          <w:rFonts w:ascii="Times New Roman" w:eastAsia="Times New Roman" w:hAnsi="Times New Roman" w:cs="Times New Roman"/>
          <w:color w:val="000000"/>
        </w:rPr>
        <w:t>) (Judgment) [1939] PCIJ Series A/B No 76</w:t>
      </w:r>
      <w:r w:rsidR="005D1020" w:rsidRPr="00767F66">
        <w:rPr>
          <w:rFonts w:ascii="Times New Roman" w:eastAsia="Times New Roman" w:hAnsi="Times New Roman" w:cs="Times New Roman"/>
          <w:color w:val="000000"/>
        </w:rPr>
        <w:fldChar w:fldCharType="begin"/>
      </w:r>
      <w:r w:rsidR="005D1020" w:rsidRPr="00767F66">
        <w:rPr>
          <w:rFonts w:ascii="Times New Roman" w:hAnsi="Times New Roman" w:cs="Times New Roman"/>
        </w:rPr>
        <w:instrText xml:space="preserve"> TA \l "</w:instrText>
      </w:r>
      <w:r w:rsidR="005D1020" w:rsidRPr="00767F66">
        <w:rPr>
          <w:rFonts w:ascii="Times New Roman" w:eastAsia="Times New Roman" w:hAnsi="Times New Roman" w:cs="Times New Roman"/>
          <w:i/>
          <w:color w:val="000000"/>
        </w:rPr>
        <w:instrText xml:space="preserve">Panevezys-Saldutiskis Railway </w:instrText>
      </w:r>
      <w:r w:rsidR="005D1020" w:rsidRPr="00767F66">
        <w:rPr>
          <w:rFonts w:ascii="Times New Roman" w:eastAsia="Times New Roman" w:hAnsi="Times New Roman" w:cs="Times New Roman"/>
          <w:color w:val="000000"/>
        </w:rPr>
        <w:instrText>(</w:instrText>
      </w:r>
      <w:r w:rsidR="005D1020" w:rsidRPr="00767F66">
        <w:rPr>
          <w:rFonts w:ascii="Times New Roman" w:eastAsia="Times New Roman" w:hAnsi="Times New Roman" w:cs="Times New Roman"/>
          <w:i/>
          <w:color w:val="000000"/>
        </w:rPr>
        <w:instrText>Estonia v Lithuania</w:instrText>
      </w:r>
      <w:r w:rsidR="005D1020" w:rsidRPr="00767F66">
        <w:rPr>
          <w:rFonts w:ascii="Times New Roman" w:eastAsia="Times New Roman" w:hAnsi="Times New Roman" w:cs="Times New Roman"/>
          <w:color w:val="000000"/>
        </w:rPr>
        <w:instrText>) (Judgment) [1939] PCIJ Series A/B No 76</w:instrText>
      </w:r>
      <w:r w:rsidR="005D1020" w:rsidRPr="00767F66">
        <w:rPr>
          <w:rFonts w:ascii="Times New Roman" w:hAnsi="Times New Roman" w:cs="Times New Roman"/>
        </w:rPr>
        <w:instrText xml:space="preserve">" \s "Panevezys-Saldutiskis" \c 2 </w:instrText>
      </w:r>
      <w:r w:rsidR="005D1020" w:rsidRPr="00767F66">
        <w:rPr>
          <w:rFonts w:ascii="Times New Roman" w:eastAsia="Times New Roman" w:hAnsi="Times New Roman" w:cs="Times New Roman"/>
          <w:color w:val="000000"/>
        </w:rPr>
        <w:fldChar w:fldCharType="end"/>
      </w:r>
      <w:r w:rsidRPr="00767F66">
        <w:rPr>
          <w:rFonts w:ascii="Times New Roman" w:eastAsia="Times New Roman" w:hAnsi="Times New Roman" w:cs="Times New Roman"/>
          <w:color w:val="000000"/>
        </w:rPr>
        <w:t>, 16 [“</w:t>
      </w:r>
      <w:r w:rsidRPr="00767F66">
        <w:rPr>
          <w:rFonts w:ascii="Times New Roman" w:eastAsia="Times New Roman" w:hAnsi="Times New Roman" w:cs="Times New Roman"/>
          <w:i/>
          <w:color w:val="000000"/>
        </w:rPr>
        <w:t>Panevezys-Saldutiskis</w:t>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i/>
          <w:color w:val="000000"/>
        </w:rPr>
        <w:t>Barcelona Traction</w:t>
      </w:r>
      <w:r w:rsidR="00260D89" w:rsidRPr="00767F66">
        <w:rPr>
          <w:rFonts w:ascii="Times New Roman" w:eastAsia="Times New Roman" w:hAnsi="Times New Roman" w:cs="Times New Roman"/>
          <w:i/>
          <w:color w:val="000000"/>
        </w:rPr>
        <w:fldChar w:fldCharType="begin"/>
      </w:r>
      <w:r w:rsidR="00260D89" w:rsidRPr="00767F66">
        <w:rPr>
          <w:rFonts w:ascii="Times New Roman" w:eastAsia="Times New Roman" w:hAnsi="Times New Roman" w:cs="Times New Roman"/>
          <w:i/>
          <w:color w:val="000000"/>
        </w:rPr>
        <w:instrText xml:space="preserve"> TA \s "Barcelona Traction" </w:instrText>
      </w:r>
      <w:r w:rsidR="00260D89" w:rsidRPr="00767F66">
        <w:rPr>
          <w:rFonts w:ascii="Times New Roman" w:eastAsia="Times New Roman" w:hAnsi="Times New Roman" w:cs="Times New Roman"/>
          <w:i/>
          <w:color w:val="000000"/>
        </w:rPr>
        <w:fldChar w:fldCharType="end"/>
      </w:r>
      <w:r w:rsidRPr="00767F66">
        <w:rPr>
          <w:rFonts w:ascii="Times New Roman" w:eastAsia="Times New Roman" w:hAnsi="Times New Roman" w:cs="Times New Roman"/>
          <w:color w:val="000000"/>
        </w:rPr>
        <w:t xml:space="preserve">, ¶36. </w:t>
      </w:r>
    </w:p>
  </w:footnote>
  <w:footnote w:id="107">
    <w:p w14:paraId="0000011C" w14:textId="5F3B0E8C" w:rsidR="000329D1" w:rsidRPr="00767F66" w:rsidRDefault="000A6962" w:rsidP="00E1740F">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 xml:space="preserve">LaGrand (Germany v. United States of America) </w:t>
      </w:r>
      <w:r w:rsidRPr="00767F66">
        <w:rPr>
          <w:rFonts w:ascii="Times New Roman" w:eastAsia="Times New Roman" w:hAnsi="Times New Roman" w:cs="Times New Roman"/>
        </w:rPr>
        <w:t>(Judgment) [2001] ICJ Rep 466</w:t>
      </w:r>
      <w:r w:rsidR="005D1020" w:rsidRPr="00767F66">
        <w:rPr>
          <w:rFonts w:ascii="Times New Roman" w:eastAsia="Times New Roman" w:hAnsi="Times New Roman" w:cs="Times New Roman"/>
        </w:rPr>
        <w:fldChar w:fldCharType="begin"/>
      </w:r>
      <w:r w:rsidR="005D1020" w:rsidRPr="00767F66">
        <w:rPr>
          <w:rFonts w:ascii="Times New Roman" w:hAnsi="Times New Roman" w:cs="Times New Roman"/>
        </w:rPr>
        <w:instrText xml:space="preserve"> TA \l "</w:instrText>
      </w:r>
      <w:r w:rsidR="005D1020" w:rsidRPr="00767F66">
        <w:rPr>
          <w:rFonts w:ascii="Times New Roman" w:eastAsia="Times New Roman" w:hAnsi="Times New Roman" w:cs="Times New Roman"/>
          <w:i/>
        </w:rPr>
        <w:instrText xml:space="preserve">LaGrand (Germany v. United States of America) </w:instrText>
      </w:r>
      <w:r w:rsidR="005D1020" w:rsidRPr="00767F66">
        <w:rPr>
          <w:rFonts w:ascii="Times New Roman" w:eastAsia="Times New Roman" w:hAnsi="Times New Roman" w:cs="Times New Roman"/>
        </w:rPr>
        <w:instrText>(Judgment) [2001] ICJ Rep 466</w:instrText>
      </w:r>
      <w:r w:rsidR="005D1020" w:rsidRPr="00767F66">
        <w:rPr>
          <w:rFonts w:ascii="Times New Roman" w:hAnsi="Times New Roman" w:cs="Times New Roman"/>
        </w:rPr>
        <w:instrText xml:space="preserve">" \s "LaGrand" \c 2 </w:instrText>
      </w:r>
      <w:r w:rsidR="005D1020"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 </w:t>
      </w:r>
      <w:r w:rsidRPr="00767F66">
        <w:rPr>
          <w:rFonts w:ascii="Times New Roman" w:eastAsia="Times New Roman" w:hAnsi="Times New Roman" w:cs="Times New Roman"/>
          <w:color w:val="000000"/>
        </w:rPr>
        <w:t>¶</w:t>
      </w:r>
      <w:r w:rsidRPr="00767F66">
        <w:rPr>
          <w:rFonts w:ascii="Times New Roman" w:eastAsia="Times New Roman" w:hAnsi="Times New Roman" w:cs="Times New Roman"/>
        </w:rPr>
        <w:t xml:space="preserve">77. </w:t>
      </w:r>
    </w:p>
  </w:footnote>
  <w:footnote w:id="108">
    <w:p w14:paraId="0000011D" w14:textId="37C4C108"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i/>
          <w:color w:val="000000"/>
        </w:rPr>
        <w:t>Supra</w:t>
      </w:r>
      <w:r w:rsidRPr="00767F66">
        <w:rPr>
          <w:rFonts w:ascii="Times New Roman" w:eastAsia="Times New Roman" w:hAnsi="Times New Roman" w:cs="Times New Roman"/>
          <w:color w:val="000000"/>
        </w:rPr>
        <w:t xml:space="preserve"> note 103</w:t>
      </w:r>
      <w:r w:rsidR="00893B32" w:rsidRPr="00767F66">
        <w:rPr>
          <w:rFonts w:ascii="Times New Roman" w:eastAsia="Times New Roman" w:hAnsi="Times New Roman" w:cs="Times New Roman"/>
          <w:color w:val="000000"/>
        </w:rPr>
        <w:fldChar w:fldCharType="begin"/>
      </w:r>
      <w:r w:rsidR="00893B32" w:rsidRPr="00767F66">
        <w:instrText xml:space="preserve"> TA \s "R. Jennings and A. Watts (eds), Oppenheim's International Law, 1992, vol. I, (9th ed.)" </w:instrText>
      </w:r>
      <w:r w:rsidR="00893B32" w:rsidRPr="00767F66">
        <w:rPr>
          <w:rFonts w:ascii="Times New Roman" w:eastAsia="Times New Roman" w:hAnsi="Times New Roman" w:cs="Times New Roman"/>
          <w:color w:val="000000"/>
        </w:rPr>
        <w:fldChar w:fldCharType="end"/>
      </w:r>
      <w:r w:rsidRPr="00767F66">
        <w:rPr>
          <w:rFonts w:ascii="Times New Roman" w:eastAsia="Times New Roman" w:hAnsi="Times New Roman" w:cs="Times New Roman"/>
          <w:color w:val="000000"/>
        </w:rPr>
        <w:t>, p. 905.</w:t>
      </w:r>
    </w:p>
  </w:footnote>
  <w:footnote w:id="109">
    <w:p w14:paraId="0000011E" w14:textId="20B4FEBF"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i/>
          <w:color w:val="000000"/>
        </w:rPr>
        <w:t>The Right to Information on Consular Assistance in the Framework of the Guarantees of the Due Process of Law</w:t>
      </w:r>
      <w:r w:rsidRPr="00767F66">
        <w:rPr>
          <w:rFonts w:ascii="Times New Roman" w:eastAsia="Times New Roman" w:hAnsi="Times New Roman" w:cs="Times New Roman"/>
          <w:color w:val="000000"/>
        </w:rPr>
        <w:t>, Advisory Opinion, OC-16/99, IACrtHR Series A No 16 (1999)</w:t>
      </w:r>
      <w:r w:rsidR="002D42D4" w:rsidRPr="00767F66">
        <w:rPr>
          <w:rFonts w:ascii="Times New Roman" w:eastAsia="Times New Roman" w:hAnsi="Times New Roman" w:cs="Times New Roman"/>
          <w:color w:val="000000"/>
        </w:rPr>
        <w:fldChar w:fldCharType="begin"/>
      </w:r>
      <w:r w:rsidR="002D42D4" w:rsidRPr="00767F66">
        <w:rPr>
          <w:rFonts w:ascii="Times New Roman" w:hAnsi="Times New Roman" w:cs="Times New Roman"/>
        </w:rPr>
        <w:instrText xml:space="preserve"> TA \l "</w:instrText>
      </w:r>
      <w:r w:rsidR="002D42D4" w:rsidRPr="00767F66">
        <w:rPr>
          <w:rFonts w:ascii="Times New Roman" w:eastAsia="Times New Roman" w:hAnsi="Times New Roman" w:cs="Times New Roman"/>
          <w:i/>
          <w:color w:val="000000"/>
        </w:rPr>
        <w:instrText>The Right to Information on Consular Assistance in the Framework of the Guarantees of the Due Process of Law</w:instrText>
      </w:r>
      <w:r w:rsidR="002D42D4" w:rsidRPr="00767F66">
        <w:rPr>
          <w:rFonts w:ascii="Times New Roman" w:eastAsia="Times New Roman" w:hAnsi="Times New Roman" w:cs="Times New Roman"/>
          <w:color w:val="000000"/>
        </w:rPr>
        <w:instrText>, Advisory Opinion, OC-16/99, IACrtHR Series A No 16 (1999)</w:instrText>
      </w:r>
      <w:r w:rsidR="002D42D4" w:rsidRPr="00767F66">
        <w:rPr>
          <w:rFonts w:ascii="Times New Roman" w:hAnsi="Times New Roman" w:cs="Times New Roman"/>
        </w:rPr>
        <w:instrText xml:space="preserve">" \s "IACrtHR Right to Information" \c 3 </w:instrText>
      </w:r>
      <w:r w:rsidR="002D42D4" w:rsidRPr="00767F66">
        <w:rPr>
          <w:rFonts w:ascii="Times New Roman" w:eastAsia="Times New Roman" w:hAnsi="Times New Roman" w:cs="Times New Roman"/>
          <w:color w:val="000000"/>
        </w:rPr>
        <w:fldChar w:fldCharType="end"/>
      </w:r>
      <w:r w:rsidRPr="00767F66">
        <w:rPr>
          <w:rFonts w:ascii="Times New Roman" w:eastAsia="Times New Roman" w:hAnsi="Times New Roman" w:cs="Times New Roman"/>
          <w:color w:val="000000"/>
        </w:rPr>
        <w:t>, ¶80 [“</w:t>
      </w:r>
      <w:r w:rsidRPr="00767F66">
        <w:rPr>
          <w:rFonts w:ascii="Times New Roman" w:eastAsia="Times New Roman" w:hAnsi="Times New Roman" w:cs="Times New Roman"/>
          <w:i/>
        </w:rPr>
        <w:t>IACrtHR</w:t>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color w:val="000000"/>
        </w:rPr>
        <w:t>Right to Information</w:t>
      </w:r>
      <w:r w:rsidRPr="00767F66">
        <w:rPr>
          <w:rFonts w:ascii="Times New Roman" w:eastAsia="Times New Roman" w:hAnsi="Times New Roman" w:cs="Times New Roman"/>
          <w:color w:val="000000"/>
        </w:rPr>
        <w:t>”].</w:t>
      </w:r>
    </w:p>
  </w:footnote>
  <w:footnote w:id="110">
    <w:p w14:paraId="0000011F" w14:textId="3DFF349F"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color w:val="38761D"/>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rPr>
        <w:t>Cara</w:t>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rPr>
        <w:t>Drinan</w:t>
      </w:r>
      <w:r w:rsidRPr="00767F66">
        <w:rPr>
          <w:rFonts w:ascii="Times New Roman" w:eastAsia="Times New Roman" w:hAnsi="Times New Roman" w:cs="Times New Roman"/>
          <w:color w:val="000000"/>
        </w:rPr>
        <w:t>. “Article 36 of the Vienna Convention on Consular Relations: Private Enforcement in American Courts after LaGrand</w:t>
      </w:r>
      <w:r w:rsidR="005D1020" w:rsidRPr="00767F66">
        <w:rPr>
          <w:rFonts w:ascii="Times New Roman" w:eastAsia="Times New Roman" w:hAnsi="Times New Roman" w:cs="Times New Roman"/>
          <w:color w:val="000000"/>
        </w:rPr>
        <w:fldChar w:fldCharType="begin"/>
      </w:r>
      <w:r w:rsidR="005D1020" w:rsidRPr="00767F66">
        <w:rPr>
          <w:rFonts w:ascii="Times New Roman" w:eastAsia="Times New Roman" w:hAnsi="Times New Roman" w:cs="Times New Roman"/>
          <w:color w:val="000000"/>
        </w:rPr>
        <w:instrText xml:space="preserve"> TA \s "LaGrand" </w:instrText>
      </w:r>
      <w:r w:rsidR="005D1020" w:rsidRPr="00767F66">
        <w:rPr>
          <w:rFonts w:ascii="Times New Roman" w:eastAsia="Times New Roman" w:hAnsi="Times New Roman" w:cs="Times New Roman"/>
          <w:color w:val="000000"/>
        </w:rPr>
        <w:fldChar w:fldCharType="end"/>
      </w:r>
      <w:r w:rsidRPr="00767F66">
        <w:rPr>
          <w:rFonts w:ascii="Times New Roman" w:eastAsia="Times New Roman" w:hAnsi="Times New Roman" w:cs="Times New Roman"/>
          <w:color w:val="000000"/>
        </w:rPr>
        <w:t>.” Stanford Law Review, vol. 54, no. 6, 2002.</w:t>
      </w:r>
      <w:r w:rsidR="002D42D4" w:rsidRPr="00767F66">
        <w:rPr>
          <w:rFonts w:ascii="Times New Roman" w:eastAsia="Times New Roman" w:hAnsi="Times New Roman" w:cs="Times New Roman"/>
          <w:color w:val="000000"/>
        </w:rPr>
        <w:fldChar w:fldCharType="begin"/>
      </w:r>
      <w:r w:rsidR="002D42D4" w:rsidRPr="00767F66">
        <w:rPr>
          <w:rFonts w:ascii="Times New Roman" w:hAnsi="Times New Roman" w:cs="Times New Roman"/>
        </w:rPr>
        <w:instrText xml:space="preserve"> TA \l "</w:instrText>
      </w:r>
      <w:r w:rsidR="002D42D4" w:rsidRPr="00767F66">
        <w:rPr>
          <w:rFonts w:ascii="Times New Roman" w:eastAsia="Times New Roman" w:hAnsi="Times New Roman" w:cs="Times New Roman"/>
        </w:rPr>
        <w:instrText>Cara</w:instrText>
      </w:r>
      <w:r w:rsidR="002D42D4" w:rsidRPr="00767F66">
        <w:rPr>
          <w:rFonts w:ascii="Times New Roman" w:eastAsia="Times New Roman" w:hAnsi="Times New Roman" w:cs="Times New Roman"/>
          <w:color w:val="000000"/>
        </w:rPr>
        <w:instrText xml:space="preserve">, </w:instrText>
      </w:r>
      <w:r w:rsidR="002D42D4" w:rsidRPr="00767F66">
        <w:rPr>
          <w:rFonts w:ascii="Times New Roman" w:eastAsia="Times New Roman" w:hAnsi="Times New Roman" w:cs="Times New Roman"/>
        </w:rPr>
        <w:instrText>Drinan</w:instrText>
      </w:r>
      <w:r w:rsidR="002D42D4" w:rsidRPr="00767F66">
        <w:rPr>
          <w:rFonts w:ascii="Times New Roman" w:eastAsia="Times New Roman" w:hAnsi="Times New Roman" w:cs="Times New Roman"/>
          <w:color w:val="000000"/>
        </w:rPr>
        <w:instrText xml:space="preserve">. </w:instrText>
      </w:r>
      <w:r w:rsidR="002D42D4" w:rsidRPr="00767F66">
        <w:rPr>
          <w:rFonts w:ascii="Times New Roman" w:hAnsi="Times New Roman" w:cs="Times New Roman"/>
        </w:rPr>
        <w:instrText>\</w:instrText>
      </w:r>
      <w:r w:rsidR="002D42D4" w:rsidRPr="00767F66">
        <w:rPr>
          <w:rFonts w:ascii="Times New Roman" w:eastAsia="Times New Roman" w:hAnsi="Times New Roman" w:cs="Times New Roman"/>
          <w:color w:val="000000"/>
        </w:rPr>
        <w:instrText>“Article 36 of the Vienna Convention on Consular Relations: Private Enforcement in American Courts after LaGrand.</w:instrText>
      </w:r>
      <w:r w:rsidR="002D42D4" w:rsidRPr="00767F66">
        <w:rPr>
          <w:rFonts w:ascii="Times New Roman" w:hAnsi="Times New Roman" w:cs="Times New Roman"/>
        </w:rPr>
        <w:instrText>\</w:instrText>
      </w:r>
      <w:r w:rsidR="002D42D4" w:rsidRPr="00767F66">
        <w:rPr>
          <w:rFonts w:ascii="Times New Roman" w:eastAsia="Times New Roman" w:hAnsi="Times New Roman" w:cs="Times New Roman"/>
          <w:color w:val="000000"/>
        </w:rPr>
        <w:instrText>” Stanford Law Review, vol. 54, no. 6, 2002.</w:instrText>
      </w:r>
      <w:r w:rsidR="002D42D4" w:rsidRPr="00767F66">
        <w:rPr>
          <w:rFonts w:ascii="Times New Roman" w:hAnsi="Times New Roman" w:cs="Times New Roman"/>
        </w:rPr>
        <w:instrText xml:space="preserve">" \s "Cara, Drinan. \"Article 36 of the Vienna Convention on Consular Relations: Private Enforcement in American Courts after LaGrand.\" Stanford Law Review, vol. 54, no. 6, 2002." \c 8 </w:instrText>
      </w:r>
      <w:r w:rsidR="002D42D4" w:rsidRPr="00767F66">
        <w:rPr>
          <w:rFonts w:ascii="Times New Roman" w:eastAsia="Times New Roman" w:hAnsi="Times New Roman" w:cs="Times New Roman"/>
          <w:color w:val="000000"/>
        </w:rPr>
        <w:fldChar w:fldCharType="end"/>
      </w:r>
      <w:r w:rsidRPr="00767F66">
        <w:rPr>
          <w:rFonts w:ascii="Times New Roman" w:eastAsia="Times New Roman" w:hAnsi="Times New Roman" w:cs="Times New Roman"/>
          <w:color w:val="000000"/>
        </w:rPr>
        <w:t xml:space="preserve">  </w:t>
      </w:r>
    </w:p>
  </w:footnote>
  <w:footnote w:id="111">
    <w:p w14:paraId="00000120" w14:textId="5EF92514" w:rsidR="000329D1" w:rsidRPr="00767F66" w:rsidRDefault="000A6962" w:rsidP="006825F9">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IACrtHR Right to Information</w:t>
      </w:r>
      <w:r w:rsidR="002D42D4" w:rsidRPr="00767F66">
        <w:rPr>
          <w:rFonts w:ascii="Times New Roman" w:eastAsia="Times New Roman" w:hAnsi="Times New Roman" w:cs="Times New Roman"/>
          <w:i/>
        </w:rPr>
        <w:fldChar w:fldCharType="begin"/>
      </w:r>
      <w:r w:rsidR="002D42D4" w:rsidRPr="00767F66">
        <w:rPr>
          <w:rFonts w:ascii="Times New Roman" w:eastAsia="Times New Roman" w:hAnsi="Times New Roman" w:cs="Times New Roman"/>
          <w:i/>
        </w:rPr>
        <w:instrText xml:space="preserve"> TA \s "IACrtHR Right to Information" </w:instrText>
      </w:r>
      <w:r w:rsidR="002D42D4" w:rsidRPr="00767F66">
        <w:rPr>
          <w:rFonts w:ascii="Times New Roman" w:eastAsia="Times New Roman" w:hAnsi="Times New Roman" w:cs="Times New Roman"/>
          <w:i/>
        </w:rPr>
        <w:fldChar w:fldCharType="end"/>
      </w:r>
      <w:r w:rsidRPr="00767F66">
        <w:rPr>
          <w:rFonts w:ascii="Times New Roman" w:eastAsia="Times New Roman" w:hAnsi="Times New Roman" w:cs="Times New Roman"/>
        </w:rPr>
        <w:t xml:space="preserve">, </w:t>
      </w:r>
      <w:r w:rsidRPr="00767F66">
        <w:rPr>
          <w:rFonts w:ascii="Times New Roman" w:eastAsia="Times New Roman" w:hAnsi="Times New Roman" w:cs="Times New Roman"/>
          <w:color w:val="000000"/>
        </w:rPr>
        <w:t>¶</w:t>
      </w:r>
      <w:r w:rsidRPr="00767F66">
        <w:rPr>
          <w:rFonts w:ascii="Times New Roman" w:eastAsia="Times New Roman" w:hAnsi="Times New Roman" w:cs="Times New Roman"/>
        </w:rPr>
        <w:t xml:space="preserve">84, </w:t>
      </w:r>
      <w:r w:rsidRPr="00767F66">
        <w:rPr>
          <w:rFonts w:ascii="Times New Roman" w:eastAsia="Times New Roman" w:hAnsi="Times New Roman" w:cs="Times New Roman"/>
          <w:color w:val="000000"/>
        </w:rPr>
        <w:t>¶</w:t>
      </w:r>
      <w:r w:rsidRPr="00767F66">
        <w:rPr>
          <w:rFonts w:ascii="Times New Roman" w:eastAsia="Times New Roman" w:hAnsi="Times New Roman" w:cs="Times New Roman"/>
        </w:rPr>
        <w:t>87.</w:t>
      </w:r>
    </w:p>
  </w:footnote>
  <w:footnote w:id="112">
    <w:p w14:paraId="00000121" w14:textId="7EAF072F"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UN Conference on Consular Relations, Official Records, vol. I, UN Doc. A/Conf.25/16, 337</w:t>
      </w:r>
      <w:r w:rsidR="002D42D4" w:rsidRPr="00767F66">
        <w:rPr>
          <w:rFonts w:ascii="Times New Roman" w:eastAsia="Times New Roman" w:hAnsi="Times New Roman" w:cs="Times New Roman"/>
          <w:color w:val="000000"/>
        </w:rPr>
        <w:fldChar w:fldCharType="begin"/>
      </w:r>
      <w:r w:rsidR="002D42D4" w:rsidRPr="00767F66">
        <w:rPr>
          <w:rFonts w:ascii="Times New Roman" w:hAnsi="Times New Roman" w:cs="Times New Roman"/>
        </w:rPr>
        <w:instrText xml:space="preserve"> TA \l "</w:instrText>
      </w:r>
      <w:r w:rsidR="002D42D4" w:rsidRPr="00767F66">
        <w:rPr>
          <w:rFonts w:ascii="Times New Roman" w:eastAsia="Times New Roman" w:hAnsi="Times New Roman" w:cs="Times New Roman"/>
          <w:color w:val="000000"/>
        </w:rPr>
        <w:instrText>UN Conference on Consular Relations, Official Records, vol. I, UN Doc. A/Conf.25/16, 337</w:instrText>
      </w:r>
      <w:r w:rsidR="002D42D4" w:rsidRPr="00767F66">
        <w:rPr>
          <w:rFonts w:ascii="Times New Roman" w:hAnsi="Times New Roman" w:cs="Times New Roman"/>
        </w:rPr>
        <w:instrText xml:space="preserve">" \s "UN Conference on Consular Relations, Official Records, vol. I, UN Doc. A/Conf.25/16, 337" \c 5 </w:instrText>
      </w:r>
      <w:r w:rsidR="002D42D4" w:rsidRPr="00767F66">
        <w:rPr>
          <w:rFonts w:ascii="Times New Roman" w:eastAsia="Times New Roman" w:hAnsi="Times New Roman" w:cs="Times New Roman"/>
          <w:color w:val="000000"/>
        </w:rPr>
        <w:fldChar w:fldCharType="end"/>
      </w:r>
      <w:r w:rsidRPr="00767F66">
        <w:rPr>
          <w:rFonts w:ascii="Times New Roman" w:eastAsia="Times New Roman" w:hAnsi="Times New Roman" w:cs="Times New Roman"/>
        </w:rPr>
        <w:t xml:space="preserve">, </w:t>
      </w:r>
      <w:r w:rsidRPr="00767F66">
        <w:rPr>
          <w:rFonts w:ascii="Times New Roman" w:eastAsia="Times New Roman" w:hAnsi="Times New Roman" w:cs="Times New Roman"/>
          <w:color w:val="000000"/>
        </w:rPr>
        <w:t>¶39</w:t>
      </w:r>
      <w:r w:rsidRPr="00767F66">
        <w:rPr>
          <w:rFonts w:ascii="Times New Roman" w:eastAsia="Times New Roman" w:hAnsi="Times New Roman" w:cs="Times New Roman"/>
        </w:rPr>
        <w:t xml:space="preserve">. </w:t>
      </w:r>
    </w:p>
  </w:footnote>
  <w:footnote w:id="113">
    <w:p w14:paraId="00000122" w14:textId="77777777"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i/>
          <w:color w:val="000000"/>
        </w:rPr>
        <w:t>Compromis</w:t>
      </w:r>
      <w:r w:rsidRPr="00767F66">
        <w:rPr>
          <w:rFonts w:ascii="Times New Roman" w:eastAsia="Times New Roman" w:hAnsi="Times New Roman" w:cs="Times New Roman"/>
          <w:color w:val="000000"/>
        </w:rPr>
        <w:t xml:space="preserve">, ¶43. </w:t>
      </w:r>
    </w:p>
    <w:bookmarkStart w:id="42" w:name="_heading=h.gjdgxs" w:colFirst="0" w:colLast="0"/>
    <w:bookmarkEnd w:id="42"/>
  </w:footnote>
  <w:footnote w:id="114">
    <w:p w14:paraId="00000123" w14:textId="11BEC820"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color w:val="000000"/>
        </w:rPr>
      </w:pPr>
      <w:bookmarkStart w:id="45" w:name="_heading=h.gjdgxs" w:colFirst="0" w:colLast="0"/>
      <w:bookmarkEnd w:id="45"/>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rPr>
        <w:t>International Law Commission (“ILC”), ‘Draft Articles on Diplomatic Protection with Commentaries’ (2006) UN Doc A/61/10</w:t>
      </w:r>
      <w:r w:rsidR="004B6619" w:rsidRPr="00767F66">
        <w:rPr>
          <w:rFonts w:ascii="Times New Roman" w:eastAsia="Times New Roman" w:hAnsi="Times New Roman" w:cs="Times New Roman"/>
        </w:rPr>
        <w:t>,</w:t>
      </w:r>
      <w:r w:rsidR="002D42D4" w:rsidRPr="00767F66">
        <w:rPr>
          <w:rFonts w:ascii="Times New Roman" w:eastAsia="Times New Roman" w:hAnsi="Times New Roman" w:cs="Times New Roman"/>
        </w:rPr>
        <w:fldChar w:fldCharType="begin"/>
      </w:r>
      <w:r w:rsidR="002D42D4" w:rsidRPr="00767F66">
        <w:rPr>
          <w:rFonts w:ascii="Times New Roman" w:hAnsi="Times New Roman" w:cs="Times New Roman"/>
        </w:rPr>
        <w:instrText xml:space="preserve"> TA \l "</w:instrText>
      </w:r>
      <w:r w:rsidR="002D42D4" w:rsidRPr="00767F66">
        <w:rPr>
          <w:rFonts w:ascii="Times New Roman" w:eastAsia="Times New Roman" w:hAnsi="Times New Roman" w:cs="Times New Roman"/>
        </w:rPr>
        <w:instrText>International Law Commission (</w:instrText>
      </w:r>
      <w:r w:rsidR="002D42D4" w:rsidRPr="00767F66">
        <w:rPr>
          <w:rFonts w:ascii="Times New Roman" w:hAnsi="Times New Roman" w:cs="Times New Roman"/>
        </w:rPr>
        <w:instrText>\</w:instrText>
      </w:r>
      <w:r w:rsidR="002D42D4" w:rsidRPr="00767F66">
        <w:rPr>
          <w:rFonts w:ascii="Times New Roman" w:eastAsia="Times New Roman" w:hAnsi="Times New Roman" w:cs="Times New Roman"/>
        </w:rPr>
        <w:instrText>“ILC</w:instrText>
      </w:r>
      <w:r w:rsidR="002D42D4" w:rsidRPr="00767F66">
        <w:rPr>
          <w:rFonts w:ascii="Times New Roman" w:hAnsi="Times New Roman" w:cs="Times New Roman"/>
        </w:rPr>
        <w:instrText>\</w:instrText>
      </w:r>
      <w:r w:rsidR="002D42D4" w:rsidRPr="00767F66">
        <w:rPr>
          <w:rFonts w:ascii="Times New Roman" w:eastAsia="Times New Roman" w:hAnsi="Times New Roman" w:cs="Times New Roman"/>
        </w:rPr>
        <w:instrText>”), ‘Draft Articles on Diplomatic Protection with Commentaries’ (2006) UN Doc A/61/10</w:instrText>
      </w:r>
      <w:r w:rsidR="002D42D4" w:rsidRPr="00767F66">
        <w:rPr>
          <w:rFonts w:ascii="Times New Roman" w:hAnsi="Times New Roman" w:cs="Times New Roman"/>
        </w:rPr>
        <w:instrText xml:space="preserve">" \s "Draft Articles" \c 5 </w:instrText>
      </w:r>
      <w:r w:rsidR="002D42D4"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 </w:t>
      </w:r>
      <w:r w:rsidR="00536250" w:rsidRPr="00767F66">
        <w:rPr>
          <w:rFonts w:ascii="Times New Roman" w:eastAsia="Times New Roman" w:hAnsi="Times New Roman" w:cs="Times New Roman"/>
        </w:rPr>
        <w:t>Art</w:t>
      </w:r>
      <w:r w:rsidR="004B6619" w:rsidRPr="00767F66">
        <w:rPr>
          <w:rFonts w:ascii="Times New Roman" w:eastAsia="Times New Roman" w:hAnsi="Times New Roman" w:cs="Times New Roman"/>
        </w:rPr>
        <w:t>.</w:t>
      </w:r>
      <w:r w:rsidR="00536250" w:rsidRPr="00767F66">
        <w:rPr>
          <w:rFonts w:ascii="Times New Roman" w:eastAsia="Times New Roman" w:hAnsi="Times New Roman" w:cs="Times New Roman"/>
        </w:rPr>
        <w:t xml:space="preserve"> 4</w:t>
      </w:r>
      <w:r w:rsidR="004B6619" w:rsidRPr="00767F66">
        <w:rPr>
          <w:rFonts w:ascii="Times New Roman" w:eastAsia="Times New Roman" w:hAnsi="Times New Roman" w:cs="Times New Roman"/>
        </w:rPr>
        <w:t>,</w:t>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Draft Articles</w:t>
      </w:r>
      <w:r w:rsidRPr="00767F66">
        <w:rPr>
          <w:rFonts w:ascii="Times New Roman" w:eastAsia="Times New Roman" w:hAnsi="Times New Roman" w:cs="Times New Roman"/>
        </w:rPr>
        <w:t>”].</w:t>
      </w:r>
    </w:p>
  </w:footnote>
  <w:footnote w:id="115">
    <w:p w14:paraId="00000124" w14:textId="1ED61A1B" w:rsidR="000329D1" w:rsidRPr="00767F66" w:rsidRDefault="000A6962" w:rsidP="00E1740F">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i/>
        </w:rPr>
        <w:t xml:space="preserve"> </w:t>
      </w:r>
      <w:r w:rsidR="00271DEB" w:rsidRPr="00767F66">
        <w:rPr>
          <w:rFonts w:ascii="Times New Roman" w:eastAsia="Times New Roman" w:hAnsi="Times New Roman" w:cs="Times New Roman"/>
        </w:rPr>
        <w:t>Ibid</w:t>
      </w:r>
      <w:r w:rsidR="00271DEB" w:rsidRPr="00767F66">
        <w:rPr>
          <w:rFonts w:ascii="Times New Roman" w:eastAsia="Times New Roman" w:hAnsi="Times New Roman" w:cs="Times New Roman"/>
          <w:i/>
        </w:rPr>
        <w:t>.</w:t>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Conflict of Nationality Laws</w:t>
      </w:r>
      <w:r w:rsidR="00C235B5" w:rsidRPr="00767F66">
        <w:rPr>
          <w:rFonts w:ascii="Times New Roman" w:eastAsia="Times New Roman" w:hAnsi="Times New Roman" w:cs="Times New Roman"/>
          <w:i/>
        </w:rPr>
        <w:fldChar w:fldCharType="begin"/>
      </w:r>
      <w:r w:rsidR="00C235B5" w:rsidRPr="00767F66">
        <w:rPr>
          <w:rFonts w:ascii="Times New Roman" w:eastAsia="Times New Roman" w:hAnsi="Times New Roman" w:cs="Times New Roman"/>
          <w:i/>
        </w:rPr>
        <w:instrText xml:space="preserve"> TA \s "Conflict of Nationality Laws" </w:instrText>
      </w:r>
      <w:r w:rsidR="00C235B5" w:rsidRPr="00767F66">
        <w:rPr>
          <w:rFonts w:ascii="Times New Roman" w:eastAsia="Times New Roman" w:hAnsi="Times New Roman" w:cs="Times New Roman"/>
          <w:i/>
        </w:rPr>
        <w:fldChar w:fldCharType="end"/>
      </w:r>
      <w:r w:rsidRPr="00767F66">
        <w:rPr>
          <w:rFonts w:ascii="Times New Roman" w:eastAsia="Times New Roman" w:hAnsi="Times New Roman" w:cs="Times New Roman"/>
          <w:i/>
        </w:rPr>
        <w:t>,</w:t>
      </w:r>
      <w:r w:rsidRPr="00767F66">
        <w:rPr>
          <w:rFonts w:ascii="Times New Roman" w:eastAsia="Times New Roman" w:hAnsi="Times New Roman" w:cs="Times New Roman"/>
        </w:rPr>
        <w:t xml:space="preserve"> Art.1; </w:t>
      </w:r>
      <w:r w:rsidRPr="00767F66">
        <w:rPr>
          <w:rFonts w:ascii="Times New Roman" w:eastAsia="Times New Roman" w:hAnsi="Times New Roman" w:cs="Times New Roman"/>
          <w:i/>
        </w:rPr>
        <w:t>European Convention</w:t>
      </w:r>
      <w:r w:rsidR="00BC3C49" w:rsidRPr="00767F66">
        <w:rPr>
          <w:rFonts w:ascii="Times New Roman" w:eastAsia="Times New Roman" w:hAnsi="Times New Roman" w:cs="Times New Roman"/>
          <w:i/>
        </w:rPr>
        <w:fldChar w:fldCharType="begin"/>
      </w:r>
      <w:r w:rsidR="00BC3C49" w:rsidRPr="00767F66">
        <w:rPr>
          <w:rFonts w:ascii="Times New Roman" w:hAnsi="Times New Roman" w:cs="Times New Roman"/>
        </w:rPr>
        <w:instrText xml:space="preserve"> TA \s "A. European convention" </w:instrText>
      </w:r>
      <w:r w:rsidR="00BC3C49" w:rsidRPr="00767F66">
        <w:rPr>
          <w:rFonts w:ascii="Times New Roman" w:eastAsia="Times New Roman" w:hAnsi="Times New Roman" w:cs="Times New Roman"/>
          <w:i/>
        </w:rPr>
        <w:fldChar w:fldCharType="end"/>
      </w:r>
      <w:r w:rsidR="00C235B5" w:rsidRPr="00767F66">
        <w:rPr>
          <w:rFonts w:ascii="Times New Roman" w:eastAsia="Times New Roman" w:hAnsi="Times New Roman" w:cs="Times New Roman"/>
          <w:i/>
        </w:rPr>
        <w:fldChar w:fldCharType="begin"/>
      </w:r>
      <w:r w:rsidR="00C235B5" w:rsidRPr="00767F66">
        <w:rPr>
          <w:rFonts w:ascii="Times New Roman" w:eastAsia="Times New Roman" w:hAnsi="Times New Roman" w:cs="Times New Roman"/>
          <w:i/>
        </w:rPr>
        <w:instrText xml:space="preserve"> TA \s "European Convention" </w:instrText>
      </w:r>
      <w:r w:rsidR="00C235B5" w:rsidRPr="00767F66">
        <w:rPr>
          <w:rFonts w:ascii="Times New Roman" w:eastAsia="Times New Roman" w:hAnsi="Times New Roman" w:cs="Times New Roman"/>
          <w:i/>
        </w:rPr>
        <w:fldChar w:fldCharType="end"/>
      </w:r>
      <w:r w:rsidRPr="00767F66">
        <w:rPr>
          <w:rFonts w:ascii="Times New Roman" w:eastAsia="Times New Roman" w:hAnsi="Times New Roman" w:cs="Times New Roman"/>
        </w:rPr>
        <w:t xml:space="preserve"> Art. 3. </w:t>
      </w:r>
    </w:p>
  </w:footnote>
  <w:footnote w:id="116">
    <w:p w14:paraId="00000125" w14:textId="428767CC"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00D03BA5" w:rsidRPr="00767F66">
        <w:rPr>
          <w:rFonts w:ascii="Times New Roman" w:eastAsia="Times New Roman" w:hAnsi="Times New Roman" w:cs="Times New Roman"/>
          <w:color w:val="000000"/>
        </w:rPr>
        <w:t>Drew</w:t>
      </w:r>
      <w:r w:rsidRPr="00767F66">
        <w:rPr>
          <w:rFonts w:ascii="Times New Roman" w:eastAsia="Times New Roman" w:hAnsi="Times New Roman" w:cs="Times New Roman"/>
          <w:color w:val="000000"/>
        </w:rPr>
        <w:t xml:space="preserve"> Mahalic and Joan Gambee Mahalic. “</w:t>
      </w:r>
      <w:r w:rsidRPr="00767F66">
        <w:rPr>
          <w:rFonts w:ascii="Times New Roman" w:eastAsia="Times New Roman" w:hAnsi="Times New Roman" w:cs="Times New Roman"/>
          <w:i/>
          <w:color w:val="000000"/>
        </w:rPr>
        <w:t>The Limitation Provisions of the International Convention on the Elimination of All Forms of Racial Discrimination</w:t>
      </w:r>
      <w:r w:rsidRPr="00767F66">
        <w:rPr>
          <w:rFonts w:ascii="Times New Roman" w:eastAsia="Times New Roman" w:hAnsi="Times New Roman" w:cs="Times New Roman"/>
          <w:color w:val="000000"/>
        </w:rPr>
        <w:t>.” Human Rights Quarterly 9, no. 1 (1987): 74–101</w:t>
      </w:r>
      <w:r w:rsidR="009D6132" w:rsidRPr="00767F66">
        <w:rPr>
          <w:rFonts w:ascii="Times New Roman" w:eastAsia="Times New Roman" w:hAnsi="Times New Roman" w:cs="Times New Roman"/>
          <w:color w:val="000000"/>
        </w:rPr>
        <w:t>, 82</w:t>
      </w:r>
      <w:r w:rsidRPr="00767F66">
        <w:rPr>
          <w:rFonts w:ascii="Times New Roman" w:eastAsia="Times New Roman" w:hAnsi="Times New Roman" w:cs="Times New Roman"/>
          <w:color w:val="000000"/>
        </w:rPr>
        <w:t>.</w:t>
      </w:r>
      <w:r w:rsidR="002D42D4" w:rsidRPr="00767F66">
        <w:rPr>
          <w:rFonts w:ascii="Times New Roman" w:eastAsia="Times New Roman" w:hAnsi="Times New Roman" w:cs="Times New Roman"/>
          <w:color w:val="000000"/>
        </w:rPr>
        <w:fldChar w:fldCharType="begin"/>
      </w:r>
      <w:r w:rsidR="002D42D4" w:rsidRPr="00767F66">
        <w:rPr>
          <w:rFonts w:ascii="Times New Roman" w:hAnsi="Times New Roman" w:cs="Times New Roman"/>
        </w:rPr>
        <w:instrText xml:space="preserve"> TA \l "</w:instrText>
      </w:r>
      <w:r w:rsidR="002D42D4" w:rsidRPr="00767F66">
        <w:rPr>
          <w:rFonts w:ascii="Times New Roman" w:eastAsia="Times New Roman" w:hAnsi="Times New Roman" w:cs="Times New Roman"/>
          <w:color w:val="000000"/>
        </w:rPr>
        <w:instrText xml:space="preserve">Mahalic, Drew, and Joan Gambee Mahalic. </w:instrText>
      </w:r>
      <w:r w:rsidR="002D42D4" w:rsidRPr="00767F66">
        <w:rPr>
          <w:rFonts w:ascii="Times New Roman" w:hAnsi="Times New Roman" w:cs="Times New Roman"/>
        </w:rPr>
        <w:instrText>\</w:instrText>
      </w:r>
      <w:r w:rsidR="002D42D4" w:rsidRPr="00767F66">
        <w:rPr>
          <w:rFonts w:ascii="Times New Roman" w:eastAsia="Times New Roman" w:hAnsi="Times New Roman" w:cs="Times New Roman"/>
          <w:color w:val="000000"/>
        </w:rPr>
        <w:instrText>“</w:instrText>
      </w:r>
      <w:r w:rsidR="002D42D4" w:rsidRPr="00767F66">
        <w:rPr>
          <w:rFonts w:ascii="Times New Roman" w:eastAsia="Times New Roman" w:hAnsi="Times New Roman" w:cs="Times New Roman"/>
          <w:i/>
          <w:color w:val="000000"/>
        </w:rPr>
        <w:instrText>The Limitation Provisions of the International Convention on the Elimination of All Forms of Racial Discrimination</w:instrText>
      </w:r>
      <w:r w:rsidR="002D42D4" w:rsidRPr="00767F66">
        <w:rPr>
          <w:rFonts w:ascii="Times New Roman" w:eastAsia="Times New Roman" w:hAnsi="Times New Roman" w:cs="Times New Roman"/>
          <w:color w:val="000000"/>
        </w:rPr>
        <w:instrText>.</w:instrText>
      </w:r>
      <w:r w:rsidR="002D42D4" w:rsidRPr="00767F66">
        <w:rPr>
          <w:rFonts w:ascii="Times New Roman" w:hAnsi="Times New Roman" w:cs="Times New Roman"/>
        </w:rPr>
        <w:instrText>\</w:instrText>
      </w:r>
      <w:r w:rsidR="002D42D4" w:rsidRPr="00767F66">
        <w:rPr>
          <w:rFonts w:ascii="Times New Roman" w:eastAsia="Times New Roman" w:hAnsi="Times New Roman" w:cs="Times New Roman"/>
          <w:color w:val="000000"/>
        </w:rPr>
        <w:instrText>” Human Rights Quarterly 9, no. 1 (1987): 74–101.</w:instrText>
      </w:r>
      <w:r w:rsidR="002D42D4" w:rsidRPr="00767F66">
        <w:rPr>
          <w:rFonts w:ascii="Times New Roman" w:hAnsi="Times New Roman" w:cs="Times New Roman"/>
        </w:rPr>
        <w:instrText xml:space="preserve">" \s "Mahalic, Drew, and Joan Gambee Mahalic. \"The Limitation Provisions of the International Convention on the Elimination of All Forms of Racial Discrimination.\" Human Rights Quarterly 9, no. 1 (1987): 74–101." \c 8 </w:instrText>
      </w:r>
      <w:r w:rsidR="002D42D4" w:rsidRPr="00767F66">
        <w:rPr>
          <w:rFonts w:ascii="Times New Roman" w:eastAsia="Times New Roman" w:hAnsi="Times New Roman" w:cs="Times New Roman"/>
          <w:color w:val="000000"/>
        </w:rPr>
        <w:fldChar w:fldCharType="end"/>
      </w:r>
      <w:r w:rsidRPr="00767F66">
        <w:rPr>
          <w:rFonts w:ascii="Times New Roman" w:eastAsia="Times New Roman" w:hAnsi="Times New Roman" w:cs="Times New Roman"/>
          <w:color w:val="000000"/>
        </w:rPr>
        <w:t xml:space="preserve"> </w:t>
      </w:r>
    </w:p>
  </w:footnote>
  <w:footnote w:id="117">
    <w:p w14:paraId="00000126" w14:textId="265371C5" w:rsidR="000329D1" w:rsidRPr="00767F66" w:rsidRDefault="000A6962" w:rsidP="00E1740F">
      <w:pPr>
        <w:spacing w:line="360" w:lineRule="auto"/>
        <w:jc w:val="both"/>
        <w:rPr>
          <w:rFonts w:ascii="Times New Roman" w:eastAsia="Times New Roman" w:hAnsi="Times New Roman" w:cs="Times New Roman"/>
          <w:color w:val="38761D"/>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Interview with Christian Kälin, Investment Migration Yearbook 2018–2019 (2018)</w:t>
      </w:r>
      <w:r w:rsidR="002D42D4" w:rsidRPr="00767F66">
        <w:rPr>
          <w:rFonts w:ascii="Times New Roman" w:eastAsia="Times New Roman" w:hAnsi="Times New Roman" w:cs="Times New Roman"/>
          <w:color w:val="000000"/>
        </w:rPr>
        <w:fldChar w:fldCharType="begin"/>
      </w:r>
      <w:r w:rsidR="002D42D4" w:rsidRPr="00767F66">
        <w:rPr>
          <w:rFonts w:ascii="Times New Roman" w:hAnsi="Times New Roman" w:cs="Times New Roman"/>
        </w:rPr>
        <w:instrText xml:space="preserve"> TA \l "</w:instrText>
      </w:r>
      <w:r w:rsidR="002D42D4" w:rsidRPr="00767F66">
        <w:rPr>
          <w:rFonts w:ascii="Times New Roman" w:eastAsia="Times New Roman" w:hAnsi="Times New Roman" w:cs="Times New Roman"/>
          <w:color w:val="000000"/>
        </w:rPr>
        <w:instrText>Interview with Christian Kälin, Investment Migration Yearbook 2018–2019 (2018)</w:instrText>
      </w:r>
      <w:r w:rsidR="002D42D4" w:rsidRPr="00767F66">
        <w:rPr>
          <w:rFonts w:ascii="Times New Roman" w:hAnsi="Times New Roman" w:cs="Times New Roman"/>
        </w:rPr>
        <w:instrText xml:space="preserve">" \s "Interview with Christian Kälin, Investment Migration Yearbook 2018–2019 (2018)" \c 6 </w:instrText>
      </w:r>
      <w:r w:rsidR="002D42D4" w:rsidRPr="00767F66">
        <w:rPr>
          <w:rFonts w:ascii="Times New Roman" w:eastAsia="Times New Roman" w:hAnsi="Times New Roman" w:cs="Times New Roman"/>
          <w:color w:val="000000"/>
        </w:rPr>
        <w:fldChar w:fldCharType="end"/>
      </w:r>
      <w:r w:rsidRPr="00767F66">
        <w:rPr>
          <w:rFonts w:ascii="Times New Roman" w:eastAsia="Times New Roman" w:hAnsi="Times New Roman" w:cs="Times New Roman"/>
        </w:rPr>
        <w:t xml:space="preserve">, </w:t>
      </w:r>
      <w:r w:rsidR="00D74DBA" w:rsidRPr="00767F66">
        <w:rPr>
          <w:rFonts w:ascii="Times New Roman" w:eastAsia="Times New Roman" w:hAnsi="Times New Roman" w:cs="Times New Roman"/>
        </w:rPr>
        <w:t xml:space="preserve">p. </w:t>
      </w:r>
      <w:r w:rsidRPr="00767F66">
        <w:rPr>
          <w:rFonts w:ascii="Times New Roman" w:eastAsia="Times New Roman" w:hAnsi="Times New Roman" w:cs="Times New Roman"/>
          <w:color w:val="000000"/>
        </w:rPr>
        <w:t xml:space="preserve">22. </w:t>
      </w:r>
    </w:p>
  </w:footnote>
  <w:footnote w:id="118">
    <w:p w14:paraId="00000127" w14:textId="0396AD91"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rPr>
        <w:t>Peter J. Spiro. “</w:t>
      </w:r>
      <w:r w:rsidRPr="00767F66">
        <w:rPr>
          <w:rFonts w:ascii="Times New Roman" w:eastAsia="Times New Roman" w:hAnsi="Times New Roman" w:cs="Times New Roman"/>
          <w:i/>
        </w:rPr>
        <w:t>A New International Law of Citizenship</w:t>
      </w:r>
      <w:r w:rsidRPr="00767F66">
        <w:rPr>
          <w:rFonts w:ascii="Times New Roman" w:eastAsia="Times New Roman" w:hAnsi="Times New Roman" w:cs="Times New Roman"/>
        </w:rPr>
        <w:t>”</w:t>
      </w:r>
      <w:r w:rsidR="006825F9" w:rsidRPr="00767F66">
        <w:rPr>
          <w:rFonts w:ascii="Times New Roman" w:eastAsia="Times New Roman" w:hAnsi="Times New Roman" w:cs="Times New Roman"/>
        </w:rPr>
        <w:t>,</w:t>
      </w:r>
      <w:r w:rsidRPr="00767F66">
        <w:rPr>
          <w:rFonts w:ascii="Times New Roman" w:eastAsia="Times New Roman" w:hAnsi="Times New Roman" w:cs="Times New Roman"/>
        </w:rPr>
        <w:t xml:space="preserve"> The American Journal of International Law 105, no. 4 (2011)</w:t>
      </w:r>
      <w:r w:rsidR="002D42D4" w:rsidRPr="00767F66">
        <w:rPr>
          <w:rFonts w:ascii="Times New Roman" w:eastAsia="Times New Roman" w:hAnsi="Times New Roman" w:cs="Times New Roman"/>
        </w:rPr>
        <w:fldChar w:fldCharType="begin"/>
      </w:r>
      <w:r w:rsidR="002D42D4" w:rsidRPr="00767F66">
        <w:rPr>
          <w:rFonts w:ascii="Times New Roman" w:hAnsi="Times New Roman" w:cs="Times New Roman"/>
        </w:rPr>
        <w:instrText xml:space="preserve"> TA \l "</w:instrText>
      </w:r>
      <w:r w:rsidR="002D42D4" w:rsidRPr="00767F66">
        <w:rPr>
          <w:rFonts w:ascii="Times New Roman" w:eastAsia="Times New Roman" w:hAnsi="Times New Roman" w:cs="Times New Roman"/>
        </w:rPr>
        <w:instrText xml:space="preserve">Peter J. Spiro. </w:instrText>
      </w:r>
      <w:r w:rsidR="002D42D4" w:rsidRPr="00767F66">
        <w:rPr>
          <w:rFonts w:ascii="Times New Roman" w:hAnsi="Times New Roman" w:cs="Times New Roman"/>
        </w:rPr>
        <w:instrText>\</w:instrText>
      </w:r>
      <w:r w:rsidR="002D42D4" w:rsidRPr="00767F66">
        <w:rPr>
          <w:rFonts w:ascii="Times New Roman" w:eastAsia="Times New Roman" w:hAnsi="Times New Roman" w:cs="Times New Roman"/>
        </w:rPr>
        <w:instrText>“</w:instrText>
      </w:r>
      <w:r w:rsidR="002D42D4" w:rsidRPr="00767F66">
        <w:rPr>
          <w:rFonts w:ascii="Times New Roman" w:eastAsia="Times New Roman" w:hAnsi="Times New Roman" w:cs="Times New Roman"/>
          <w:i/>
        </w:rPr>
        <w:instrText>A New International Law of Citizenship</w:instrText>
      </w:r>
      <w:r w:rsidR="002D42D4" w:rsidRPr="00767F66">
        <w:rPr>
          <w:rFonts w:ascii="Times New Roman" w:hAnsi="Times New Roman" w:cs="Times New Roman"/>
        </w:rPr>
        <w:instrText>\</w:instrText>
      </w:r>
      <w:r w:rsidR="002D42D4" w:rsidRPr="00767F66">
        <w:rPr>
          <w:rFonts w:ascii="Times New Roman" w:eastAsia="Times New Roman" w:hAnsi="Times New Roman" w:cs="Times New Roman"/>
        </w:rPr>
        <w:instrText>” The American Journal of International Law 105, no. 4 (2011)</w:instrText>
      </w:r>
      <w:r w:rsidR="002D42D4" w:rsidRPr="00767F66">
        <w:rPr>
          <w:rFonts w:ascii="Times New Roman" w:hAnsi="Times New Roman" w:cs="Times New Roman"/>
        </w:rPr>
        <w:instrText xml:space="preserve">" \s "Peter J. Spiro. \"A New International Law of Citizenship\" The American Journal of International Law 105, no. 4 (2011)" \c 8 </w:instrText>
      </w:r>
      <w:r w:rsidR="002D42D4"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694–746</w:t>
      </w:r>
      <w:r w:rsidR="00C6357A" w:rsidRPr="00767F66">
        <w:rPr>
          <w:rFonts w:ascii="Times New Roman" w:eastAsia="Times New Roman" w:hAnsi="Times New Roman" w:cs="Times New Roman"/>
        </w:rPr>
        <w:t>, 705</w:t>
      </w:r>
      <w:r w:rsidRPr="00767F66">
        <w:rPr>
          <w:rFonts w:ascii="Times New Roman" w:eastAsia="Times New Roman" w:hAnsi="Times New Roman" w:cs="Times New Roman"/>
        </w:rPr>
        <w:t>.</w:t>
      </w:r>
      <w:r w:rsidRPr="00767F66">
        <w:rPr>
          <w:rFonts w:ascii="Times New Roman" w:eastAsia="Times New Roman" w:hAnsi="Times New Roman" w:cs="Times New Roman"/>
          <w:i/>
        </w:rPr>
        <w:t xml:space="preserve"> </w:t>
      </w:r>
    </w:p>
  </w:footnote>
  <w:footnote w:id="119">
    <w:p w14:paraId="00000128" w14:textId="392666A4"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color w:val="38761D"/>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i/>
          <w:color w:val="000000"/>
        </w:rPr>
        <w:t>Compromis</w:t>
      </w:r>
      <w:r w:rsidRPr="00767F66">
        <w:rPr>
          <w:rFonts w:ascii="Times New Roman" w:eastAsia="Times New Roman" w:hAnsi="Times New Roman" w:cs="Times New Roman"/>
          <w:color w:val="000000"/>
        </w:rPr>
        <w:t>, ¶13; Joppke C., Neoliberal Nationalism: Immigration and the Rise of the Populist Right (Cambridge University Press 2021)</w:t>
      </w:r>
      <w:r w:rsidR="002D42D4" w:rsidRPr="00767F66">
        <w:rPr>
          <w:rFonts w:ascii="Times New Roman" w:eastAsia="Times New Roman" w:hAnsi="Times New Roman" w:cs="Times New Roman"/>
          <w:color w:val="000000"/>
        </w:rPr>
        <w:fldChar w:fldCharType="begin"/>
      </w:r>
      <w:r w:rsidR="002D42D4" w:rsidRPr="00767F66">
        <w:rPr>
          <w:rFonts w:ascii="Times New Roman" w:hAnsi="Times New Roman" w:cs="Times New Roman"/>
        </w:rPr>
        <w:instrText xml:space="preserve"> TA \l "</w:instrText>
      </w:r>
      <w:r w:rsidR="002D42D4" w:rsidRPr="00767F66">
        <w:rPr>
          <w:rFonts w:ascii="Times New Roman" w:eastAsia="Times New Roman" w:hAnsi="Times New Roman" w:cs="Times New Roman"/>
          <w:color w:val="000000"/>
        </w:rPr>
        <w:instrText>Joppke C., Neoliberal Nationalism: Immigration and the Rise of the Populist Right (Cambridge University Press 2021)</w:instrText>
      </w:r>
      <w:r w:rsidR="002D42D4" w:rsidRPr="00767F66">
        <w:rPr>
          <w:rFonts w:ascii="Times New Roman" w:hAnsi="Times New Roman" w:cs="Times New Roman"/>
        </w:rPr>
        <w:instrText xml:space="preserve">" \s "Joppke C., Neoliberal Nationalism: Immigration and the Rise of the Populist Right (Cambridge University Press 2021)" \c 4 </w:instrText>
      </w:r>
      <w:r w:rsidR="002D42D4" w:rsidRPr="00767F66">
        <w:rPr>
          <w:rFonts w:ascii="Times New Roman" w:eastAsia="Times New Roman" w:hAnsi="Times New Roman" w:cs="Times New Roman"/>
          <w:color w:val="000000"/>
        </w:rPr>
        <w:fldChar w:fldCharType="end"/>
      </w:r>
      <w:r w:rsidRPr="00767F66">
        <w:rPr>
          <w:rFonts w:ascii="Times New Roman" w:eastAsia="Times New Roman" w:hAnsi="Times New Roman" w:cs="Times New Roman"/>
          <w:color w:val="000000"/>
        </w:rPr>
        <w:t xml:space="preserve">, 204. </w:t>
      </w:r>
    </w:p>
  </w:footnote>
  <w:footnote w:id="120">
    <w:p w14:paraId="00000129" w14:textId="32DED5AA"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i/>
          <w:color w:val="000000"/>
        </w:rPr>
        <w:t>Conflict of Nationality Laws</w:t>
      </w:r>
      <w:r w:rsidR="00C235B5" w:rsidRPr="00767F66">
        <w:rPr>
          <w:rFonts w:ascii="Times New Roman" w:eastAsia="Times New Roman" w:hAnsi="Times New Roman" w:cs="Times New Roman"/>
          <w:i/>
          <w:color w:val="000000"/>
        </w:rPr>
        <w:fldChar w:fldCharType="begin"/>
      </w:r>
      <w:r w:rsidR="00C235B5" w:rsidRPr="00767F66">
        <w:rPr>
          <w:rFonts w:ascii="Times New Roman" w:eastAsia="Times New Roman" w:hAnsi="Times New Roman" w:cs="Times New Roman"/>
          <w:i/>
          <w:color w:val="000000"/>
        </w:rPr>
        <w:instrText xml:space="preserve"> TA \s "Conflict of Nationality Laws" </w:instrText>
      </w:r>
      <w:r w:rsidR="00C235B5" w:rsidRPr="00767F66">
        <w:rPr>
          <w:rFonts w:ascii="Times New Roman" w:eastAsia="Times New Roman" w:hAnsi="Times New Roman" w:cs="Times New Roman"/>
          <w:i/>
          <w:color w:val="000000"/>
        </w:rPr>
        <w:fldChar w:fldCharType="end"/>
      </w:r>
      <w:r w:rsidRPr="00767F66">
        <w:rPr>
          <w:rFonts w:ascii="Times New Roman" w:eastAsia="Times New Roman" w:hAnsi="Times New Roman" w:cs="Times New Roman"/>
          <w:color w:val="000000"/>
        </w:rPr>
        <w:t xml:space="preserve">, Art.1. </w:t>
      </w:r>
    </w:p>
  </w:footnote>
  <w:footnote w:id="121">
    <w:p w14:paraId="0000012A" w14:textId="12D7FECC"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Asbjørn Eide, Citizenship and International Human Rights Law, in Citizenship and the State in the Middle East</w:t>
      </w:r>
      <w:r w:rsidR="006F2718" w:rsidRPr="00767F66">
        <w:rPr>
          <w:rFonts w:ascii="Times New Roman" w:eastAsia="Times New Roman" w:hAnsi="Times New Roman" w:cs="Times New Roman"/>
        </w:rPr>
        <w:t>: Approaches and Applications,</w:t>
      </w:r>
      <w:r w:rsidR="00521DE3" w:rsidRPr="00767F66">
        <w:rPr>
          <w:rFonts w:ascii="Times New Roman" w:eastAsia="Times New Roman" w:hAnsi="Times New Roman" w:cs="Times New Roman"/>
        </w:rPr>
        <w:t xml:space="preserve"> (</w:t>
      </w:r>
      <w:r w:rsidR="006F2718" w:rsidRPr="00767F66">
        <w:rPr>
          <w:rFonts w:ascii="Times New Roman" w:eastAsia="Times New Roman" w:hAnsi="Times New Roman" w:cs="Times New Roman"/>
        </w:rPr>
        <w:t>2000)</w:t>
      </w:r>
      <w:r w:rsidR="00917AD0" w:rsidRPr="00767F66">
        <w:rPr>
          <w:rFonts w:ascii="Times New Roman" w:eastAsia="Times New Roman" w:hAnsi="Times New Roman" w:cs="Times New Roman"/>
        </w:rPr>
        <w:fldChar w:fldCharType="begin"/>
      </w:r>
      <w:r w:rsidR="00917AD0" w:rsidRPr="00767F66">
        <w:rPr>
          <w:rFonts w:ascii="Times New Roman" w:hAnsi="Times New Roman" w:cs="Times New Roman"/>
        </w:rPr>
        <w:instrText xml:space="preserve"> TA \l "</w:instrText>
      </w:r>
      <w:r w:rsidR="00917AD0" w:rsidRPr="00767F66">
        <w:rPr>
          <w:rFonts w:ascii="Times New Roman" w:eastAsia="Times New Roman" w:hAnsi="Times New Roman" w:cs="Times New Roman"/>
        </w:rPr>
        <w:instrText>Asbjørn Eide, Citizenship and International Human Rights Law, in Citizenship and the State in the Middle East: Approaches and Applications, (2000)</w:instrText>
      </w:r>
      <w:r w:rsidR="00917AD0" w:rsidRPr="00767F66">
        <w:rPr>
          <w:rFonts w:ascii="Times New Roman" w:hAnsi="Times New Roman" w:cs="Times New Roman"/>
        </w:rPr>
        <w:instrText xml:space="preserve">" \s "Asbjørn Eide, Citizenship and International Human Rights Law, in Citizenship and the State in the Middle East: Approaches and Applications, (2000)" \c 4 </w:instrText>
      </w:r>
      <w:r w:rsidR="00917AD0" w:rsidRPr="00767F66">
        <w:rPr>
          <w:rFonts w:ascii="Times New Roman" w:eastAsia="Times New Roman" w:hAnsi="Times New Roman" w:cs="Times New Roman"/>
        </w:rPr>
        <w:fldChar w:fldCharType="end"/>
      </w:r>
      <w:r w:rsidR="006F2718" w:rsidRPr="00767F66">
        <w:rPr>
          <w:rFonts w:ascii="Times New Roman" w:eastAsia="Times New Roman" w:hAnsi="Times New Roman" w:cs="Times New Roman"/>
        </w:rPr>
        <w:t>,</w:t>
      </w:r>
      <w:r w:rsidRPr="00767F66">
        <w:rPr>
          <w:rFonts w:ascii="Times New Roman" w:eastAsia="Times New Roman" w:hAnsi="Times New Roman" w:cs="Times New Roman"/>
        </w:rPr>
        <w:t xml:space="preserve"> </w:t>
      </w:r>
      <w:r w:rsidR="00837E75" w:rsidRPr="00767F66">
        <w:rPr>
          <w:rFonts w:ascii="Times New Roman" w:eastAsia="Times New Roman" w:hAnsi="Times New Roman" w:cs="Times New Roman"/>
        </w:rPr>
        <w:t xml:space="preserve">p. </w:t>
      </w:r>
      <w:r w:rsidRPr="00767F66">
        <w:rPr>
          <w:rFonts w:ascii="Times New Roman" w:eastAsia="Times New Roman" w:hAnsi="Times New Roman" w:cs="Times New Roman"/>
        </w:rPr>
        <w:t xml:space="preserve">118. </w:t>
      </w:r>
    </w:p>
  </w:footnote>
  <w:footnote w:id="122">
    <w:p w14:paraId="0000012B" w14:textId="2ABF272B" w:rsidR="000329D1" w:rsidRPr="00767F66" w:rsidRDefault="000A6962" w:rsidP="00E1740F">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Nottebohm</w:t>
      </w:r>
      <w:r w:rsidR="00260D89" w:rsidRPr="00767F66">
        <w:rPr>
          <w:rFonts w:ascii="Times New Roman" w:eastAsia="Times New Roman" w:hAnsi="Times New Roman" w:cs="Times New Roman"/>
          <w:i/>
        </w:rPr>
        <w:fldChar w:fldCharType="begin"/>
      </w:r>
      <w:r w:rsidR="00260D89" w:rsidRPr="00767F66">
        <w:rPr>
          <w:rFonts w:ascii="Times New Roman" w:eastAsia="Times New Roman" w:hAnsi="Times New Roman" w:cs="Times New Roman"/>
          <w:i/>
        </w:rPr>
        <w:instrText xml:space="preserve"> TA \s "Nottebohm" </w:instrText>
      </w:r>
      <w:r w:rsidR="00260D89" w:rsidRPr="00767F66">
        <w:rPr>
          <w:rFonts w:ascii="Times New Roman" w:eastAsia="Times New Roman" w:hAnsi="Times New Roman" w:cs="Times New Roman"/>
          <w:i/>
        </w:rPr>
        <w:fldChar w:fldCharType="end"/>
      </w:r>
      <w:r w:rsidRPr="00767F66">
        <w:rPr>
          <w:rFonts w:ascii="Times New Roman" w:eastAsia="Times New Roman" w:hAnsi="Times New Roman" w:cs="Times New Roman"/>
        </w:rPr>
        <w:t xml:space="preserve">, 4, 23. </w:t>
      </w:r>
    </w:p>
  </w:footnote>
  <w:footnote w:id="123">
    <w:p w14:paraId="0000012C" w14:textId="71AB0B72" w:rsidR="000329D1" w:rsidRPr="00767F66" w:rsidRDefault="000A6962" w:rsidP="00E1740F">
      <w:pPr>
        <w:pBdr>
          <w:top w:val="nil"/>
          <w:left w:val="nil"/>
          <w:bottom w:val="nil"/>
          <w:right w:val="nil"/>
          <w:between w:val="nil"/>
        </w:pBdr>
        <w:tabs>
          <w:tab w:val="left" w:pos="3000"/>
        </w:tabs>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rPr>
        <w:t>Macklin, Audrey. “Is It Time to Retire Nottebohm</w:t>
      </w:r>
      <w:r w:rsidR="00260D89" w:rsidRPr="00767F66">
        <w:rPr>
          <w:rFonts w:ascii="Times New Roman" w:eastAsia="Times New Roman" w:hAnsi="Times New Roman" w:cs="Times New Roman"/>
        </w:rPr>
        <w:fldChar w:fldCharType="begin"/>
      </w:r>
      <w:r w:rsidR="00260D89" w:rsidRPr="00767F66">
        <w:rPr>
          <w:rFonts w:ascii="Times New Roman" w:eastAsia="Times New Roman" w:hAnsi="Times New Roman" w:cs="Times New Roman"/>
        </w:rPr>
        <w:instrText xml:space="preserve"> TA \s "Nottebohm" </w:instrText>
      </w:r>
      <w:r w:rsidR="00260D89"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AJIL Unbound, vol. 111, 2017, pp. 492–97</w:t>
      </w:r>
      <w:r w:rsidR="002D42D4" w:rsidRPr="00767F66">
        <w:rPr>
          <w:rFonts w:ascii="Times New Roman" w:eastAsia="Times New Roman" w:hAnsi="Times New Roman" w:cs="Times New Roman"/>
        </w:rPr>
        <w:fldChar w:fldCharType="begin"/>
      </w:r>
      <w:r w:rsidR="002D42D4" w:rsidRPr="00767F66">
        <w:rPr>
          <w:rFonts w:ascii="Times New Roman" w:hAnsi="Times New Roman" w:cs="Times New Roman"/>
        </w:rPr>
        <w:instrText xml:space="preserve"> TA \l "</w:instrText>
      </w:r>
      <w:r w:rsidR="002D42D4" w:rsidRPr="00767F66">
        <w:rPr>
          <w:rFonts w:ascii="Times New Roman" w:eastAsia="Times New Roman" w:hAnsi="Times New Roman" w:cs="Times New Roman"/>
        </w:rPr>
        <w:instrText xml:space="preserve">Macklin, Audrey. </w:instrText>
      </w:r>
      <w:r w:rsidR="002D42D4" w:rsidRPr="00767F66">
        <w:rPr>
          <w:rFonts w:ascii="Times New Roman" w:hAnsi="Times New Roman" w:cs="Times New Roman"/>
        </w:rPr>
        <w:instrText>\</w:instrText>
      </w:r>
      <w:r w:rsidR="002D42D4" w:rsidRPr="00767F66">
        <w:rPr>
          <w:rFonts w:ascii="Times New Roman" w:eastAsia="Times New Roman" w:hAnsi="Times New Roman" w:cs="Times New Roman"/>
        </w:rPr>
        <w:instrText>“Is It Time to Retire Nottebohm?</w:instrText>
      </w:r>
      <w:r w:rsidR="002D42D4" w:rsidRPr="00767F66">
        <w:rPr>
          <w:rFonts w:ascii="Times New Roman" w:hAnsi="Times New Roman" w:cs="Times New Roman"/>
        </w:rPr>
        <w:instrText>\</w:instrText>
      </w:r>
      <w:r w:rsidR="002D42D4" w:rsidRPr="00767F66">
        <w:rPr>
          <w:rFonts w:ascii="Times New Roman" w:eastAsia="Times New Roman" w:hAnsi="Times New Roman" w:cs="Times New Roman"/>
        </w:rPr>
        <w:instrText>” AJIL Unbound, vol. 111, 2017, pp. 492–97</w:instrText>
      </w:r>
      <w:r w:rsidR="002D42D4" w:rsidRPr="00767F66">
        <w:rPr>
          <w:rFonts w:ascii="Times New Roman" w:hAnsi="Times New Roman" w:cs="Times New Roman"/>
        </w:rPr>
        <w:instrText xml:space="preserve">" \s "Macklin, Audrey. \"Is It Time to Retire Nottebohm?\" AJIL Unbound, vol. 111, 2017, pp. 492–97" \c 8 </w:instrText>
      </w:r>
      <w:r w:rsidR="002D42D4"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 494. </w:t>
      </w:r>
    </w:p>
  </w:footnote>
  <w:footnote w:id="124">
    <w:p w14:paraId="0000012D" w14:textId="403CE2E1"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i/>
          <w:color w:val="000000"/>
        </w:rPr>
      </w:pPr>
      <w:r w:rsidRPr="00767F66">
        <w:rPr>
          <w:rFonts w:ascii="Times New Roman" w:hAnsi="Times New Roman" w:cs="Times New Roman"/>
          <w:vertAlign w:val="superscript"/>
        </w:rPr>
        <w:footnoteRef/>
      </w:r>
      <w:r w:rsidRPr="00767F66">
        <w:rPr>
          <w:rFonts w:ascii="Times New Roman" w:hAnsi="Times New Roman" w:cs="Times New Roman"/>
          <w:color w:val="000000"/>
        </w:rPr>
        <w:t xml:space="preserve"> </w:t>
      </w:r>
      <w:r w:rsidRPr="00767F66">
        <w:rPr>
          <w:rFonts w:ascii="Times New Roman" w:eastAsia="Times New Roman" w:hAnsi="Times New Roman" w:cs="Times New Roman"/>
        </w:rPr>
        <w:t>Ibid</w:t>
      </w:r>
      <w:r w:rsidR="00F97BC4" w:rsidRPr="00767F66">
        <w:rPr>
          <w:rFonts w:ascii="Times New Roman" w:eastAsia="Times New Roman" w:hAnsi="Times New Roman" w:cs="Times New Roman"/>
        </w:rPr>
        <w:fldChar w:fldCharType="begin"/>
      </w:r>
      <w:r w:rsidR="00F97BC4" w:rsidRPr="00767F66">
        <w:instrText xml:space="preserve"> TA \s "Macklin, Audrey. \"Is It Time to Retire Nottebohm?\" AJIL Unbound, vol. 111, 2017, pp. 492–97" </w:instrText>
      </w:r>
      <w:r w:rsidR="00F97BC4" w:rsidRPr="00767F66">
        <w:rPr>
          <w:rFonts w:ascii="Times New Roman" w:eastAsia="Times New Roman" w:hAnsi="Times New Roman" w:cs="Times New Roman"/>
        </w:rPr>
        <w:fldChar w:fldCharType="end"/>
      </w:r>
      <w:r w:rsidRPr="00767F66">
        <w:rPr>
          <w:rFonts w:ascii="Times New Roman" w:eastAsia="Times New Roman" w:hAnsi="Times New Roman" w:cs="Times New Roman"/>
          <w:i/>
        </w:rPr>
        <w:t>, 493.</w:t>
      </w:r>
    </w:p>
  </w:footnote>
  <w:footnote w:id="125">
    <w:p w14:paraId="0000012E" w14:textId="77777777"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i/>
          <w:color w:val="000000"/>
        </w:rPr>
        <w:t>Clarifications</w:t>
      </w:r>
      <w:r w:rsidRPr="00767F66">
        <w:rPr>
          <w:rFonts w:ascii="Times New Roman" w:eastAsia="Times New Roman" w:hAnsi="Times New Roman" w:cs="Times New Roman"/>
          <w:color w:val="000000"/>
        </w:rPr>
        <w:t xml:space="preserve"> ¶3. </w:t>
      </w:r>
    </w:p>
  </w:footnote>
  <w:footnote w:id="126">
    <w:p w14:paraId="00000130" w14:textId="757784E9"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i/>
        </w:rPr>
        <w:t xml:space="preserve">Supra </w:t>
      </w:r>
      <w:r w:rsidRPr="00767F66">
        <w:rPr>
          <w:rFonts w:ascii="Times New Roman" w:eastAsia="Times New Roman" w:hAnsi="Times New Roman" w:cs="Times New Roman"/>
        </w:rPr>
        <w:t>note 122</w:t>
      </w:r>
      <w:r w:rsidR="007147D1" w:rsidRPr="00767F66">
        <w:rPr>
          <w:rFonts w:ascii="Times New Roman" w:eastAsia="Times New Roman" w:hAnsi="Times New Roman" w:cs="Times New Roman"/>
        </w:rPr>
        <w:fldChar w:fldCharType="begin"/>
      </w:r>
      <w:r w:rsidR="007147D1" w:rsidRPr="00767F66">
        <w:instrText xml:space="preserve"> TA \s "Macklin, Audrey. \"Is It Time to Retire Nottebohm?\" AJIL Unbound, vol. 111, 2017, pp. 492–97" </w:instrText>
      </w:r>
      <w:r w:rsidR="007147D1"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 495. </w:t>
      </w:r>
    </w:p>
  </w:footnote>
  <w:footnote w:id="127">
    <w:p w14:paraId="00000131" w14:textId="3F3DC54A"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00224568" w:rsidRPr="00767F66">
        <w:rPr>
          <w:rFonts w:ascii="Times New Roman" w:eastAsia="Times New Roman" w:hAnsi="Times New Roman" w:cs="Times New Roman"/>
          <w:color w:val="000000"/>
        </w:rPr>
        <w:t xml:space="preserve">Peter J. Spiro, </w:t>
      </w:r>
      <w:r w:rsidR="004842B5" w:rsidRPr="00767F66">
        <w:rPr>
          <w:rFonts w:ascii="Times New Roman" w:eastAsia="Times New Roman" w:hAnsi="Times New Roman" w:cs="Times New Roman"/>
          <w:color w:val="000000"/>
        </w:rPr>
        <w:t xml:space="preserve">Nottebohm </w:t>
      </w:r>
      <w:r w:rsidR="00E2043C" w:rsidRPr="00767F66">
        <w:rPr>
          <w:rFonts w:ascii="Times New Roman" w:eastAsia="Times New Roman" w:hAnsi="Times New Roman" w:cs="Times New Roman"/>
          <w:color w:val="000000"/>
        </w:rPr>
        <w:t>and ‘Genuine Link’</w:t>
      </w:r>
      <w:r w:rsidR="00047457" w:rsidRPr="00767F66">
        <w:rPr>
          <w:rFonts w:ascii="Times New Roman" w:eastAsia="Times New Roman" w:hAnsi="Times New Roman" w:cs="Times New Roman"/>
          <w:color w:val="000000"/>
        </w:rPr>
        <w:t xml:space="preserve">: Anatomy </w:t>
      </w:r>
      <w:r w:rsidR="00DC3D14" w:rsidRPr="00767F66">
        <w:rPr>
          <w:rFonts w:ascii="Times New Roman" w:eastAsia="Times New Roman" w:hAnsi="Times New Roman" w:cs="Times New Roman"/>
          <w:color w:val="000000"/>
        </w:rPr>
        <w:t>of a Juris</w:t>
      </w:r>
      <w:r w:rsidR="00672463" w:rsidRPr="00767F66">
        <w:rPr>
          <w:rFonts w:ascii="Times New Roman" w:eastAsia="Times New Roman" w:hAnsi="Times New Roman" w:cs="Times New Roman"/>
          <w:color w:val="000000"/>
        </w:rPr>
        <w:t>prudential</w:t>
      </w:r>
      <w:r w:rsidR="00D70AFF" w:rsidRPr="00767F66">
        <w:rPr>
          <w:rFonts w:ascii="Times New Roman" w:eastAsia="Times New Roman" w:hAnsi="Times New Roman" w:cs="Times New Roman"/>
          <w:color w:val="000000"/>
        </w:rPr>
        <w:t xml:space="preserve"> Illusion</w:t>
      </w:r>
      <w:r w:rsidR="001C7519" w:rsidRPr="00767F66">
        <w:rPr>
          <w:rFonts w:ascii="Times New Roman" w:eastAsia="Times New Roman" w:hAnsi="Times New Roman" w:cs="Times New Roman"/>
          <w:color w:val="000000"/>
        </w:rPr>
        <w:t>, IMC-RP 2019/1</w:t>
      </w:r>
      <w:r w:rsidR="00D51542" w:rsidRPr="00767F66">
        <w:rPr>
          <w:rFonts w:ascii="Times New Roman" w:eastAsia="Times New Roman" w:hAnsi="Times New Roman" w:cs="Times New Roman"/>
          <w:color w:val="000000"/>
        </w:rPr>
        <w:fldChar w:fldCharType="begin"/>
      </w:r>
      <w:r w:rsidR="00D51542" w:rsidRPr="00767F66">
        <w:rPr>
          <w:rFonts w:ascii="Times New Roman" w:hAnsi="Times New Roman" w:cs="Times New Roman"/>
        </w:rPr>
        <w:instrText xml:space="preserve"> TA \l "</w:instrText>
      </w:r>
      <w:r w:rsidR="00D51542" w:rsidRPr="00767F66">
        <w:rPr>
          <w:rFonts w:ascii="Times New Roman" w:eastAsia="Times New Roman" w:hAnsi="Times New Roman" w:cs="Times New Roman"/>
          <w:color w:val="000000"/>
        </w:rPr>
        <w:instrText>Peter J. Spiro, Nottebohm and ‘Genuine Link’: Anatomy of a Jurisprudential Illusion, IMC-RP 2019/1</w:instrText>
      </w:r>
      <w:r w:rsidR="00D51542" w:rsidRPr="00767F66">
        <w:rPr>
          <w:rFonts w:ascii="Times New Roman" w:hAnsi="Times New Roman" w:cs="Times New Roman"/>
        </w:rPr>
        <w:instrText xml:space="preserve">" \s "Peter J. Spiro, Nottebohm and ‘Genuine Link’: Anatomy of a Jurisprudential Illusion, IMC-RP 2019/1" \c 8 </w:instrText>
      </w:r>
      <w:r w:rsidR="00D51542" w:rsidRPr="00767F66">
        <w:rPr>
          <w:rFonts w:ascii="Times New Roman" w:eastAsia="Times New Roman" w:hAnsi="Times New Roman" w:cs="Times New Roman"/>
          <w:color w:val="000000"/>
        </w:rPr>
        <w:fldChar w:fldCharType="end"/>
      </w:r>
      <w:r w:rsidR="00AE720E" w:rsidRPr="00767F66">
        <w:rPr>
          <w:rFonts w:ascii="Times New Roman" w:eastAsia="Times New Roman" w:hAnsi="Times New Roman" w:cs="Times New Roman"/>
          <w:color w:val="000000"/>
        </w:rPr>
        <w:t>, p.21</w:t>
      </w:r>
      <w:r w:rsidR="002D42D4" w:rsidRPr="00767F66">
        <w:rPr>
          <w:rFonts w:ascii="Times New Roman" w:eastAsia="Times New Roman" w:hAnsi="Times New Roman" w:cs="Times New Roman"/>
          <w:color w:val="000000"/>
        </w:rPr>
        <w:fldChar w:fldCharType="begin"/>
      </w:r>
      <w:r w:rsidR="002D42D4" w:rsidRPr="00767F66">
        <w:rPr>
          <w:rFonts w:ascii="Times New Roman" w:hAnsi="Times New Roman" w:cs="Times New Roman"/>
        </w:rPr>
        <w:instrText xml:space="preserve"> TA \l "</w:instrText>
      </w:r>
      <w:r w:rsidR="002D42D4" w:rsidRPr="00767F66">
        <w:rPr>
          <w:rFonts w:ascii="Times New Roman" w:eastAsia="Times New Roman" w:hAnsi="Times New Roman" w:cs="Times New Roman"/>
        </w:rPr>
        <w:instrText>Marieke van den Brink</w:instrText>
      </w:r>
      <w:r w:rsidR="002D42D4" w:rsidRPr="00767F66">
        <w:rPr>
          <w:rFonts w:ascii="Times New Roman" w:eastAsia="Times New Roman" w:hAnsi="Times New Roman" w:cs="Times New Roman"/>
          <w:color w:val="000000"/>
        </w:rPr>
        <w:instrText xml:space="preserve">, </w:instrText>
      </w:r>
      <w:r w:rsidR="002D42D4" w:rsidRPr="00767F66">
        <w:rPr>
          <w:rFonts w:ascii="Times New Roman" w:hAnsi="Times New Roman" w:cs="Times New Roman"/>
        </w:rPr>
        <w:instrText>\</w:instrText>
      </w:r>
      <w:r w:rsidR="002D42D4" w:rsidRPr="00767F66">
        <w:rPr>
          <w:rFonts w:ascii="Times New Roman" w:eastAsia="Times New Roman" w:hAnsi="Times New Roman" w:cs="Times New Roman"/>
          <w:color w:val="000000"/>
        </w:rPr>
        <w:instrText>“Revising Citizenship within the European Union: Is a Genuine Link Requirement the Way Forward?</w:instrText>
      </w:r>
      <w:r w:rsidR="002D42D4" w:rsidRPr="00767F66">
        <w:rPr>
          <w:rFonts w:ascii="Times New Roman" w:hAnsi="Times New Roman" w:cs="Times New Roman"/>
        </w:rPr>
        <w:instrText>\</w:instrText>
      </w:r>
      <w:r w:rsidR="002D42D4" w:rsidRPr="00767F66">
        <w:rPr>
          <w:rFonts w:ascii="Times New Roman" w:eastAsia="Times New Roman" w:hAnsi="Times New Roman" w:cs="Times New Roman"/>
          <w:color w:val="000000"/>
        </w:rPr>
        <w:instrText>” (2022) 23 German Law Journal 79</w:instrText>
      </w:r>
      <w:r w:rsidR="002D42D4" w:rsidRPr="00767F66">
        <w:rPr>
          <w:rFonts w:ascii="Times New Roman" w:hAnsi="Times New Roman" w:cs="Times New Roman"/>
        </w:rPr>
        <w:instrText xml:space="preserve">" \s "Marieke van den Brink, \"Revising Citizenship within the European Union: Is a Genuine Link Requirement the Way Forward?\" (2022) 23 German Law Journal 79" \c 8 </w:instrText>
      </w:r>
      <w:r w:rsidR="002D42D4" w:rsidRPr="00767F66">
        <w:rPr>
          <w:rFonts w:ascii="Times New Roman" w:eastAsia="Times New Roman" w:hAnsi="Times New Roman" w:cs="Times New Roman"/>
          <w:color w:val="000000"/>
        </w:rPr>
        <w:fldChar w:fldCharType="end"/>
      </w:r>
      <w:r w:rsidR="002D42D4" w:rsidRPr="00767F66">
        <w:rPr>
          <w:rFonts w:ascii="Times New Roman" w:eastAsia="Times New Roman" w:hAnsi="Times New Roman" w:cs="Times New Roman"/>
          <w:color w:val="000000"/>
        </w:rPr>
        <w:t>.</w:t>
      </w:r>
    </w:p>
  </w:footnote>
  <w:footnote w:id="128">
    <w:p w14:paraId="00000132" w14:textId="2D4871AB"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00F029E1" w:rsidRPr="00767F66">
        <w:rPr>
          <w:rFonts w:ascii="Times New Roman" w:hAnsi="Times New Roman" w:cs="Times New Roman"/>
          <w:i/>
          <w:iCs/>
        </w:rPr>
        <w:t>United States ex rel. Flegenheimer v. Italy</w:t>
      </w:r>
      <w:r w:rsidR="00F029E1" w:rsidRPr="00767F66">
        <w:rPr>
          <w:rFonts w:ascii="Times New Roman" w:hAnsi="Times New Roman" w:cs="Times New Roman"/>
        </w:rPr>
        <w:t xml:space="preserve">, Italian-United States Conciliation Commission, </w:t>
      </w:r>
      <w:r w:rsidRPr="00767F66">
        <w:rPr>
          <w:rFonts w:ascii="Times New Roman" w:eastAsia="Times New Roman" w:hAnsi="Times New Roman" w:cs="Times New Roman"/>
        </w:rPr>
        <w:t xml:space="preserve">- </w:t>
      </w:r>
      <w:r w:rsidRPr="00767F66">
        <w:rPr>
          <w:rFonts w:ascii="Times New Roman" w:eastAsia="Times New Roman" w:hAnsi="Times New Roman" w:cs="Times New Roman"/>
          <w:color w:val="000000"/>
        </w:rPr>
        <w:t>Decision No. 182</w:t>
      </w:r>
      <w:r w:rsidRPr="00767F66">
        <w:rPr>
          <w:rFonts w:ascii="Times New Roman" w:eastAsia="Times New Roman" w:hAnsi="Times New Roman" w:cs="Times New Roman"/>
        </w:rPr>
        <w:t>, [</w:t>
      </w:r>
      <w:r w:rsidRPr="00767F66">
        <w:rPr>
          <w:rFonts w:ascii="Times New Roman" w:eastAsia="Times New Roman" w:hAnsi="Times New Roman" w:cs="Times New Roman"/>
          <w:color w:val="000000"/>
        </w:rPr>
        <w:t>1958]</w:t>
      </w:r>
      <w:r w:rsidR="00300C94" w:rsidRPr="00767F66">
        <w:rPr>
          <w:rFonts w:ascii="Times New Roman" w:eastAsia="Times New Roman" w:hAnsi="Times New Roman" w:cs="Times New Roman"/>
          <w:color w:val="000000"/>
        </w:rPr>
        <w:fldChar w:fldCharType="begin"/>
      </w:r>
      <w:r w:rsidR="00300C94" w:rsidRPr="00767F66">
        <w:rPr>
          <w:rFonts w:ascii="Times New Roman" w:hAnsi="Times New Roman" w:cs="Times New Roman"/>
        </w:rPr>
        <w:instrText xml:space="preserve"> TA \l "</w:instrText>
      </w:r>
      <w:r w:rsidR="00300C94" w:rsidRPr="00767F66">
        <w:rPr>
          <w:rFonts w:ascii="Times New Roman" w:hAnsi="Times New Roman" w:cs="Times New Roman"/>
          <w:i/>
          <w:iCs/>
        </w:rPr>
        <w:instrText>United States ex rel. Flegenheimer v. Italy</w:instrText>
      </w:r>
      <w:r w:rsidR="00300C94" w:rsidRPr="00767F66">
        <w:rPr>
          <w:rFonts w:ascii="Times New Roman" w:hAnsi="Times New Roman" w:cs="Times New Roman"/>
        </w:rPr>
        <w:instrText xml:space="preserve">, Italian-United States Conciliation Commission, </w:instrText>
      </w:r>
      <w:r w:rsidR="00300C94" w:rsidRPr="00767F66">
        <w:rPr>
          <w:rFonts w:ascii="Times New Roman" w:eastAsia="Times New Roman" w:hAnsi="Times New Roman" w:cs="Times New Roman"/>
        </w:rPr>
        <w:instrText xml:space="preserve">- </w:instrText>
      </w:r>
      <w:r w:rsidR="00300C94" w:rsidRPr="00767F66">
        <w:rPr>
          <w:rFonts w:ascii="Times New Roman" w:eastAsia="Times New Roman" w:hAnsi="Times New Roman" w:cs="Times New Roman"/>
          <w:color w:val="000000"/>
        </w:rPr>
        <w:instrText>Decision No. 182</w:instrText>
      </w:r>
      <w:r w:rsidR="00300C94" w:rsidRPr="00767F66">
        <w:rPr>
          <w:rFonts w:ascii="Times New Roman" w:eastAsia="Times New Roman" w:hAnsi="Times New Roman" w:cs="Times New Roman"/>
        </w:rPr>
        <w:instrText>, [</w:instrText>
      </w:r>
      <w:r w:rsidR="00300C94" w:rsidRPr="00767F66">
        <w:rPr>
          <w:rFonts w:ascii="Times New Roman" w:eastAsia="Times New Roman" w:hAnsi="Times New Roman" w:cs="Times New Roman"/>
          <w:color w:val="000000"/>
        </w:rPr>
        <w:instrText>1958]</w:instrText>
      </w:r>
      <w:r w:rsidR="00300C94" w:rsidRPr="00767F66">
        <w:rPr>
          <w:rFonts w:ascii="Times New Roman" w:hAnsi="Times New Roman" w:cs="Times New Roman"/>
        </w:rPr>
        <w:instrText xml:space="preserve">" \s "United States ex rel. Flegenheimer v. Italy, Italian-United States Conciliation Commission, - Decision No. 182, [1958]" \c 3 </w:instrText>
      </w:r>
      <w:r w:rsidR="00300C94" w:rsidRPr="00767F66">
        <w:rPr>
          <w:rFonts w:ascii="Times New Roman" w:eastAsia="Times New Roman" w:hAnsi="Times New Roman" w:cs="Times New Roman"/>
          <w:color w:val="000000"/>
        </w:rPr>
        <w:fldChar w:fldCharType="end"/>
      </w:r>
      <w:r w:rsidR="001D5498"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color w:val="000000"/>
        </w:rPr>
        <w:t>37</w:t>
      </w:r>
      <w:r w:rsidRPr="00767F66">
        <w:rPr>
          <w:rFonts w:ascii="Times New Roman" w:eastAsia="Times New Roman" w:hAnsi="Times New Roman" w:cs="Times New Roman"/>
        </w:rPr>
        <w:t xml:space="preserve">6. </w:t>
      </w:r>
    </w:p>
  </w:footnote>
  <w:footnote w:id="129">
    <w:p w14:paraId="00000133" w14:textId="2588A187"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Micheletti</w:t>
      </w:r>
      <w:r w:rsidR="00C235B5" w:rsidRPr="00767F66">
        <w:rPr>
          <w:rFonts w:ascii="Times New Roman" w:eastAsia="Times New Roman" w:hAnsi="Times New Roman" w:cs="Times New Roman"/>
          <w:i/>
        </w:rPr>
        <w:fldChar w:fldCharType="begin"/>
      </w:r>
      <w:r w:rsidR="00C235B5" w:rsidRPr="00767F66">
        <w:rPr>
          <w:rFonts w:ascii="Times New Roman" w:eastAsia="Times New Roman" w:hAnsi="Times New Roman" w:cs="Times New Roman"/>
          <w:i/>
        </w:rPr>
        <w:instrText xml:space="preserve"> TA \s "Micheletti" </w:instrText>
      </w:r>
      <w:r w:rsidR="00C235B5" w:rsidRPr="00767F66">
        <w:rPr>
          <w:rFonts w:ascii="Times New Roman" w:eastAsia="Times New Roman" w:hAnsi="Times New Roman" w:cs="Times New Roman"/>
          <w:i/>
        </w:rPr>
        <w:fldChar w:fldCharType="end"/>
      </w:r>
      <w:r w:rsidRPr="00767F66">
        <w:rPr>
          <w:rFonts w:ascii="Times New Roman" w:eastAsia="Times New Roman" w:hAnsi="Times New Roman" w:cs="Times New Roman"/>
          <w:i/>
        </w:rPr>
        <w:t xml:space="preserve"> Case</w:t>
      </w:r>
      <w:r w:rsidR="00890825" w:rsidRPr="00767F66">
        <w:rPr>
          <w:rFonts w:ascii="Times New Roman" w:eastAsia="Times New Roman" w:hAnsi="Times New Roman" w:cs="Times New Roman"/>
          <w:i/>
        </w:rPr>
        <w:fldChar w:fldCharType="begin"/>
      </w:r>
      <w:r w:rsidR="00890825" w:rsidRPr="00767F66">
        <w:rPr>
          <w:rFonts w:ascii="Times New Roman" w:eastAsia="Times New Roman" w:hAnsi="Times New Roman" w:cs="Times New Roman"/>
          <w:i/>
        </w:rPr>
        <w:instrText xml:space="preserve"> TA \s "Micheletti Case" </w:instrText>
      </w:r>
      <w:r w:rsidR="00890825" w:rsidRPr="00767F66">
        <w:rPr>
          <w:rFonts w:ascii="Times New Roman" w:eastAsia="Times New Roman" w:hAnsi="Times New Roman" w:cs="Times New Roman"/>
          <w:i/>
        </w:rPr>
        <w:fldChar w:fldCharType="end"/>
      </w:r>
      <w:r w:rsidRPr="00767F66">
        <w:rPr>
          <w:rFonts w:ascii="Times New Roman" w:eastAsia="Times New Roman" w:hAnsi="Times New Roman" w:cs="Times New Roman"/>
        </w:rPr>
        <w:t>, Opinion of AG Tesauro, ¶5.</w:t>
      </w:r>
    </w:p>
  </w:footnote>
  <w:footnote w:id="130">
    <w:p w14:paraId="00000134" w14:textId="29022BE8"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Draft Articles</w:t>
      </w:r>
      <w:r w:rsidR="002D42D4" w:rsidRPr="00767F66">
        <w:rPr>
          <w:rFonts w:ascii="Times New Roman" w:eastAsia="Times New Roman" w:hAnsi="Times New Roman" w:cs="Times New Roman"/>
          <w:i/>
        </w:rPr>
        <w:fldChar w:fldCharType="begin"/>
      </w:r>
      <w:r w:rsidR="002D42D4" w:rsidRPr="00767F66">
        <w:rPr>
          <w:rFonts w:ascii="Times New Roman" w:eastAsia="Times New Roman" w:hAnsi="Times New Roman" w:cs="Times New Roman"/>
          <w:i/>
        </w:rPr>
        <w:instrText xml:space="preserve"> TA \s "Draft Articles" </w:instrText>
      </w:r>
      <w:r w:rsidR="002D42D4" w:rsidRPr="00767F66">
        <w:rPr>
          <w:rFonts w:ascii="Times New Roman" w:eastAsia="Times New Roman" w:hAnsi="Times New Roman" w:cs="Times New Roman"/>
          <w:i/>
        </w:rPr>
        <w:fldChar w:fldCharType="end"/>
      </w:r>
      <w:r w:rsidRPr="00767F66">
        <w:rPr>
          <w:rFonts w:ascii="Times New Roman" w:eastAsia="Times New Roman" w:hAnsi="Times New Roman" w:cs="Times New Roman"/>
          <w:i/>
        </w:rPr>
        <w:t>,</w:t>
      </w:r>
      <w:r w:rsidRPr="00767F66">
        <w:rPr>
          <w:rFonts w:ascii="Times New Roman" w:eastAsia="Times New Roman" w:hAnsi="Times New Roman" w:cs="Times New Roman"/>
        </w:rPr>
        <w:t xml:space="preserve"> Art.</w:t>
      </w:r>
      <w:r w:rsidR="00E1740F" w:rsidRPr="00767F66">
        <w:rPr>
          <w:rFonts w:ascii="Times New Roman" w:eastAsia="Times New Roman" w:hAnsi="Times New Roman" w:cs="Times New Roman"/>
        </w:rPr>
        <w:t xml:space="preserve"> </w:t>
      </w:r>
      <w:r w:rsidRPr="00767F66">
        <w:rPr>
          <w:rFonts w:ascii="Times New Roman" w:eastAsia="Times New Roman" w:hAnsi="Times New Roman" w:cs="Times New Roman"/>
        </w:rPr>
        <w:t>4.</w:t>
      </w:r>
    </w:p>
  </w:footnote>
  <w:footnote w:id="131">
    <w:p w14:paraId="00000135" w14:textId="77777777"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rPr>
        <w:t>Ibid</w:t>
      </w:r>
      <w:r w:rsidRPr="00767F66">
        <w:rPr>
          <w:rFonts w:ascii="Times New Roman" w:eastAsia="Times New Roman" w:hAnsi="Times New Roman" w:cs="Times New Roman"/>
          <w:i/>
        </w:rPr>
        <w:t>.</w:t>
      </w:r>
    </w:p>
  </w:footnote>
  <w:footnote w:id="132">
    <w:p w14:paraId="00000136" w14:textId="09B71041"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i/>
          <w:color w:val="000000"/>
        </w:rPr>
        <w:t>Micula et al</w:t>
      </w:r>
      <w:r w:rsidRPr="00767F66">
        <w:rPr>
          <w:rFonts w:ascii="Times New Roman" w:eastAsia="Times New Roman" w:hAnsi="Times New Roman" w:cs="Times New Roman"/>
          <w:color w:val="000000"/>
        </w:rPr>
        <w:t xml:space="preserve"> v </w:t>
      </w:r>
      <w:r w:rsidRPr="00767F66">
        <w:rPr>
          <w:rFonts w:ascii="Times New Roman" w:eastAsia="Times New Roman" w:hAnsi="Times New Roman" w:cs="Times New Roman"/>
          <w:i/>
          <w:color w:val="000000"/>
        </w:rPr>
        <w:t>Romania,</w:t>
      </w:r>
      <w:r w:rsidRPr="00767F66">
        <w:rPr>
          <w:rFonts w:ascii="Times New Roman" w:eastAsia="Times New Roman" w:hAnsi="Times New Roman" w:cs="Times New Roman"/>
          <w:color w:val="000000"/>
        </w:rPr>
        <w:t xml:space="preserve"> ICSID Case No ARB/05/20, Decision on Jurisdiction and Admissibility, 24 September 2008</w:t>
      </w:r>
      <w:r w:rsidR="002D42D4" w:rsidRPr="00767F66">
        <w:rPr>
          <w:rFonts w:ascii="Times New Roman" w:eastAsia="Times New Roman" w:hAnsi="Times New Roman" w:cs="Times New Roman"/>
          <w:color w:val="000000"/>
        </w:rPr>
        <w:fldChar w:fldCharType="begin"/>
      </w:r>
      <w:r w:rsidR="002D42D4" w:rsidRPr="00767F66">
        <w:rPr>
          <w:rFonts w:ascii="Times New Roman" w:hAnsi="Times New Roman" w:cs="Times New Roman"/>
        </w:rPr>
        <w:instrText xml:space="preserve"> TA \l "</w:instrText>
      </w:r>
      <w:r w:rsidR="002D42D4" w:rsidRPr="00767F66">
        <w:rPr>
          <w:rFonts w:ascii="Times New Roman" w:eastAsia="Times New Roman" w:hAnsi="Times New Roman" w:cs="Times New Roman"/>
          <w:i/>
          <w:color w:val="000000"/>
        </w:rPr>
        <w:instrText>Micula et al</w:instrText>
      </w:r>
      <w:r w:rsidR="002D42D4" w:rsidRPr="00767F66">
        <w:rPr>
          <w:rFonts w:ascii="Times New Roman" w:eastAsia="Times New Roman" w:hAnsi="Times New Roman" w:cs="Times New Roman"/>
          <w:color w:val="000000"/>
        </w:rPr>
        <w:instrText xml:space="preserve"> v </w:instrText>
      </w:r>
      <w:r w:rsidR="002D42D4" w:rsidRPr="00767F66">
        <w:rPr>
          <w:rFonts w:ascii="Times New Roman" w:eastAsia="Times New Roman" w:hAnsi="Times New Roman" w:cs="Times New Roman"/>
          <w:i/>
          <w:color w:val="000000"/>
        </w:rPr>
        <w:instrText>Romania,</w:instrText>
      </w:r>
      <w:r w:rsidR="002D42D4" w:rsidRPr="00767F66">
        <w:rPr>
          <w:rFonts w:ascii="Times New Roman" w:eastAsia="Times New Roman" w:hAnsi="Times New Roman" w:cs="Times New Roman"/>
          <w:color w:val="000000"/>
        </w:rPr>
        <w:instrText xml:space="preserve"> ICSID Case No ARB/05/20, Decision on Jurisdiction and Admissibility, 24 September 2008</w:instrText>
      </w:r>
      <w:r w:rsidR="002D42D4" w:rsidRPr="00767F66">
        <w:rPr>
          <w:rFonts w:ascii="Times New Roman" w:hAnsi="Times New Roman" w:cs="Times New Roman"/>
        </w:rPr>
        <w:instrText xml:space="preserve">" \s "Micula et al v Romania, ICSID Case No ARB/05/20, Decision on Jurisdiction and Admissibility, 24 September 2008" \c 3 </w:instrText>
      </w:r>
      <w:r w:rsidR="002D42D4" w:rsidRPr="00767F66">
        <w:rPr>
          <w:rFonts w:ascii="Times New Roman" w:eastAsia="Times New Roman" w:hAnsi="Times New Roman" w:cs="Times New Roman"/>
          <w:color w:val="000000"/>
        </w:rPr>
        <w:fldChar w:fldCharType="end"/>
      </w:r>
      <w:r w:rsidRPr="00767F66">
        <w:rPr>
          <w:rFonts w:ascii="Times New Roman" w:eastAsia="Times New Roman" w:hAnsi="Times New Roman" w:cs="Times New Roman"/>
          <w:color w:val="000000"/>
        </w:rPr>
        <w:t>, ¶99.</w:t>
      </w:r>
    </w:p>
  </w:footnote>
  <w:footnote w:id="133">
    <w:p w14:paraId="00000137" w14:textId="15FCB871"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i/>
        </w:rPr>
        <w:t xml:space="preserve">Supra </w:t>
      </w:r>
      <w:r w:rsidRPr="00767F66">
        <w:rPr>
          <w:rFonts w:ascii="Times New Roman" w:eastAsia="Times New Roman" w:hAnsi="Times New Roman" w:cs="Times New Roman"/>
        </w:rPr>
        <w:t>note 122</w:t>
      </w:r>
      <w:r w:rsidR="00445C67" w:rsidRPr="00767F66">
        <w:rPr>
          <w:rFonts w:ascii="Times New Roman" w:eastAsia="Times New Roman" w:hAnsi="Times New Roman" w:cs="Times New Roman"/>
        </w:rPr>
        <w:fldChar w:fldCharType="begin"/>
      </w:r>
      <w:r w:rsidR="00445C67" w:rsidRPr="00767F66">
        <w:instrText xml:space="preserve"> TA \s "Macklin, Audrey. \"Is It Time to Retire Nottebohm?\" AJIL Unbound, vol. 111, 2017, pp. 492–97" </w:instrText>
      </w:r>
      <w:r w:rsidR="00445C67"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494.</w:t>
      </w:r>
    </w:p>
  </w:footnote>
  <w:footnote w:id="134">
    <w:p w14:paraId="00000138" w14:textId="39DB7FE8" w:rsidR="000329D1" w:rsidRPr="00767F66" w:rsidRDefault="000A6962" w:rsidP="00841EF3">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Draft Articles</w:t>
      </w:r>
      <w:r w:rsidR="002D42D4" w:rsidRPr="00767F66">
        <w:rPr>
          <w:rFonts w:ascii="Times New Roman" w:eastAsia="Times New Roman" w:hAnsi="Times New Roman" w:cs="Times New Roman"/>
          <w:i/>
        </w:rPr>
        <w:fldChar w:fldCharType="begin"/>
      </w:r>
      <w:r w:rsidR="002D42D4" w:rsidRPr="00767F66">
        <w:rPr>
          <w:rFonts w:ascii="Times New Roman" w:eastAsia="Times New Roman" w:hAnsi="Times New Roman" w:cs="Times New Roman"/>
          <w:i/>
        </w:rPr>
        <w:instrText xml:space="preserve"> TA \s "Draft Articles" </w:instrText>
      </w:r>
      <w:r w:rsidR="002D42D4" w:rsidRPr="00767F66">
        <w:rPr>
          <w:rFonts w:ascii="Times New Roman" w:eastAsia="Times New Roman" w:hAnsi="Times New Roman" w:cs="Times New Roman"/>
          <w:i/>
        </w:rPr>
        <w:fldChar w:fldCharType="end"/>
      </w:r>
      <w:r w:rsidRPr="00767F66">
        <w:rPr>
          <w:rFonts w:ascii="Times New Roman" w:eastAsia="Times New Roman" w:hAnsi="Times New Roman" w:cs="Times New Roman"/>
        </w:rPr>
        <w:t xml:space="preserve">, Art.4, </w:t>
      </w:r>
      <w:r w:rsidRPr="00767F66">
        <w:rPr>
          <w:rFonts w:ascii="Times New Roman" w:eastAsia="Times New Roman" w:hAnsi="Times New Roman" w:cs="Times New Roman"/>
          <w:color w:val="000000"/>
        </w:rPr>
        <w:t>¶</w:t>
      </w:r>
      <w:r w:rsidRPr="00767F66">
        <w:rPr>
          <w:rFonts w:ascii="Times New Roman" w:eastAsia="Times New Roman" w:hAnsi="Times New Roman" w:cs="Times New Roman"/>
        </w:rPr>
        <w:t xml:space="preserve">5. </w:t>
      </w:r>
    </w:p>
  </w:footnote>
  <w:footnote w:id="135">
    <w:p w14:paraId="00000139" w14:textId="47B0CA74"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Kim Rubenstei</w:t>
      </w:r>
      <w:r w:rsidRPr="00767F66">
        <w:rPr>
          <w:rFonts w:ascii="Times New Roman" w:eastAsia="Times New Roman" w:hAnsi="Times New Roman" w:cs="Times New Roman"/>
        </w:rPr>
        <w:t xml:space="preserve">n </w:t>
      </w:r>
      <w:r w:rsidRPr="00767F66">
        <w:rPr>
          <w:rFonts w:ascii="Times New Roman" w:eastAsia="Times New Roman" w:hAnsi="Times New Roman" w:cs="Times New Roman"/>
          <w:color w:val="000000"/>
        </w:rPr>
        <w:t>and Daniel Adler</w:t>
      </w:r>
      <w:r w:rsidRPr="00767F66">
        <w:rPr>
          <w:rFonts w:ascii="Times New Roman" w:eastAsia="Times New Roman" w:hAnsi="Times New Roman" w:cs="Times New Roman"/>
        </w:rPr>
        <w:t>,</w:t>
      </w:r>
      <w:r w:rsidRPr="00767F66">
        <w:rPr>
          <w:rFonts w:ascii="Times New Roman" w:eastAsia="Times New Roman" w:hAnsi="Times New Roman" w:cs="Times New Roman"/>
          <w:color w:val="000000"/>
        </w:rPr>
        <w:t xml:space="preserve"> “International Citizenship: The Future of Nationality in a Globalized World.” </w:t>
      </w:r>
      <w:r w:rsidRPr="00767F66">
        <w:rPr>
          <w:rFonts w:ascii="Times New Roman" w:eastAsia="Times New Roman" w:hAnsi="Times New Roman" w:cs="Times New Roman"/>
          <w:i/>
          <w:color w:val="000000"/>
        </w:rPr>
        <w:t>Indiana Journal of Global Legal Studies</w:t>
      </w:r>
      <w:r w:rsidRPr="00767F66">
        <w:rPr>
          <w:rFonts w:ascii="Times New Roman" w:eastAsia="Times New Roman" w:hAnsi="Times New Roman" w:cs="Times New Roman"/>
          <w:color w:val="000000"/>
        </w:rPr>
        <w:t xml:space="preserve"> 7, no. 2 (2000): pp. 519–48</w:t>
      </w:r>
      <w:r w:rsidR="002D42D4" w:rsidRPr="00767F66">
        <w:rPr>
          <w:rFonts w:ascii="Times New Roman" w:eastAsia="Times New Roman" w:hAnsi="Times New Roman" w:cs="Times New Roman"/>
          <w:color w:val="000000"/>
        </w:rPr>
        <w:fldChar w:fldCharType="begin"/>
      </w:r>
      <w:r w:rsidR="002D42D4" w:rsidRPr="00767F66">
        <w:rPr>
          <w:rFonts w:ascii="Times New Roman" w:hAnsi="Times New Roman" w:cs="Times New Roman"/>
        </w:rPr>
        <w:instrText xml:space="preserve"> TA \l "</w:instrText>
      </w:r>
      <w:r w:rsidR="002D42D4" w:rsidRPr="00767F66">
        <w:rPr>
          <w:rFonts w:ascii="Times New Roman" w:eastAsia="Times New Roman" w:hAnsi="Times New Roman" w:cs="Times New Roman"/>
          <w:color w:val="000000"/>
        </w:rPr>
        <w:instrText>Kim Rubenstei</w:instrText>
      </w:r>
      <w:r w:rsidR="002D42D4" w:rsidRPr="00767F66">
        <w:rPr>
          <w:rFonts w:ascii="Times New Roman" w:eastAsia="Times New Roman" w:hAnsi="Times New Roman" w:cs="Times New Roman"/>
        </w:rPr>
        <w:instrText xml:space="preserve">n </w:instrText>
      </w:r>
      <w:r w:rsidR="002D42D4" w:rsidRPr="00767F66">
        <w:rPr>
          <w:rFonts w:ascii="Times New Roman" w:eastAsia="Times New Roman" w:hAnsi="Times New Roman" w:cs="Times New Roman"/>
          <w:color w:val="000000"/>
        </w:rPr>
        <w:instrText>and Daniel Adler</w:instrText>
      </w:r>
      <w:r w:rsidR="002D42D4" w:rsidRPr="00767F66">
        <w:rPr>
          <w:rFonts w:ascii="Times New Roman" w:eastAsia="Times New Roman" w:hAnsi="Times New Roman" w:cs="Times New Roman"/>
        </w:rPr>
        <w:instrText>,</w:instrText>
      </w:r>
      <w:r w:rsidR="002D42D4" w:rsidRPr="00767F66">
        <w:rPr>
          <w:rFonts w:ascii="Times New Roman" w:eastAsia="Times New Roman" w:hAnsi="Times New Roman" w:cs="Times New Roman"/>
          <w:color w:val="000000"/>
        </w:rPr>
        <w:instrText xml:space="preserve"> </w:instrText>
      </w:r>
      <w:r w:rsidR="002D42D4" w:rsidRPr="00767F66">
        <w:rPr>
          <w:rFonts w:ascii="Times New Roman" w:hAnsi="Times New Roman" w:cs="Times New Roman"/>
        </w:rPr>
        <w:instrText>\</w:instrText>
      </w:r>
      <w:r w:rsidR="002D42D4" w:rsidRPr="00767F66">
        <w:rPr>
          <w:rFonts w:ascii="Times New Roman" w:eastAsia="Times New Roman" w:hAnsi="Times New Roman" w:cs="Times New Roman"/>
          <w:color w:val="000000"/>
        </w:rPr>
        <w:instrText>“International Citizenship: The Future of Nationality in a Globalized World.</w:instrText>
      </w:r>
      <w:r w:rsidR="002D42D4" w:rsidRPr="00767F66">
        <w:rPr>
          <w:rFonts w:ascii="Times New Roman" w:hAnsi="Times New Roman" w:cs="Times New Roman"/>
        </w:rPr>
        <w:instrText>\</w:instrText>
      </w:r>
      <w:r w:rsidR="002D42D4" w:rsidRPr="00767F66">
        <w:rPr>
          <w:rFonts w:ascii="Times New Roman" w:eastAsia="Times New Roman" w:hAnsi="Times New Roman" w:cs="Times New Roman"/>
          <w:color w:val="000000"/>
        </w:rPr>
        <w:instrText xml:space="preserve">” </w:instrText>
      </w:r>
      <w:r w:rsidR="002D42D4" w:rsidRPr="00767F66">
        <w:rPr>
          <w:rFonts w:ascii="Times New Roman" w:eastAsia="Times New Roman" w:hAnsi="Times New Roman" w:cs="Times New Roman"/>
          <w:i/>
          <w:color w:val="000000"/>
        </w:rPr>
        <w:instrText>Indiana Journal of Global Legal Studies</w:instrText>
      </w:r>
      <w:r w:rsidR="002D42D4" w:rsidRPr="00767F66">
        <w:rPr>
          <w:rFonts w:ascii="Times New Roman" w:eastAsia="Times New Roman" w:hAnsi="Times New Roman" w:cs="Times New Roman"/>
          <w:color w:val="000000"/>
        </w:rPr>
        <w:instrText xml:space="preserve"> 7, no. 2 (2000): pp. 519–48</w:instrText>
      </w:r>
      <w:r w:rsidR="002D42D4" w:rsidRPr="00767F66">
        <w:rPr>
          <w:rFonts w:ascii="Times New Roman" w:hAnsi="Times New Roman" w:cs="Times New Roman"/>
        </w:rPr>
        <w:instrText xml:space="preserve">" \s "Kim Rubenstein and Daniel Adler, \"International Citizenship: The Future of Nationality in a Globalized World.\" Indiana Journal of Global Legal Studies 7, no. 2 (2000): pp. 519–48" \c 8 </w:instrText>
      </w:r>
      <w:r w:rsidR="002D42D4" w:rsidRPr="00767F66">
        <w:rPr>
          <w:rFonts w:ascii="Times New Roman" w:eastAsia="Times New Roman" w:hAnsi="Times New Roman" w:cs="Times New Roman"/>
          <w:color w:val="000000"/>
        </w:rPr>
        <w:fldChar w:fldCharType="end"/>
      </w:r>
      <w:r w:rsidRPr="00767F66">
        <w:rPr>
          <w:rFonts w:ascii="Times New Roman" w:eastAsia="Times New Roman" w:hAnsi="Times New Roman" w:cs="Times New Roman"/>
          <w:color w:val="000000"/>
        </w:rPr>
        <w:t>, 536.</w:t>
      </w:r>
    </w:p>
  </w:footnote>
  <w:footnote w:id="136">
    <w:p w14:paraId="0000013A" w14:textId="6EA7541A"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i/>
          <w:color w:val="000000"/>
        </w:rPr>
        <w:t xml:space="preserve">Supra </w:t>
      </w:r>
      <w:r w:rsidRPr="00767F66">
        <w:rPr>
          <w:rFonts w:ascii="Times New Roman" w:eastAsia="Times New Roman" w:hAnsi="Times New Roman" w:cs="Times New Roman"/>
          <w:color w:val="000000"/>
        </w:rPr>
        <w:t xml:space="preserve">note </w:t>
      </w:r>
      <w:r w:rsidRPr="00767F66">
        <w:rPr>
          <w:rFonts w:ascii="Times New Roman" w:eastAsia="Times New Roman" w:hAnsi="Times New Roman" w:cs="Times New Roman"/>
        </w:rPr>
        <w:t>103</w:t>
      </w:r>
      <w:r w:rsidR="00AE4C36" w:rsidRPr="00767F66">
        <w:rPr>
          <w:rFonts w:ascii="Times New Roman" w:eastAsia="Times New Roman" w:hAnsi="Times New Roman" w:cs="Times New Roman"/>
        </w:rPr>
        <w:fldChar w:fldCharType="begin"/>
      </w:r>
      <w:r w:rsidR="00AE4C36" w:rsidRPr="00767F66">
        <w:instrText xml:space="preserve"> TA \s "R. Jennings and A. Watts (eds), Oppenheim's International Law, 1992, vol. I, (9th ed.)" </w:instrText>
      </w:r>
      <w:r w:rsidR="00AE4C36"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 </w:t>
      </w:r>
    </w:p>
  </w:footnote>
  <w:footnote w:id="137">
    <w:p w14:paraId="0000013B" w14:textId="4973F811"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color w:val="262626"/>
        </w:rPr>
        <w:t xml:space="preserve">Dissenting Opinion of Judge Read, in: </w:t>
      </w:r>
      <w:r w:rsidRPr="00767F66">
        <w:rPr>
          <w:rFonts w:ascii="Times New Roman" w:eastAsia="Times New Roman" w:hAnsi="Times New Roman" w:cs="Times New Roman"/>
          <w:i/>
          <w:color w:val="262626"/>
        </w:rPr>
        <w:t>Nottebohm</w:t>
      </w:r>
      <w:r w:rsidR="00260D89" w:rsidRPr="00767F66">
        <w:rPr>
          <w:rFonts w:ascii="Times New Roman" w:eastAsia="Times New Roman" w:hAnsi="Times New Roman" w:cs="Times New Roman"/>
          <w:i/>
          <w:color w:val="262626"/>
        </w:rPr>
        <w:fldChar w:fldCharType="begin"/>
      </w:r>
      <w:r w:rsidR="00260D89" w:rsidRPr="00767F66">
        <w:rPr>
          <w:rFonts w:ascii="Times New Roman" w:eastAsia="Times New Roman" w:hAnsi="Times New Roman" w:cs="Times New Roman"/>
          <w:i/>
          <w:color w:val="262626"/>
        </w:rPr>
        <w:instrText xml:space="preserve"> TA \s "Nottebohm" </w:instrText>
      </w:r>
      <w:r w:rsidR="00260D89" w:rsidRPr="00767F66">
        <w:rPr>
          <w:rFonts w:ascii="Times New Roman" w:eastAsia="Times New Roman" w:hAnsi="Times New Roman" w:cs="Times New Roman"/>
          <w:i/>
          <w:color w:val="262626"/>
        </w:rPr>
        <w:fldChar w:fldCharType="end"/>
      </w:r>
      <w:r w:rsidRPr="00767F66">
        <w:rPr>
          <w:rFonts w:ascii="Times New Roman" w:eastAsia="Times New Roman" w:hAnsi="Times New Roman" w:cs="Times New Roman"/>
        </w:rPr>
        <w:t>, p. 42.</w:t>
      </w:r>
    </w:p>
  </w:footnote>
  <w:footnote w:id="138">
    <w:p w14:paraId="0000013C" w14:textId="77777777"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i/>
          <w:color w:val="000000"/>
        </w:rPr>
        <w:t>Compromis</w:t>
      </w:r>
      <w:r w:rsidRPr="00767F66">
        <w:rPr>
          <w:rFonts w:ascii="Times New Roman" w:eastAsia="Times New Roman" w:hAnsi="Times New Roman" w:cs="Times New Roman"/>
          <w:color w:val="000000"/>
        </w:rPr>
        <w:t xml:space="preserve">, ¶16. </w:t>
      </w:r>
    </w:p>
  </w:footnote>
  <w:footnote w:id="139">
    <w:p w14:paraId="0000013D" w14:textId="3C9FF8BD"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i/>
          <w:color w:val="000000"/>
        </w:rPr>
        <w:t xml:space="preserve">Supra </w:t>
      </w:r>
      <w:r w:rsidRPr="00767F66">
        <w:rPr>
          <w:rFonts w:ascii="Times New Roman" w:eastAsia="Times New Roman" w:hAnsi="Times New Roman" w:cs="Times New Roman"/>
          <w:color w:val="000000"/>
        </w:rPr>
        <w:t xml:space="preserve">note </w:t>
      </w:r>
      <w:r w:rsidRPr="00767F66">
        <w:rPr>
          <w:rFonts w:ascii="Times New Roman" w:eastAsia="Times New Roman" w:hAnsi="Times New Roman" w:cs="Times New Roman"/>
        </w:rPr>
        <w:t>117</w:t>
      </w:r>
      <w:r w:rsidR="007B033F" w:rsidRPr="00767F66">
        <w:rPr>
          <w:rFonts w:ascii="Times New Roman" w:eastAsia="Times New Roman" w:hAnsi="Times New Roman" w:cs="Times New Roman"/>
        </w:rPr>
        <w:fldChar w:fldCharType="begin"/>
      </w:r>
      <w:r w:rsidR="007B033F" w:rsidRPr="00767F66">
        <w:instrText xml:space="preserve"> TA \s "Peter J. Spiro. \"A New International Law of Citizenship\" The American Journal of International Law 105, no. 4 (2011)" </w:instrText>
      </w:r>
      <w:r w:rsidR="007B033F"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 20. </w:t>
      </w:r>
    </w:p>
  </w:footnote>
  <w:footnote w:id="140">
    <w:p w14:paraId="0000013E" w14:textId="77777777"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i/>
          <w:color w:val="000000"/>
        </w:rPr>
        <w:t>Compromis</w:t>
      </w:r>
      <w:r w:rsidRPr="00767F66">
        <w:rPr>
          <w:rFonts w:ascii="Times New Roman" w:eastAsia="Times New Roman" w:hAnsi="Times New Roman" w:cs="Times New Roman"/>
          <w:color w:val="000000"/>
        </w:rPr>
        <w:t>, ¶21</w:t>
      </w:r>
      <w:r w:rsidRPr="00767F66">
        <w:rPr>
          <w:rFonts w:ascii="Times New Roman" w:eastAsia="Times New Roman" w:hAnsi="Times New Roman" w:cs="Times New Roman"/>
        </w:rPr>
        <w:t>.</w:t>
      </w:r>
    </w:p>
  </w:footnote>
  <w:footnote w:id="141">
    <w:p w14:paraId="0000013F" w14:textId="44D4D68E"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Nottebohm</w:t>
      </w:r>
      <w:r w:rsidR="00260D89" w:rsidRPr="00767F66">
        <w:rPr>
          <w:rFonts w:ascii="Times New Roman" w:eastAsia="Times New Roman" w:hAnsi="Times New Roman" w:cs="Times New Roman"/>
          <w:i/>
        </w:rPr>
        <w:fldChar w:fldCharType="begin"/>
      </w:r>
      <w:r w:rsidR="00260D89" w:rsidRPr="00767F66">
        <w:rPr>
          <w:rFonts w:ascii="Times New Roman" w:eastAsia="Times New Roman" w:hAnsi="Times New Roman" w:cs="Times New Roman"/>
          <w:i/>
        </w:rPr>
        <w:instrText xml:space="preserve"> TA \s "Nottebohm" </w:instrText>
      </w:r>
      <w:r w:rsidR="00260D89" w:rsidRPr="00767F66">
        <w:rPr>
          <w:rFonts w:ascii="Times New Roman" w:eastAsia="Times New Roman" w:hAnsi="Times New Roman" w:cs="Times New Roman"/>
          <w:i/>
        </w:rPr>
        <w:fldChar w:fldCharType="end"/>
      </w:r>
      <w:r w:rsidRPr="00767F66">
        <w:rPr>
          <w:rFonts w:ascii="Times New Roman" w:eastAsia="Times New Roman" w:hAnsi="Times New Roman" w:cs="Times New Roman"/>
        </w:rPr>
        <w:t xml:space="preserve">, 4, 23. </w:t>
      </w:r>
    </w:p>
  </w:footnote>
  <w:footnote w:id="142">
    <w:p w14:paraId="00000140" w14:textId="4DCB79FC"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i/>
        </w:rPr>
        <w:t>Draft Articles</w:t>
      </w:r>
      <w:r w:rsidR="002D42D4" w:rsidRPr="00767F66">
        <w:rPr>
          <w:rFonts w:ascii="Times New Roman" w:eastAsia="Times New Roman" w:hAnsi="Times New Roman" w:cs="Times New Roman"/>
          <w:i/>
        </w:rPr>
        <w:fldChar w:fldCharType="begin"/>
      </w:r>
      <w:r w:rsidR="002D42D4" w:rsidRPr="00767F66">
        <w:rPr>
          <w:rFonts w:ascii="Times New Roman" w:eastAsia="Times New Roman" w:hAnsi="Times New Roman" w:cs="Times New Roman"/>
          <w:i/>
        </w:rPr>
        <w:instrText xml:space="preserve"> TA \s "Draft Articles" </w:instrText>
      </w:r>
      <w:r w:rsidR="002D42D4" w:rsidRPr="00767F66">
        <w:rPr>
          <w:rFonts w:ascii="Times New Roman" w:eastAsia="Times New Roman" w:hAnsi="Times New Roman" w:cs="Times New Roman"/>
          <w:i/>
        </w:rPr>
        <w:fldChar w:fldCharType="end"/>
      </w:r>
      <w:r w:rsidRPr="00767F66">
        <w:rPr>
          <w:rFonts w:ascii="Times New Roman" w:eastAsia="Times New Roman" w:hAnsi="Times New Roman" w:cs="Times New Roman"/>
        </w:rPr>
        <w:t>, Art. 6.</w:t>
      </w:r>
    </w:p>
  </w:footnote>
  <w:footnote w:id="143">
    <w:p w14:paraId="00000141" w14:textId="0D7ADC5B"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rPr>
        <w:t>Ibid</w:t>
      </w:r>
      <w:r w:rsidR="007B033F" w:rsidRPr="00767F66">
        <w:rPr>
          <w:rFonts w:ascii="Times New Roman" w:eastAsia="Times New Roman" w:hAnsi="Times New Roman" w:cs="Times New Roman"/>
        </w:rPr>
        <w:fldChar w:fldCharType="begin"/>
      </w:r>
      <w:r w:rsidR="007B033F" w:rsidRPr="00767F66">
        <w:instrText xml:space="preserve"> TA \s "Draft Articles" </w:instrText>
      </w:r>
      <w:r w:rsidR="007B033F"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Art.7.</w:t>
      </w:r>
    </w:p>
  </w:footnote>
  <w:footnote w:id="144">
    <w:p w14:paraId="00000142" w14:textId="6329C6BD" w:rsidR="000329D1" w:rsidRPr="00767F66" w:rsidRDefault="000A6962" w:rsidP="00E1740F">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Ibid</w:t>
      </w:r>
      <w:r w:rsidR="00A74602" w:rsidRPr="00767F66">
        <w:rPr>
          <w:rFonts w:ascii="Times New Roman" w:eastAsia="Times New Roman" w:hAnsi="Times New Roman" w:cs="Times New Roman"/>
        </w:rPr>
        <w:fldChar w:fldCharType="begin"/>
      </w:r>
      <w:r w:rsidR="00A74602" w:rsidRPr="00767F66">
        <w:instrText xml:space="preserve"> TA \s "Draft Articles" </w:instrText>
      </w:r>
      <w:r w:rsidR="00A74602"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Salem</w:t>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Egypt/United States of America</w:t>
      </w:r>
      <w:r w:rsidRPr="00767F66">
        <w:rPr>
          <w:rFonts w:ascii="Times New Roman" w:eastAsia="Times New Roman" w:hAnsi="Times New Roman" w:cs="Times New Roman"/>
        </w:rPr>
        <w:t>), Award, 8 June 1932, UNRIAA, vol. II (Sales No. 1949.V.1), p 1165</w:t>
      </w:r>
      <w:r w:rsidR="002D42D4" w:rsidRPr="00767F66">
        <w:rPr>
          <w:rFonts w:ascii="Times New Roman" w:eastAsia="Times New Roman" w:hAnsi="Times New Roman" w:cs="Times New Roman"/>
        </w:rPr>
        <w:fldChar w:fldCharType="begin"/>
      </w:r>
      <w:r w:rsidR="002D42D4" w:rsidRPr="00767F66">
        <w:rPr>
          <w:rFonts w:ascii="Times New Roman" w:hAnsi="Times New Roman" w:cs="Times New Roman"/>
        </w:rPr>
        <w:instrText xml:space="preserve"> TA \l "</w:instrText>
      </w:r>
      <w:r w:rsidR="002D42D4" w:rsidRPr="00767F66">
        <w:rPr>
          <w:rFonts w:ascii="Times New Roman" w:eastAsia="Times New Roman" w:hAnsi="Times New Roman" w:cs="Times New Roman"/>
          <w:i/>
        </w:rPr>
        <w:instrText>Salem</w:instrText>
      </w:r>
      <w:r w:rsidR="002D42D4" w:rsidRPr="00767F66">
        <w:rPr>
          <w:rFonts w:ascii="Times New Roman" w:eastAsia="Times New Roman" w:hAnsi="Times New Roman" w:cs="Times New Roman"/>
        </w:rPr>
        <w:instrText xml:space="preserve"> (</w:instrText>
      </w:r>
      <w:r w:rsidR="002D42D4" w:rsidRPr="00767F66">
        <w:rPr>
          <w:rFonts w:ascii="Times New Roman" w:eastAsia="Times New Roman" w:hAnsi="Times New Roman" w:cs="Times New Roman"/>
          <w:i/>
        </w:rPr>
        <w:instrText>Egypt/United States of America</w:instrText>
      </w:r>
      <w:r w:rsidR="002D42D4" w:rsidRPr="00767F66">
        <w:rPr>
          <w:rFonts w:ascii="Times New Roman" w:eastAsia="Times New Roman" w:hAnsi="Times New Roman" w:cs="Times New Roman"/>
        </w:rPr>
        <w:instrText>), Award, 8 June 1932, UNRIAA, vol. II (Sales No. 1949.V.1), p 1165</w:instrText>
      </w:r>
      <w:r w:rsidR="002D42D4" w:rsidRPr="00767F66">
        <w:rPr>
          <w:rFonts w:ascii="Times New Roman" w:hAnsi="Times New Roman" w:cs="Times New Roman"/>
        </w:rPr>
        <w:instrText xml:space="preserve">" \s "Salem (Egypt/United States of America), Award, 8 June 1932, UNRIAA, vol. II (Sales No. 1949.V.1), p 1165" \c 3 </w:instrText>
      </w:r>
      <w:r w:rsidR="002D42D4"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1188.</w:t>
      </w:r>
    </w:p>
  </w:footnote>
  <w:footnote w:id="145">
    <w:p w14:paraId="00000143" w14:textId="2B192C90"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i/>
          <w:color w:val="000000"/>
        </w:rPr>
        <w:t>Draft Articles</w:t>
      </w:r>
      <w:r w:rsidR="002D42D4" w:rsidRPr="00767F66">
        <w:rPr>
          <w:rFonts w:ascii="Times New Roman" w:eastAsia="Times New Roman" w:hAnsi="Times New Roman" w:cs="Times New Roman"/>
          <w:i/>
          <w:color w:val="000000"/>
        </w:rPr>
        <w:fldChar w:fldCharType="begin"/>
      </w:r>
      <w:r w:rsidR="002D42D4" w:rsidRPr="00767F66">
        <w:rPr>
          <w:rFonts w:ascii="Times New Roman" w:eastAsia="Times New Roman" w:hAnsi="Times New Roman" w:cs="Times New Roman"/>
          <w:i/>
          <w:color w:val="000000"/>
        </w:rPr>
        <w:instrText xml:space="preserve"> TA \s "Draft Articles" </w:instrText>
      </w:r>
      <w:r w:rsidR="002D42D4" w:rsidRPr="00767F66">
        <w:rPr>
          <w:rFonts w:ascii="Times New Roman" w:eastAsia="Times New Roman" w:hAnsi="Times New Roman" w:cs="Times New Roman"/>
          <w:i/>
          <w:color w:val="000000"/>
        </w:rPr>
        <w:fldChar w:fldCharType="end"/>
      </w:r>
      <w:r w:rsidRPr="00767F66">
        <w:rPr>
          <w:rFonts w:ascii="Times New Roman" w:eastAsia="Times New Roman" w:hAnsi="Times New Roman" w:cs="Times New Roman"/>
          <w:color w:val="000000"/>
        </w:rPr>
        <w:t xml:space="preserve">, Article 7, referring </w:t>
      </w:r>
      <w:r w:rsidRPr="00767F66">
        <w:rPr>
          <w:rFonts w:ascii="Times New Roman" w:eastAsia="Times New Roman" w:hAnsi="Times New Roman" w:cs="Times New Roman"/>
          <w:i/>
          <w:color w:val="000000"/>
        </w:rPr>
        <w:t>Mark Dallal v. Iran</w:t>
      </w:r>
      <w:r w:rsidRPr="00767F66">
        <w:rPr>
          <w:rFonts w:ascii="Times New Roman" w:eastAsia="Times New Roman" w:hAnsi="Times New Roman" w:cs="Times New Roman"/>
          <w:color w:val="000000"/>
        </w:rPr>
        <w:t>, Award No. 53-149-1, 8 June 1983, vol. 3, Cambridge, Grotious, 1984</w:t>
      </w:r>
      <w:r w:rsidR="00ED6F86" w:rsidRPr="00767F66">
        <w:rPr>
          <w:rFonts w:ascii="Times New Roman" w:eastAsia="Times New Roman" w:hAnsi="Times New Roman" w:cs="Times New Roman"/>
          <w:color w:val="000000"/>
        </w:rPr>
        <w:fldChar w:fldCharType="begin"/>
      </w:r>
      <w:r w:rsidR="00ED6F86" w:rsidRPr="00767F66">
        <w:rPr>
          <w:rFonts w:ascii="Times New Roman" w:hAnsi="Times New Roman" w:cs="Times New Roman"/>
        </w:rPr>
        <w:instrText xml:space="preserve"> TA \l "</w:instrText>
      </w:r>
      <w:r w:rsidR="00ED6F86" w:rsidRPr="00767F66">
        <w:rPr>
          <w:rFonts w:ascii="Times New Roman" w:eastAsia="Times New Roman" w:hAnsi="Times New Roman" w:cs="Times New Roman"/>
          <w:i/>
          <w:color w:val="000000"/>
        </w:rPr>
        <w:instrText>Mark Dallal v. Iran</w:instrText>
      </w:r>
      <w:r w:rsidR="00ED6F86" w:rsidRPr="00767F66">
        <w:rPr>
          <w:rFonts w:ascii="Times New Roman" w:eastAsia="Times New Roman" w:hAnsi="Times New Roman" w:cs="Times New Roman"/>
          <w:color w:val="000000"/>
        </w:rPr>
        <w:instrText>, Award No. 53-149-1, 8 June 1983, vol. 3, Cambridge, Grotious, 1984</w:instrText>
      </w:r>
      <w:r w:rsidR="00ED6F86" w:rsidRPr="00767F66">
        <w:rPr>
          <w:rFonts w:ascii="Times New Roman" w:hAnsi="Times New Roman" w:cs="Times New Roman"/>
        </w:rPr>
        <w:instrText xml:space="preserve">" \s "Mark Dallal v. Iran, Award No. 53-149-1, 8 June 1983, vol. 3, Cambridge, Grotious, 1984" \c 3 </w:instrText>
      </w:r>
      <w:r w:rsidR="00ED6F86" w:rsidRPr="00767F66">
        <w:rPr>
          <w:rFonts w:ascii="Times New Roman" w:eastAsia="Times New Roman" w:hAnsi="Times New Roman" w:cs="Times New Roman"/>
          <w:color w:val="000000"/>
        </w:rPr>
        <w:fldChar w:fldCharType="end"/>
      </w:r>
      <w:r w:rsidRPr="00767F66">
        <w:rPr>
          <w:rFonts w:ascii="Times New Roman" w:eastAsia="Times New Roman" w:hAnsi="Times New Roman" w:cs="Times New Roman"/>
          <w:color w:val="000000"/>
        </w:rPr>
        <w:t>,</w:t>
      </w:r>
      <w:r w:rsidRPr="00767F66">
        <w:rPr>
          <w:rFonts w:ascii="Times New Roman" w:eastAsia="Times New Roman" w:hAnsi="Times New Roman" w:cs="Times New Roman"/>
        </w:rPr>
        <w:t xml:space="preserve"> </w:t>
      </w:r>
      <w:r w:rsidRPr="00767F66">
        <w:rPr>
          <w:rFonts w:ascii="Times New Roman" w:eastAsia="Times New Roman" w:hAnsi="Times New Roman" w:cs="Times New Roman"/>
          <w:color w:val="000000"/>
        </w:rPr>
        <w:t>23.</w:t>
      </w:r>
    </w:p>
  </w:footnote>
  <w:footnote w:id="146">
    <w:p w14:paraId="00000144" w14:textId="40A7B57D"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i/>
          <w:color w:val="000000"/>
        </w:rPr>
        <w:t xml:space="preserve">United States Diplomatic </w:t>
      </w:r>
      <w:r w:rsidRPr="00767F66">
        <w:rPr>
          <w:rFonts w:ascii="Times New Roman" w:eastAsia="Times New Roman" w:hAnsi="Times New Roman" w:cs="Times New Roman"/>
          <w:i/>
        </w:rPr>
        <w:t>a</w:t>
      </w:r>
      <w:r w:rsidRPr="00767F66">
        <w:rPr>
          <w:rFonts w:ascii="Times New Roman" w:eastAsia="Times New Roman" w:hAnsi="Times New Roman" w:cs="Times New Roman"/>
          <w:i/>
          <w:color w:val="000000"/>
        </w:rPr>
        <w:t>nd Consular Staff in Tehran</w:t>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i/>
          <w:color w:val="000000"/>
        </w:rPr>
        <w:t>United States of America v Iran</w:t>
      </w:r>
      <w:r w:rsidRPr="00767F66">
        <w:rPr>
          <w:rFonts w:ascii="Times New Roman" w:eastAsia="Times New Roman" w:hAnsi="Times New Roman" w:cs="Times New Roman"/>
          <w:color w:val="000000"/>
        </w:rPr>
        <w:t>) (Order) [1979] ICJ GL No 64</w:t>
      </w:r>
      <w:r w:rsidR="00CD4C78" w:rsidRPr="00767F66">
        <w:rPr>
          <w:rFonts w:ascii="Times New Roman" w:eastAsia="Times New Roman" w:hAnsi="Times New Roman" w:cs="Times New Roman"/>
          <w:color w:val="000000"/>
        </w:rPr>
        <w:fldChar w:fldCharType="begin"/>
      </w:r>
      <w:r w:rsidR="00CD4C78" w:rsidRPr="00767F66">
        <w:rPr>
          <w:rFonts w:ascii="Times New Roman" w:hAnsi="Times New Roman" w:cs="Times New Roman"/>
        </w:rPr>
        <w:instrText xml:space="preserve"> TA \l "</w:instrText>
      </w:r>
      <w:r w:rsidR="00CD4C78" w:rsidRPr="00767F66">
        <w:rPr>
          <w:rFonts w:ascii="Times New Roman" w:eastAsia="Times New Roman" w:hAnsi="Times New Roman" w:cs="Times New Roman"/>
          <w:i/>
          <w:color w:val="000000"/>
        </w:rPr>
        <w:instrText xml:space="preserve">United States Diplomatic </w:instrText>
      </w:r>
      <w:r w:rsidR="00CD4C78" w:rsidRPr="00767F66">
        <w:rPr>
          <w:rFonts w:ascii="Times New Roman" w:eastAsia="Times New Roman" w:hAnsi="Times New Roman" w:cs="Times New Roman"/>
          <w:i/>
        </w:rPr>
        <w:instrText>a</w:instrText>
      </w:r>
      <w:r w:rsidR="00CD4C78" w:rsidRPr="00767F66">
        <w:rPr>
          <w:rFonts w:ascii="Times New Roman" w:eastAsia="Times New Roman" w:hAnsi="Times New Roman" w:cs="Times New Roman"/>
          <w:i/>
          <w:color w:val="000000"/>
        </w:rPr>
        <w:instrText>nd Consular Staff in Tehran</w:instrText>
      </w:r>
      <w:r w:rsidR="00CD4C78" w:rsidRPr="00767F66">
        <w:rPr>
          <w:rFonts w:ascii="Times New Roman" w:eastAsia="Times New Roman" w:hAnsi="Times New Roman" w:cs="Times New Roman"/>
          <w:color w:val="000000"/>
        </w:rPr>
        <w:instrText xml:space="preserve"> (</w:instrText>
      </w:r>
      <w:r w:rsidR="00CD4C78" w:rsidRPr="00767F66">
        <w:rPr>
          <w:rFonts w:ascii="Times New Roman" w:eastAsia="Times New Roman" w:hAnsi="Times New Roman" w:cs="Times New Roman"/>
          <w:i/>
          <w:color w:val="000000"/>
        </w:rPr>
        <w:instrText>United States of America v Iran</w:instrText>
      </w:r>
      <w:r w:rsidR="00CD4C78" w:rsidRPr="00767F66">
        <w:rPr>
          <w:rFonts w:ascii="Times New Roman" w:eastAsia="Times New Roman" w:hAnsi="Times New Roman" w:cs="Times New Roman"/>
          <w:color w:val="000000"/>
        </w:rPr>
        <w:instrText>) (Order) [1979] ICJ GL No 64</w:instrText>
      </w:r>
      <w:r w:rsidR="00CD4C78" w:rsidRPr="00767F66">
        <w:rPr>
          <w:rFonts w:ascii="Times New Roman" w:hAnsi="Times New Roman" w:cs="Times New Roman"/>
        </w:rPr>
        <w:instrText xml:space="preserve">" \s "United States Diplomatic and Consular Staff in Tehran (United States of America v Iran) (Order) [1979] ICJ GL No 64" \c 2 </w:instrText>
      </w:r>
      <w:r w:rsidR="00CD4C78" w:rsidRPr="00767F66">
        <w:rPr>
          <w:rFonts w:ascii="Times New Roman" w:eastAsia="Times New Roman" w:hAnsi="Times New Roman" w:cs="Times New Roman"/>
          <w:color w:val="000000"/>
        </w:rPr>
        <w:fldChar w:fldCharType="end"/>
      </w:r>
      <w:r w:rsidRPr="00767F66">
        <w:rPr>
          <w:rFonts w:ascii="Times New Roman" w:eastAsia="Times New Roman" w:hAnsi="Times New Roman" w:cs="Times New Roman"/>
          <w:color w:val="000000"/>
        </w:rPr>
        <w:t>, ¶40</w:t>
      </w:r>
      <w:r w:rsidR="003377D0" w:rsidRPr="00767F66">
        <w:rPr>
          <w:rFonts w:ascii="Times New Roman" w:eastAsia="Times New Roman" w:hAnsi="Times New Roman" w:cs="Times New Roman"/>
          <w:color w:val="000000"/>
        </w:rPr>
        <w:t xml:space="preserve">; </w:t>
      </w:r>
      <w:r w:rsidR="003377D0" w:rsidRPr="00767F66">
        <w:rPr>
          <w:rFonts w:ascii="Times New Roman" w:hAnsi="Times New Roman" w:cs="Times New Roman"/>
          <w:i/>
        </w:rPr>
        <w:t>Jadhav (India v. Pakistan)</w:t>
      </w:r>
      <w:r w:rsidR="003377D0" w:rsidRPr="00767F66">
        <w:rPr>
          <w:rFonts w:ascii="Times New Roman" w:hAnsi="Times New Roman" w:cs="Times New Roman"/>
        </w:rPr>
        <w:t>, Judgment, I.C.J. Reports 2019, p. 418</w:t>
      </w:r>
      <w:r w:rsidR="00AA017A" w:rsidRPr="00767F66">
        <w:rPr>
          <w:rFonts w:ascii="Times New Roman" w:hAnsi="Times New Roman" w:cs="Times New Roman"/>
        </w:rPr>
        <w:fldChar w:fldCharType="begin"/>
      </w:r>
      <w:r w:rsidR="00AA017A" w:rsidRPr="00767F66">
        <w:instrText xml:space="preserve"> TA \l "</w:instrText>
      </w:r>
      <w:r w:rsidR="00AA017A" w:rsidRPr="00767F66">
        <w:rPr>
          <w:rFonts w:ascii="Times New Roman" w:hAnsi="Times New Roman" w:cs="Times New Roman"/>
          <w:i/>
        </w:rPr>
        <w:instrText>Jadhav (India v. Pakistan)</w:instrText>
      </w:r>
      <w:r w:rsidR="00AA017A" w:rsidRPr="00767F66">
        <w:rPr>
          <w:rFonts w:ascii="Times New Roman" w:hAnsi="Times New Roman" w:cs="Times New Roman"/>
        </w:rPr>
        <w:instrText>, Judgment, I.C.J. Reports 2019, p. 418</w:instrText>
      </w:r>
      <w:r w:rsidR="00AA017A" w:rsidRPr="00767F66">
        <w:instrText xml:space="preserve">" \s "Jadhav (India v. Pakistan), Judgment, I.C.J. Reports 2019, p. 418" \c 2 </w:instrText>
      </w:r>
      <w:r w:rsidR="00AA017A" w:rsidRPr="00767F66">
        <w:rPr>
          <w:rFonts w:ascii="Times New Roman" w:hAnsi="Times New Roman" w:cs="Times New Roman"/>
        </w:rPr>
        <w:fldChar w:fldCharType="end"/>
      </w:r>
      <w:r w:rsidR="003377D0" w:rsidRPr="00767F66">
        <w:rPr>
          <w:rFonts w:ascii="Times New Roman" w:hAnsi="Times New Roman" w:cs="Times New Roman"/>
        </w:rPr>
        <w:t xml:space="preserve">, </w:t>
      </w:r>
      <w:r w:rsidR="003377D0" w:rsidRPr="00767F66">
        <w:rPr>
          <w:rFonts w:ascii="Times New Roman" w:eastAsia="Times New Roman" w:hAnsi="Times New Roman" w:cs="Times New Roman"/>
          <w:color w:val="000000"/>
        </w:rPr>
        <w:t>¶74</w:t>
      </w:r>
      <w:r w:rsidRPr="00767F66">
        <w:rPr>
          <w:rFonts w:ascii="Times New Roman" w:eastAsia="Times New Roman" w:hAnsi="Times New Roman" w:cs="Times New Roman"/>
          <w:color w:val="000000"/>
        </w:rPr>
        <w:t>.</w:t>
      </w:r>
    </w:p>
  </w:footnote>
  <w:footnote w:id="147">
    <w:p w14:paraId="00000145" w14:textId="65A65075"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Vienna Convention on Consular Relations, 1963, 595 UNTS 261</w:t>
      </w:r>
      <w:r w:rsidR="00CD4C78" w:rsidRPr="00767F66">
        <w:rPr>
          <w:rFonts w:ascii="Times New Roman" w:eastAsia="Times New Roman" w:hAnsi="Times New Roman" w:cs="Times New Roman"/>
          <w:color w:val="000000"/>
        </w:rPr>
        <w:fldChar w:fldCharType="begin"/>
      </w:r>
      <w:r w:rsidR="00CD4C78" w:rsidRPr="00767F66">
        <w:rPr>
          <w:rFonts w:ascii="Times New Roman" w:hAnsi="Times New Roman" w:cs="Times New Roman"/>
        </w:rPr>
        <w:instrText xml:space="preserve"> TA \l "</w:instrText>
      </w:r>
      <w:r w:rsidR="00CD4C78" w:rsidRPr="00767F66">
        <w:rPr>
          <w:rFonts w:ascii="Times New Roman" w:eastAsia="Times New Roman" w:hAnsi="Times New Roman" w:cs="Times New Roman"/>
          <w:color w:val="000000"/>
        </w:rPr>
        <w:instrText>Vienna Convention on Consular Relations, 1963, 595 UNTS 261</w:instrText>
      </w:r>
      <w:r w:rsidR="00CD4C78" w:rsidRPr="00767F66">
        <w:rPr>
          <w:rFonts w:ascii="Times New Roman" w:hAnsi="Times New Roman" w:cs="Times New Roman"/>
        </w:rPr>
        <w:instrText xml:space="preserve">" \s "Vienna Convention on Consular Relations, 1963, 595 UNTS 261" \c 1 </w:instrText>
      </w:r>
      <w:r w:rsidR="00CD4C78" w:rsidRPr="00767F66">
        <w:rPr>
          <w:rFonts w:ascii="Times New Roman" w:eastAsia="Times New Roman" w:hAnsi="Times New Roman" w:cs="Times New Roman"/>
          <w:color w:val="000000"/>
        </w:rPr>
        <w:fldChar w:fldCharType="end"/>
      </w:r>
      <w:r w:rsidRPr="00767F66">
        <w:rPr>
          <w:rFonts w:ascii="Times New Roman" w:eastAsia="Times New Roman" w:hAnsi="Times New Roman" w:cs="Times New Roman"/>
          <w:color w:val="000000"/>
        </w:rPr>
        <w:t>, Art.5 [“</w:t>
      </w:r>
      <w:r w:rsidRPr="00767F66">
        <w:rPr>
          <w:rFonts w:ascii="Times New Roman" w:eastAsia="Times New Roman" w:hAnsi="Times New Roman" w:cs="Times New Roman"/>
          <w:i/>
          <w:color w:val="000000"/>
        </w:rPr>
        <w:t>VCCR</w:t>
      </w:r>
      <w:r w:rsidRPr="00767F66">
        <w:rPr>
          <w:rFonts w:ascii="Times New Roman" w:eastAsia="Times New Roman" w:hAnsi="Times New Roman" w:cs="Times New Roman"/>
          <w:color w:val="000000"/>
        </w:rPr>
        <w:t>”]</w:t>
      </w:r>
      <w:r w:rsidR="00CD4C78" w:rsidRPr="00767F66">
        <w:rPr>
          <w:rFonts w:ascii="Times New Roman" w:eastAsia="Times New Roman" w:hAnsi="Times New Roman" w:cs="Times New Roman"/>
          <w:color w:val="000000"/>
        </w:rPr>
        <w:fldChar w:fldCharType="begin"/>
      </w:r>
      <w:r w:rsidR="00CD4C78" w:rsidRPr="00767F66">
        <w:rPr>
          <w:rFonts w:ascii="Times New Roman" w:hAnsi="Times New Roman" w:cs="Times New Roman"/>
        </w:rPr>
        <w:instrText xml:space="preserve"> TA \s "VCCR" </w:instrText>
      </w:r>
      <w:r w:rsidR="00CD4C78" w:rsidRPr="00767F66">
        <w:rPr>
          <w:rFonts w:ascii="Times New Roman" w:eastAsia="Times New Roman" w:hAnsi="Times New Roman" w:cs="Times New Roman"/>
          <w:color w:val="000000"/>
        </w:rPr>
        <w:fldChar w:fldCharType="end"/>
      </w:r>
      <w:r w:rsidRPr="00767F66">
        <w:rPr>
          <w:rFonts w:ascii="Times New Roman" w:eastAsia="Times New Roman" w:hAnsi="Times New Roman" w:cs="Times New Roman"/>
          <w:color w:val="000000"/>
        </w:rPr>
        <w:t xml:space="preserve">. </w:t>
      </w:r>
    </w:p>
  </w:footnote>
  <w:footnote w:id="148">
    <w:p w14:paraId="00000146" w14:textId="6C18C5F5" w:rsidR="000329D1" w:rsidRPr="00767F66" w:rsidRDefault="000A6962" w:rsidP="00841EF3">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Luke T. Lee</w:t>
      </w:r>
      <w:r w:rsidRPr="00767F66">
        <w:rPr>
          <w:rFonts w:ascii="Times New Roman" w:eastAsia="Times New Roman" w:hAnsi="Times New Roman" w:cs="Times New Roman"/>
        </w:rPr>
        <w:t xml:space="preserve">and and </w:t>
      </w:r>
      <w:r w:rsidRPr="00767F66">
        <w:rPr>
          <w:rFonts w:ascii="Times New Roman" w:eastAsia="Times New Roman" w:hAnsi="Times New Roman" w:cs="Times New Roman"/>
          <w:color w:val="000000"/>
        </w:rPr>
        <w:t>John B Quigley, Consular Law and Practice (3rd ed</w:t>
      </w:r>
      <w:r w:rsidRPr="00767F66">
        <w:rPr>
          <w:rFonts w:ascii="Times New Roman" w:eastAsia="Times New Roman" w:hAnsi="Times New Roman" w:cs="Times New Roman"/>
        </w:rPr>
        <w:t>.</w:t>
      </w:r>
      <w:r w:rsidRPr="00767F66">
        <w:rPr>
          <w:rFonts w:ascii="Times New Roman" w:eastAsia="Times New Roman" w:hAnsi="Times New Roman" w:cs="Times New Roman"/>
          <w:color w:val="000000"/>
        </w:rPr>
        <w:t>)</w:t>
      </w:r>
      <w:r w:rsidR="00CD4C78" w:rsidRPr="00767F66">
        <w:rPr>
          <w:rFonts w:ascii="Times New Roman" w:eastAsia="Times New Roman" w:hAnsi="Times New Roman" w:cs="Times New Roman"/>
          <w:color w:val="000000"/>
        </w:rPr>
        <w:fldChar w:fldCharType="begin"/>
      </w:r>
      <w:r w:rsidR="00CD4C78" w:rsidRPr="00767F66">
        <w:rPr>
          <w:rFonts w:ascii="Times New Roman" w:hAnsi="Times New Roman" w:cs="Times New Roman"/>
        </w:rPr>
        <w:instrText xml:space="preserve"> TA \l "</w:instrText>
      </w:r>
      <w:r w:rsidR="00CD4C78" w:rsidRPr="00767F66">
        <w:rPr>
          <w:rFonts w:ascii="Times New Roman" w:eastAsia="Times New Roman" w:hAnsi="Times New Roman" w:cs="Times New Roman"/>
          <w:color w:val="000000"/>
        </w:rPr>
        <w:instrText>Luke T. Lee</w:instrText>
      </w:r>
      <w:r w:rsidR="00CD4C78" w:rsidRPr="00767F66">
        <w:rPr>
          <w:rFonts w:ascii="Times New Roman" w:eastAsia="Times New Roman" w:hAnsi="Times New Roman" w:cs="Times New Roman"/>
        </w:rPr>
        <w:instrText xml:space="preserve">and and </w:instrText>
      </w:r>
      <w:r w:rsidR="00CD4C78" w:rsidRPr="00767F66">
        <w:rPr>
          <w:rFonts w:ascii="Times New Roman" w:eastAsia="Times New Roman" w:hAnsi="Times New Roman" w:cs="Times New Roman"/>
          <w:color w:val="000000"/>
        </w:rPr>
        <w:instrText>John B Quigley, Consular Law and Practice (3rd ed</w:instrText>
      </w:r>
      <w:r w:rsidR="00CD4C78" w:rsidRPr="00767F66">
        <w:rPr>
          <w:rFonts w:ascii="Times New Roman" w:eastAsia="Times New Roman" w:hAnsi="Times New Roman" w:cs="Times New Roman"/>
        </w:rPr>
        <w:instrText>.</w:instrText>
      </w:r>
      <w:r w:rsidR="00CD4C78" w:rsidRPr="00767F66">
        <w:rPr>
          <w:rFonts w:ascii="Times New Roman" w:eastAsia="Times New Roman" w:hAnsi="Times New Roman" w:cs="Times New Roman"/>
          <w:color w:val="000000"/>
        </w:rPr>
        <w:instrText>)</w:instrText>
      </w:r>
      <w:r w:rsidR="00CD4C78" w:rsidRPr="00767F66">
        <w:rPr>
          <w:rFonts w:ascii="Times New Roman" w:hAnsi="Times New Roman" w:cs="Times New Roman"/>
        </w:rPr>
        <w:instrText xml:space="preserve">" \s "Luke T. Leeand and John B Quigley, Consular Law and Practice (3rd ed.)" \c 4 </w:instrText>
      </w:r>
      <w:r w:rsidR="00CD4C78" w:rsidRPr="00767F66">
        <w:rPr>
          <w:rFonts w:ascii="Times New Roman" w:eastAsia="Times New Roman" w:hAnsi="Times New Roman" w:cs="Times New Roman"/>
          <w:color w:val="000000"/>
        </w:rPr>
        <w:fldChar w:fldCharType="end"/>
      </w:r>
      <w:r w:rsidRPr="00767F66">
        <w:rPr>
          <w:rFonts w:ascii="Times New Roman" w:eastAsia="Times New Roman" w:hAnsi="Times New Roman" w:cs="Times New Roman"/>
          <w:color w:val="000000"/>
        </w:rPr>
        <w:t xml:space="preserve">, Chapter 8, (2008). </w:t>
      </w:r>
    </w:p>
  </w:footnote>
  <w:footnote w:id="149">
    <w:p w14:paraId="00000147" w14:textId="1B17C4EB" w:rsidR="000329D1" w:rsidRPr="00767F66" w:rsidRDefault="000A6962" w:rsidP="00841EF3">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L. Lee, Consular Law and Practice (2</w:t>
      </w:r>
      <w:r w:rsidRPr="00767F66">
        <w:rPr>
          <w:rFonts w:ascii="Times New Roman" w:eastAsia="Times New Roman" w:hAnsi="Times New Roman" w:cs="Times New Roman"/>
        </w:rPr>
        <w:t>nd</w:t>
      </w:r>
      <w:r w:rsidRPr="00767F66">
        <w:rPr>
          <w:rFonts w:ascii="Times New Roman" w:eastAsia="Times New Roman" w:hAnsi="Times New Roman" w:cs="Times New Roman"/>
          <w:color w:val="000000"/>
        </w:rPr>
        <w:t xml:space="preserve"> ed.)</w:t>
      </w:r>
      <w:r w:rsidR="00CD4C78" w:rsidRPr="00767F66">
        <w:rPr>
          <w:rFonts w:ascii="Times New Roman" w:eastAsia="Times New Roman" w:hAnsi="Times New Roman" w:cs="Times New Roman"/>
          <w:color w:val="000000"/>
        </w:rPr>
        <w:fldChar w:fldCharType="begin"/>
      </w:r>
      <w:r w:rsidR="00CD4C78" w:rsidRPr="00767F66">
        <w:rPr>
          <w:rFonts w:ascii="Times New Roman" w:hAnsi="Times New Roman" w:cs="Times New Roman"/>
        </w:rPr>
        <w:instrText xml:space="preserve"> TA \l "</w:instrText>
      </w:r>
      <w:r w:rsidR="00CD4C78" w:rsidRPr="00767F66">
        <w:rPr>
          <w:rFonts w:ascii="Times New Roman" w:eastAsia="Times New Roman" w:hAnsi="Times New Roman" w:cs="Times New Roman"/>
          <w:color w:val="000000"/>
        </w:rPr>
        <w:instrText>L. Lee, Consular Law and Practice (2</w:instrText>
      </w:r>
      <w:r w:rsidR="00CD4C78" w:rsidRPr="00767F66">
        <w:rPr>
          <w:rFonts w:ascii="Times New Roman" w:eastAsia="Times New Roman" w:hAnsi="Times New Roman" w:cs="Times New Roman"/>
        </w:rPr>
        <w:instrText>nd</w:instrText>
      </w:r>
      <w:r w:rsidR="00CD4C78" w:rsidRPr="00767F66">
        <w:rPr>
          <w:rFonts w:ascii="Times New Roman" w:eastAsia="Times New Roman" w:hAnsi="Times New Roman" w:cs="Times New Roman"/>
          <w:color w:val="000000"/>
        </w:rPr>
        <w:instrText xml:space="preserve"> ed.)</w:instrText>
      </w:r>
      <w:r w:rsidR="00CD4C78" w:rsidRPr="00767F66">
        <w:rPr>
          <w:rFonts w:ascii="Times New Roman" w:hAnsi="Times New Roman" w:cs="Times New Roman"/>
        </w:rPr>
        <w:instrText xml:space="preserve">" \s "L. Lee, Consular Law and Practice (2nd ed.)" \c 4 </w:instrText>
      </w:r>
      <w:r w:rsidR="00CD4C78" w:rsidRPr="00767F66">
        <w:rPr>
          <w:rFonts w:ascii="Times New Roman" w:eastAsia="Times New Roman" w:hAnsi="Times New Roman" w:cs="Times New Roman"/>
          <w:color w:val="000000"/>
        </w:rPr>
        <w:fldChar w:fldCharType="end"/>
      </w:r>
      <w:r w:rsidRPr="00767F66">
        <w:rPr>
          <w:rFonts w:ascii="Times New Roman" w:eastAsia="Times New Roman" w:hAnsi="Times New Roman" w:cs="Times New Roman"/>
          <w:color w:val="000000"/>
        </w:rPr>
        <w:t>, p. 136</w:t>
      </w:r>
      <w:r w:rsidRPr="00767F66">
        <w:rPr>
          <w:rFonts w:ascii="Times New Roman" w:eastAsia="Times New Roman" w:hAnsi="Times New Roman" w:cs="Times New Roman"/>
        </w:rPr>
        <w:t xml:space="preserve">, (1991). </w:t>
      </w:r>
    </w:p>
  </w:footnote>
  <w:footnote w:id="150">
    <w:p w14:paraId="00000148" w14:textId="3230DB00" w:rsidR="000329D1" w:rsidRPr="00767F66" w:rsidRDefault="000A6962" w:rsidP="00E1740F">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VCCR</w:t>
      </w:r>
      <w:r w:rsidR="00CD4C78" w:rsidRPr="00767F66">
        <w:rPr>
          <w:rFonts w:ascii="Times New Roman" w:eastAsia="Times New Roman" w:hAnsi="Times New Roman" w:cs="Times New Roman"/>
          <w:i/>
        </w:rPr>
        <w:fldChar w:fldCharType="begin"/>
      </w:r>
      <w:r w:rsidR="00CD4C78" w:rsidRPr="00767F66">
        <w:rPr>
          <w:rFonts w:ascii="Times New Roman" w:eastAsia="Times New Roman" w:hAnsi="Times New Roman" w:cs="Times New Roman"/>
          <w:i/>
        </w:rPr>
        <w:instrText xml:space="preserve"> TA \s "VCCR" </w:instrText>
      </w:r>
      <w:r w:rsidR="00CD4C78" w:rsidRPr="00767F66">
        <w:rPr>
          <w:rFonts w:ascii="Times New Roman" w:eastAsia="Times New Roman" w:hAnsi="Times New Roman" w:cs="Times New Roman"/>
          <w:i/>
        </w:rPr>
        <w:fldChar w:fldCharType="end"/>
      </w:r>
      <w:r w:rsidRPr="00767F66">
        <w:rPr>
          <w:rFonts w:ascii="Times New Roman" w:eastAsia="Times New Roman" w:hAnsi="Times New Roman" w:cs="Times New Roman"/>
        </w:rPr>
        <w:t xml:space="preserve">, Art.36(1)(b). </w:t>
      </w:r>
    </w:p>
  </w:footnote>
  <w:footnote w:id="151">
    <w:p w14:paraId="00000149" w14:textId="54FB0E08" w:rsidR="000329D1" w:rsidRPr="00767F66" w:rsidRDefault="000A6962" w:rsidP="00E1740F">
      <w:pP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Sandra J. Weiland, </w:t>
      </w:r>
      <w:r w:rsidR="00D37D60" w:rsidRPr="00767F66">
        <w:rPr>
          <w:rFonts w:ascii="Times New Roman" w:eastAsia="Times New Roman" w:hAnsi="Times New Roman" w:cs="Times New Roman"/>
          <w:color w:val="000000"/>
        </w:rPr>
        <w:t>“</w:t>
      </w:r>
      <w:r w:rsidRPr="00767F66">
        <w:rPr>
          <w:rFonts w:ascii="Times New Roman" w:eastAsia="Times New Roman" w:hAnsi="Times New Roman" w:cs="Times New Roman"/>
          <w:color w:val="000000"/>
        </w:rPr>
        <w:t>The VCCR</w:t>
      </w:r>
      <w:r w:rsidR="00CD4C78" w:rsidRPr="00767F66">
        <w:rPr>
          <w:rFonts w:ascii="Times New Roman" w:eastAsia="Times New Roman" w:hAnsi="Times New Roman" w:cs="Times New Roman"/>
          <w:color w:val="000000"/>
        </w:rPr>
        <w:fldChar w:fldCharType="begin"/>
      </w:r>
      <w:r w:rsidR="00CD4C78" w:rsidRPr="00767F66">
        <w:rPr>
          <w:rFonts w:ascii="Times New Roman" w:eastAsia="Times New Roman" w:hAnsi="Times New Roman" w:cs="Times New Roman"/>
          <w:color w:val="000000"/>
        </w:rPr>
        <w:instrText xml:space="preserve"> TA \s "VCCR" </w:instrText>
      </w:r>
      <w:r w:rsidR="00CD4C78" w:rsidRPr="00767F66">
        <w:rPr>
          <w:rFonts w:ascii="Times New Roman" w:eastAsia="Times New Roman" w:hAnsi="Times New Roman" w:cs="Times New Roman"/>
          <w:color w:val="000000"/>
        </w:rPr>
        <w:fldChar w:fldCharType="end"/>
      </w:r>
      <w:r w:rsidRPr="00767F66">
        <w:rPr>
          <w:rFonts w:ascii="Times New Roman" w:eastAsia="Times New Roman" w:hAnsi="Times New Roman" w:cs="Times New Roman"/>
          <w:color w:val="000000"/>
        </w:rPr>
        <w:t>: Persuasive Force or Binding Law</w:t>
      </w:r>
      <w:r w:rsidR="00D37D60" w:rsidRPr="00767F66">
        <w:rPr>
          <w:rFonts w:ascii="Times New Roman" w:eastAsia="Times New Roman" w:hAnsi="Times New Roman" w:cs="Times New Roman"/>
          <w:color w:val="000000"/>
        </w:rPr>
        <w:t>”</w:t>
      </w:r>
      <w:r w:rsidRPr="00767F66">
        <w:rPr>
          <w:rFonts w:ascii="Times New Roman" w:eastAsia="Times New Roman" w:hAnsi="Times New Roman" w:cs="Times New Roman"/>
          <w:color w:val="000000"/>
        </w:rPr>
        <w:t>,</w:t>
      </w:r>
      <w:r w:rsidR="00F54053" w:rsidRPr="00767F66">
        <w:rPr>
          <w:rFonts w:ascii="Times New Roman" w:eastAsia="Times New Roman" w:hAnsi="Times New Roman" w:cs="Times New Roman"/>
          <w:color w:val="000000"/>
        </w:rPr>
        <w:t xml:space="preserve"> (2005)</w:t>
      </w:r>
      <w:r w:rsidR="00ED6F86" w:rsidRPr="00767F66">
        <w:rPr>
          <w:rFonts w:ascii="Times New Roman" w:eastAsia="Times New Roman" w:hAnsi="Times New Roman" w:cs="Times New Roman"/>
          <w:color w:val="000000"/>
        </w:rPr>
        <w:fldChar w:fldCharType="begin"/>
      </w:r>
      <w:r w:rsidR="00ED6F86" w:rsidRPr="00767F66">
        <w:rPr>
          <w:rFonts w:ascii="Times New Roman" w:hAnsi="Times New Roman" w:cs="Times New Roman"/>
        </w:rPr>
        <w:instrText xml:space="preserve"> TA \l "</w:instrText>
      </w:r>
      <w:r w:rsidR="00ED6F86" w:rsidRPr="00767F66">
        <w:rPr>
          <w:rFonts w:ascii="Times New Roman" w:eastAsia="Times New Roman" w:hAnsi="Times New Roman" w:cs="Times New Roman"/>
          <w:color w:val="000000"/>
        </w:rPr>
        <w:instrText xml:space="preserve">Sandra J. Weiland, </w:instrText>
      </w:r>
      <w:r w:rsidR="00ED6F86" w:rsidRPr="00767F66">
        <w:rPr>
          <w:rFonts w:ascii="Times New Roman" w:hAnsi="Times New Roman" w:cs="Times New Roman"/>
        </w:rPr>
        <w:instrText>\</w:instrText>
      </w:r>
      <w:r w:rsidR="00ED6F86" w:rsidRPr="00767F66">
        <w:rPr>
          <w:rFonts w:ascii="Times New Roman" w:eastAsia="Times New Roman" w:hAnsi="Times New Roman" w:cs="Times New Roman"/>
          <w:color w:val="000000"/>
        </w:rPr>
        <w:instrText>“The VCCR: Persuasive Force or Binding Law</w:instrText>
      </w:r>
      <w:r w:rsidR="00ED6F86" w:rsidRPr="00767F66">
        <w:rPr>
          <w:rFonts w:ascii="Times New Roman" w:hAnsi="Times New Roman" w:cs="Times New Roman"/>
        </w:rPr>
        <w:instrText>\</w:instrText>
      </w:r>
      <w:r w:rsidR="00ED6F86" w:rsidRPr="00767F66">
        <w:rPr>
          <w:rFonts w:ascii="Times New Roman" w:eastAsia="Times New Roman" w:hAnsi="Times New Roman" w:cs="Times New Roman"/>
          <w:color w:val="000000"/>
        </w:rPr>
        <w:instrText>”, (2005)</w:instrText>
      </w:r>
      <w:r w:rsidR="00ED6F86" w:rsidRPr="00767F66">
        <w:rPr>
          <w:rFonts w:ascii="Times New Roman" w:hAnsi="Times New Roman" w:cs="Times New Roman"/>
        </w:rPr>
        <w:instrText xml:space="preserve">" \s "Sandra J. Weiland, \"The VCCR: Persuasive Force or Binding Law\", (2005)" \c 4 </w:instrText>
      </w:r>
      <w:r w:rsidR="00ED6F86" w:rsidRPr="00767F66">
        <w:rPr>
          <w:rFonts w:ascii="Times New Roman" w:eastAsia="Times New Roman" w:hAnsi="Times New Roman" w:cs="Times New Roman"/>
          <w:color w:val="000000"/>
        </w:rPr>
        <w:fldChar w:fldCharType="end"/>
      </w:r>
      <w:r w:rsidR="00F54053" w:rsidRPr="00767F66">
        <w:rPr>
          <w:rFonts w:ascii="Times New Roman" w:eastAsia="Times New Roman" w:hAnsi="Times New Roman" w:cs="Times New Roman"/>
          <w:color w:val="000000"/>
        </w:rPr>
        <w:t>,</w:t>
      </w:r>
      <w:r w:rsidRPr="00767F66">
        <w:rPr>
          <w:rFonts w:ascii="Times New Roman" w:eastAsia="Times New Roman" w:hAnsi="Times New Roman" w:cs="Times New Roman"/>
          <w:color w:val="000000"/>
        </w:rPr>
        <w:t xml:space="preserve"> p. 678. </w:t>
      </w:r>
    </w:p>
  </w:footnote>
  <w:footnote w:id="152">
    <w:p w14:paraId="0000014A" w14:textId="77777777"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i/>
          <w:color w:val="000000"/>
        </w:rPr>
        <w:t>Compromis</w:t>
      </w:r>
      <w:r w:rsidRPr="00767F66">
        <w:rPr>
          <w:rFonts w:ascii="Times New Roman" w:eastAsia="Times New Roman" w:hAnsi="Times New Roman" w:cs="Times New Roman"/>
          <w:color w:val="000000"/>
        </w:rPr>
        <w:t xml:space="preserve">, ¶45. </w:t>
      </w:r>
    </w:p>
  </w:footnote>
  <w:footnote w:id="153">
    <w:p w14:paraId="0000014B" w14:textId="6BCF35FA" w:rsidR="000329D1" w:rsidRPr="00767F66" w:rsidRDefault="000A6962" w:rsidP="006B36A6">
      <w:pP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00D57921" w:rsidRPr="00767F66">
        <w:rPr>
          <w:rFonts w:ascii="Times New Roman" w:eastAsia="Times New Roman" w:hAnsi="Times New Roman" w:cs="Times New Roman"/>
          <w:color w:val="000000"/>
        </w:rPr>
        <w:fldChar w:fldCharType="begin"/>
      </w:r>
      <w:r w:rsidR="00D57921" w:rsidRPr="00767F66">
        <w:rPr>
          <w:rFonts w:ascii="Times New Roman" w:hAnsi="Times New Roman" w:cs="Times New Roman"/>
        </w:rPr>
        <w:instrText xml:space="preserve"> TA \l "</w:instrText>
      </w:r>
      <w:r w:rsidR="00D57921" w:rsidRPr="00767F66">
        <w:rPr>
          <w:rFonts w:ascii="Times New Roman" w:eastAsia="Times New Roman" w:hAnsi="Times New Roman" w:cs="Times New Roman"/>
          <w:color w:val="000000"/>
        </w:rPr>
        <w:instrText xml:space="preserve">Whitesell, Brittany P. </w:instrText>
      </w:r>
      <w:r w:rsidR="00D57921" w:rsidRPr="00767F66">
        <w:rPr>
          <w:rFonts w:ascii="Times New Roman" w:hAnsi="Times New Roman" w:cs="Times New Roman"/>
        </w:rPr>
        <w:instrText>\</w:instrText>
      </w:r>
      <w:r w:rsidR="00D57921" w:rsidRPr="00767F66">
        <w:rPr>
          <w:rFonts w:ascii="Times New Roman" w:eastAsia="Times New Roman" w:hAnsi="Times New Roman" w:cs="Times New Roman"/>
          <w:color w:val="000000"/>
        </w:rPr>
        <w:instrText>“Diamond in the Rough: Mining Article 36(1)(b) of the Vienna Convention on Consular Relations for an Individual Right to Due Process.</w:instrText>
      </w:r>
      <w:r w:rsidR="00D57921" w:rsidRPr="00767F66">
        <w:rPr>
          <w:rFonts w:ascii="Times New Roman" w:hAnsi="Times New Roman" w:cs="Times New Roman"/>
        </w:rPr>
        <w:instrText>\</w:instrText>
      </w:r>
      <w:r w:rsidR="00D57921" w:rsidRPr="00767F66">
        <w:rPr>
          <w:rFonts w:ascii="Times New Roman" w:eastAsia="Times New Roman" w:hAnsi="Times New Roman" w:cs="Times New Roman"/>
          <w:color w:val="000000"/>
        </w:rPr>
        <w:instrText>” </w:instrText>
      </w:r>
      <w:r w:rsidR="00D57921" w:rsidRPr="00767F66">
        <w:rPr>
          <w:rFonts w:ascii="Times New Roman" w:eastAsia="Times New Roman" w:hAnsi="Times New Roman" w:cs="Times New Roman"/>
          <w:i/>
          <w:color w:val="000000"/>
        </w:rPr>
        <w:instrText>Duke Law Journal</w:instrText>
      </w:r>
      <w:r w:rsidR="00D57921" w:rsidRPr="00767F66">
        <w:rPr>
          <w:rFonts w:ascii="Times New Roman" w:eastAsia="Times New Roman" w:hAnsi="Times New Roman" w:cs="Times New Roman"/>
          <w:color w:val="000000"/>
        </w:rPr>
        <w:instrText> 54, no. 2 (2004): 587–619</w:instrText>
      </w:r>
      <w:r w:rsidR="00D57921" w:rsidRPr="00767F66">
        <w:rPr>
          <w:rFonts w:ascii="Times New Roman" w:hAnsi="Times New Roman" w:cs="Times New Roman"/>
        </w:rPr>
        <w:instrText xml:space="preserve">" \s "Whitesell, Brittany P. \"Diamond in the Rough: Mining Article 36(1)(b) of the Vienna Convention on Consular Relations for an Individual Right to Due Process.\" Duke Law Journal 54, no. 2 (2004): 587–619" \c 8 </w:instrText>
      </w:r>
      <w:r w:rsidR="00D57921" w:rsidRPr="00767F66">
        <w:rPr>
          <w:rFonts w:ascii="Times New Roman" w:eastAsia="Times New Roman" w:hAnsi="Times New Roman" w:cs="Times New Roman"/>
          <w:color w:val="000000"/>
        </w:rPr>
        <w:fldChar w:fldCharType="end"/>
      </w:r>
      <w:r w:rsidRPr="00767F66">
        <w:rPr>
          <w:rFonts w:ascii="Times New Roman" w:eastAsia="Times New Roman" w:hAnsi="Times New Roman" w:cs="Times New Roman"/>
          <w:color w:val="000000"/>
        </w:rPr>
        <w:t>Whitesell, Brittany P. “Diamond in the Rough: Mining Article 36(1)(b) of the Vienna Convention on Consular Relations for an Individual Right to Due Process.” </w:t>
      </w:r>
      <w:r w:rsidRPr="00767F66">
        <w:rPr>
          <w:rFonts w:ascii="Times New Roman" w:eastAsia="Times New Roman" w:hAnsi="Times New Roman" w:cs="Times New Roman"/>
          <w:i/>
          <w:color w:val="000000"/>
        </w:rPr>
        <w:t>Duke Law Journal</w:t>
      </w:r>
      <w:r w:rsidRPr="00767F66">
        <w:rPr>
          <w:rFonts w:ascii="Times New Roman" w:eastAsia="Times New Roman" w:hAnsi="Times New Roman" w:cs="Times New Roman"/>
          <w:color w:val="000000"/>
        </w:rPr>
        <w:t> 54, no. 2 (2004): 587–619</w:t>
      </w:r>
      <w:r w:rsidR="006B36A6" w:rsidRPr="00767F66">
        <w:rPr>
          <w:rFonts w:ascii="Times New Roman" w:eastAsia="Times New Roman" w:hAnsi="Times New Roman" w:cs="Times New Roman"/>
          <w:color w:val="000000"/>
        </w:rPr>
        <w:t>, 605</w:t>
      </w:r>
      <w:r w:rsidR="00525535" w:rsidRPr="00767F66">
        <w:rPr>
          <w:rFonts w:ascii="Times New Roman" w:eastAsia="Times New Roman" w:hAnsi="Times New Roman" w:cs="Times New Roman"/>
          <w:color w:val="000000"/>
        </w:rPr>
        <w:t xml:space="preserve"> referring to </w:t>
      </w:r>
      <w:r w:rsidR="00DD3F0E" w:rsidRPr="00767F66">
        <w:rPr>
          <w:rFonts w:ascii="Times New Roman" w:eastAsia="Times New Roman" w:hAnsi="Times New Roman" w:cs="Times New Roman"/>
          <w:color w:val="000000"/>
        </w:rPr>
        <w:t>Yearbook of the International Law Commission</w:t>
      </w:r>
      <w:r w:rsidR="00A553CF" w:rsidRPr="00767F66">
        <w:rPr>
          <w:rFonts w:ascii="Times New Roman" w:eastAsia="Times New Roman" w:hAnsi="Times New Roman" w:cs="Times New Roman"/>
          <w:color w:val="000000"/>
        </w:rPr>
        <w:t xml:space="preserve">, </w:t>
      </w:r>
      <w:r w:rsidR="00525535" w:rsidRPr="00767F66">
        <w:rPr>
          <w:rFonts w:ascii="Times New Roman" w:eastAsia="Times New Roman" w:hAnsi="Times New Roman" w:cs="Times New Roman"/>
          <w:i/>
          <w:iCs/>
          <w:color w:val="000000"/>
        </w:rPr>
        <w:t>Summary</w:t>
      </w:r>
      <w:r w:rsidR="00525535" w:rsidRPr="00767F66">
        <w:rPr>
          <w:rFonts w:ascii="Times New Roman" w:eastAsia="Times New Roman" w:hAnsi="Times New Roman" w:cs="Times New Roman"/>
          <w:i/>
          <w:color w:val="000000"/>
        </w:rPr>
        <w:t xml:space="preserve"> Records of the 13th Session</w:t>
      </w:r>
      <w:r w:rsidR="00525535" w:rsidRPr="00767F66">
        <w:rPr>
          <w:rFonts w:ascii="Times New Roman" w:eastAsia="Times New Roman" w:hAnsi="Times New Roman" w:cs="Times New Roman"/>
          <w:color w:val="000000"/>
        </w:rPr>
        <w:t>, [1961] 1 Y.B. Int'l</w:t>
      </w:r>
      <w:r w:rsidR="00841EF3" w:rsidRPr="00767F66">
        <w:rPr>
          <w:rFonts w:ascii="Times New Roman" w:eastAsia="Times New Roman" w:hAnsi="Times New Roman" w:cs="Times New Roman"/>
          <w:color w:val="000000"/>
        </w:rPr>
        <w:t xml:space="preserve"> </w:t>
      </w:r>
      <w:r w:rsidR="00525535" w:rsidRPr="00767F66">
        <w:rPr>
          <w:rFonts w:ascii="Times New Roman" w:eastAsia="Times New Roman" w:hAnsi="Times New Roman" w:cs="Times New Roman"/>
          <w:color w:val="000000"/>
        </w:rPr>
        <w:t>A/CN.4/SER</w:t>
      </w:r>
      <w:r w:rsidR="002C4071" w:rsidRPr="00767F66">
        <w:rPr>
          <w:rFonts w:ascii="Times New Roman" w:eastAsia="Times New Roman" w:hAnsi="Times New Roman" w:cs="Times New Roman"/>
          <w:color w:val="000000"/>
        </w:rPr>
        <w:fldChar w:fldCharType="begin"/>
      </w:r>
      <w:r w:rsidR="002C4071" w:rsidRPr="00767F66">
        <w:instrText xml:space="preserve"> TA \l "</w:instrText>
      </w:r>
      <w:r w:rsidR="002C4071" w:rsidRPr="00767F66">
        <w:rPr>
          <w:rFonts w:ascii="Times New Roman" w:eastAsia="Times New Roman" w:hAnsi="Times New Roman" w:cs="Times New Roman"/>
          <w:color w:val="000000"/>
        </w:rPr>
        <w:instrText xml:space="preserve">Yearbook of the International Law Commission, </w:instrText>
      </w:r>
      <w:r w:rsidR="002C4071" w:rsidRPr="00767F66">
        <w:rPr>
          <w:rFonts w:ascii="Times New Roman" w:eastAsia="Times New Roman" w:hAnsi="Times New Roman" w:cs="Times New Roman"/>
          <w:i/>
          <w:iCs/>
          <w:color w:val="000000"/>
        </w:rPr>
        <w:instrText>Summary</w:instrText>
      </w:r>
      <w:r w:rsidR="002C4071" w:rsidRPr="00767F66">
        <w:rPr>
          <w:rFonts w:ascii="Times New Roman" w:eastAsia="Times New Roman" w:hAnsi="Times New Roman" w:cs="Times New Roman"/>
          <w:i/>
          <w:color w:val="000000"/>
        </w:rPr>
        <w:instrText xml:space="preserve"> Records of the 13th Session</w:instrText>
      </w:r>
      <w:r w:rsidR="002C4071" w:rsidRPr="00767F66">
        <w:rPr>
          <w:rFonts w:ascii="Times New Roman" w:eastAsia="Times New Roman" w:hAnsi="Times New Roman" w:cs="Times New Roman"/>
          <w:color w:val="000000"/>
        </w:rPr>
        <w:instrText>, [1961] 1 Y.B. Int'l A/CN.4/SER</w:instrText>
      </w:r>
      <w:r w:rsidR="002C4071" w:rsidRPr="00767F66">
        <w:instrText xml:space="preserve">" \s "Yearbook of the International Law Commission, Summary Records of the 13th Session, [1961] 1 Y.B. Int'l A/CN.4/SER" \c 5 </w:instrText>
      </w:r>
      <w:r w:rsidR="002C4071" w:rsidRPr="00767F66">
        <w:rPr>
          <w:rFonts w:ascii="Times New Roman" w:eastAsia="Times New Roman" w:hAnsi="Times New Roman" w:cs="Times New Roman"/>
          <w:color w:val="000000"/>
        </w:rPr>
        <w:fldChar w:fldCharType="end"/>
      </w:r>
      <w:r w:rsidR="00D57921" w:rsidRPr="00767F66">
        <w:rPr>
          <w:rFonts w:ascii="Times New Roman" w:eastAsia="Times New Roman" w:hAnsi="Times New Roman" w:cs="Times New Roman"/>
          <w:color w:val="000000"/>
        </w:rPr>
        <w:fldChar w:fldCharType="begin"/>
      </w:r>
      <w:r w:rsidR="00D57921" w:rsidRPr="00767F66">
        <w:rPr>
          <w:rFonts w:ascii="Times New Roman" w:hAnsi="Times New Roman" w:cs="Times New Roman"/>
        </w:rPr>
        <w:instrText xml:space="preserve"> TA \s "Whitesell, Brittany P. \"Diamond in the Rough: Mining Article 36(1)(b) of the Vienna Convention on Consular Relations for an Individual Right to Due Process.\" Duke Law Journal 54, no. 2 (2004): 587–619" </w:instrText>
      </w:r>
      <w:r w:rsidR="00D57921" w:rsidRPr="00767F66">
        <w:rPr>
          <w:rFonts w:ascii="Times New Roman" w:eastAsia="Times New Roman" w:hAnsi="Times New Roman" w:cs="Times New Roman"/>
          <w:color w:val="000000"/>
        </w:rPr>
        <w:fldChar w:fldCharType="end"/>
      </w:r>
      <w:r w:rsidRPr="00767F66">
        <w:rPr>
          <w:rFonts w:ascii="Times New Roman" w:eastAsia="Times New Roman" w:hAnsi="Times New Roman" w:cs="Times New Roman"/>
        </w:rPr>
        <w:t xml:space="preserve">. </w:t>
      </w:r>
    </w:p>
  </w:footnote>
  <w:footnote w:id="154">
    <w:p w14:paraId="0000014C" w14:textId="47866AEB"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i/>
          <w:color w:val="000000"/>
        </w:rPr>
        <w:t>VCCR</w:t>
      </w:r>
      <w:r w:rsidR="00CD4C78" w:rsidRPr="00767F66">
        <w:rPr>
          <w:rFonts w:ascii="Times New Roman" w:eastAsia="Times New Roman" w:hAnsi="Times New Roman" w:cs="Times New Roman"/>
          <w:i/>
          <w:color w:val="000000"/>
        </w:rPr>
        <w:fldChar w:fldCharType="begin"/>
      </w:r>
      <w:r w:rsidR="00CD4C78" w:rsidRPr="00767F66">
        <w:rPr>
          <w:rFonts w:ascii="Times New Roman" w:eastAsia="Times New Roman" w:hAnsi="Times New Roman" w:cs="Times New Roman"/>
          <w:i/>
          <w:color w:val="000000"/>
        </w:rPr>
        <w:instrText xml:space="preserve"> TA \s "VCCR" </w:instrText>
      </w:r>
      <w:r w:rsidR="00CD4C78" w:rsidRPr="00767F66">
        <w:rPr>
          <w:rFonts w:ascii="Times New Roman" w:eastAsia="Times New Roman" w:hAnsi="Times New Roman" w:cs="Times New Roman"/>
          <w:i/>
          <w:color w:val="000000"/>
        </w:rPr>
        <w:fldChar w:fldCharType="end"/>
      </w:r>
      <w:r w:rsidRPr="00767F66">
        <w:rPr>
          <w:rFonts w:ascii="Times New Roman" w:eastAsia="Times New Roman" w:hAnsi="Times New Roman" w:cs="Times New Roman"/>
          <w:color w:val="000000"/>
        </w:rPr>
        <w:t xml:space="preserve">, Art.36(2). </w:t>
      </w:r>
    </w:p>
  </w:footnote>
  <w:footnote w:id="155">
    <w:p w14:paraId="0000014D" w14:textId="408F8EE7"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i/>
        </w:rPr>
        <w:t>Draft Articles</w:t>
      </w:r>
      <w:r w:rsidR="002D42D4" w:rsidRPr="00767F66">
        <w:rPr>
          <w:rFonts w:ascii="Times New Roman" w:eastAsia="Times New Roman" w:hAnsi="Times New Roman" w:cs="Times New Roman"/>
          <w:i/>
        </w:rPr>
        <w:fldChar w:fldCharType="begin"/>
      </w:r>
      <w:r w:rsidR="002D42D4" w:rsidRPr="00767F66">
        <w:rPr>
          <w:rFonts w:ascii="Times New Roman" w:eastAsia="Times New Roman" w:hAnsi="Times New Roman" w:cs="Times New Roman"/>
          <w:i/>
        </w:rPr>
        <w:instrText xml:space="preserve"> TA \s "Draft Articles" </w:instrText>
      </w:r>
      <w:r w:rsidR="002D42D4" w:rsidRPr="00767F66">
        <w:rPr>
          <w:rFonts w:ascii="Times New Roman" w:eastAsia="Times New Roman" w:hAnsi="Times New Roman" w:cs="Times New Roman"/>
          <w:i/>
        </w:rPr>
        <w:fldChar w:fldCharType="end"/>
      </w:r>
      <w:r w:rsidRPr="00767F66">
        <w:rPr>
          <w:rFonts w:ascii="Times New Roman" w:eastAsia="Times New Roman" w:hAnsi="Times New Roman" w:cs="Times New Roman"/>
        </w:rPr>
        <w:t>, Art.36.</w:t>
      </w:r>
    </w:p>
  </w:footnote>
  <w:footnote w:id="156">
    <w:p w14:paraId="0000014E" w14:textId="1BA28806" w:rsidR="000329D1" w:rsidRPr="00767F66" w:rsidRDefault="000A6962" w:rsidP="00E1740F">
      <w:pPr>
        <w:spacing w:line="360" w:lineRule="auto"/>
        <w:jc w:val="both"/>
        <w:rPr>
          <w:rFonts w:ascii="Times New Roman" w:eastAsia="Times" w:hAnsi="Times New Roman" w:cs="Times New Roman"/>
        </w:rPr>
      </w:pPr>
      <w:r w:rsidRPr="00767F66">
        <w:rPr>
          <w:rFonts w:ascii="Times New Roman" w:hAnsi="Times New Roman" w:cs="Times New Roman"/>
          <w:vertAlign w:val="superscript"/>
        </w:rPr>
        <w:footnoteRef/>
      </w:r>
      <w:r w:rsidRPr="00767F66">
        <w:rPr>
          <w:rFonts w:ascii="Times New Roman" w:eastAsia="Times" w:hAnsi="Times New Roman" w:cs="Times New Roman"/>
          <w:color w:val="000000"/>
        </w:rPr>
        <w:t xml:space="preserve"> Shank, S.A., Quigley, J. Obligations to foreign nationals accused of crime in the United States: A failure of enforcement. </w:t>
      </w:r>
      <w:r w:rsidRPr="00767F66">
        <w:rPr>
          <w:rFonts w:ascii="Times New Roman" w:eastAsia="Times" w:hAnsi="Times New Roman" w:cs="Times New Roman"/>
          <w:i/>
          <w:color w:val="000000"/>
        </w:rPr>
        <w:t>Crim Law Forum</w:t>
      </w:r>
      <w:r w:rsidRPr="00767F66">
        <w:rPr>
          <w:rFonts w:ascii="Times New Roman" w:eastAsia="Times" w:hAnsi="Times New Roman" w:cs="Times New Roman"/>
          <w:color w:val="000000"/>
        </w:rPr>
        <w:t> 9, 99–149 (1998)</w:t>
      </w:r>
      <w:r w:rsidR="00CD4C78" w:rsidRPr="00767F66">
        <w:rPr>
          <w:rFonts w:ascii="Times New Roman" w:eastAsia="Times" w:hAnsi="Times New Roman" w:cs="Times New Roman"/>
          <w:color w:val="000000"/>
        </w:rPr>
        <w:fldChar w:fldCharType="begin"/>
      </w:r>
      <w:r w:rsidR="00CD4C78" w:rsidRPr="00767F66">
        <w:rPr>
          <w:rFonts w:ascii="Times New Roman" w:hAnsi="Times New Roman" w:cs="Times New Roman"/>
        </w:rPr>
        <w:instrText xml:space="preserve"> TA \l "</w:instrText>
      </w:r>
      <w:r w:rsidR="00CD4C78" w:rsidRPr="00767F66">
        <w:rPr>
          <w:rFonts w:ascii="Times New Roman" w:eastAsia="Times" w:hAnsi="Times New Roman" w:cs="Times New Roman"/>
          <w:color w:val="000000"/>
        </w:rPr>
        <w:instrText>Shank, S.A., Quigley, J. Obligations to foreign nationals accused of crime in the United States: A failure of enforcement. </w:instrText>
      </w:r>
      <w:r w:rsidR="00CD4C78" w:rsidRPr="00767F66">
        <w:rPr>
          <w:rFonts w:ascii="Times New Roman" w:eastAsia="Times" w:hAnsi="Times New Roman" w:cs="Times New Roman"/>
          <w:i/>
          <w:color w:val="000000"/>
        </w:rPr>
        <w:instrText>Crim Law Forum</w:instrText>
      </w:r>
      <w:r w:rsidR="00CD4C78" w:rsidRPr="00767F66">
        <w:rPr>
          <w:rFonts w:ascii="Times New Roman" w:eastAsia="Times" w:hAnsi="Times New Roman" w:cs="Times New Roman"/>
          <w:color w:val="000000"/>
        </w:rPr>
        <w:instrText> 9, 99–149 (1998)</w:instrText>
      </w:r>
      <w:r w:rsidR="00CD4C78" w:rsidRPr="00767F66">
        <w:rPr>
          <w:rFonts w:ascii="Times New Roman" w:hAnsi="Times New Roman" w:cs="Times New Roman"/>
        </w:rPr>
        <w:instrText xml:space="preserve">" \s "Shank, S.A., Quigley, J. Obligations to foreign nationals accused of crime in the United States: A failure of enforcement. Crim Law Forum 9, 99–149 (1998)" \c 8 </w:instrText>
      </w:r>
      <w:r w:rsidR="00CD4C78" w:rsidRPr="00767F66">
        <w:rPr>
          <w:rFonts w:ascii="Times New Roman" w:eastAsia="Times" w:hAnsi="Times New Roman" w:cs="Times New Roman"/>
          <w:color w:val="000000"/>
        </w:rPr>
        <w:fldChar w:fldCharType="end"/>
      </w:r>
      <w:r w:rsidRPr="00767F66">
        <w:rPr>
          <w:rFonts w:ascii="Times New Roman" w:eastAsia="Times" w:hAnsi="Times New Roman" w:cs="Times New Roman"/>
          <w:color w:val="000000"/>
        </w:rPr>
        <w:t>, 108.</w:t>
      </w:r>
    </w:p>
  </w:footnote>
  <w:footnote w:id="157">
    <w:p w14:paraId="0000014F" w14:textId="4A70D5DC" w:rsidR="000329D1" w:rsidRPr="00767F66" w:rsidRDefault="000A6962" w:rsidP="00E1740F">
      <w:pPr>
        <w:spacing w:line="360" w:lineRule="auto"/>
        <w:jc w:val="both"/>
        <w:rPr>
          <w:rFonts w:ascii="Times New Roman" w:eastAsia="Times New Roman" w:hAnsi="Times New Roman" w:cs="Times New Roman"/>
          <w:sz w:val="20"/>
          <w:szCs w:val="20"/>
        </w:rPr>
      </w:pPr>
      <w:r w:rsidRPr="00767F66">
        <w:rPr>
          <w:rFonts w:ascii="Times New Roman" w:hAnsi="Times New Roman" w:cs="Times New Roman"/>
          <w:vertAlign w:val="superscript"/>
        </w:rPr>
        <w:footnoteRef/>
      </w:r>
      <w:r w:rsidRPr="00767F66">
        <w:rPr>
          <w:rFonts w:ascii="Times New Roman" w:eastAsia="Times New Roman" w:hAnsi="Times New Roman" w:cs="Times New Roman"/>
          <w:i/>
          <w:sz w:val="20"/>
          <w:szCs w:val="20"/>
        </w:rPr>
        <w:t xml:space="preserve"> </w:t>
      </w:r>
      <w:r w:rsidRPr="00767F66">
        <w:rPr>
          <w:rFonts w:ascii="Times New Roman" w:eastAsia="Times New Roman" w:hAnsi="Times New Roman" w:cs="Times New Roman"/>
          <w:i/>
        </w:rPr>
        <w:t>Legal Consequences for States of the Continued Presence of South Africa in Namibia (South-West Africa) notwithstanding Security Council Resolution 276 (1970)</w:t>
      </w:r>
      <w:r w:rsidRPr="00767F66">
        <w:rPr>
          <w:rFonts w:ascii="Times New Roman" w:eastAsia="Times New Roman" w:hAnsi="Times New Roman" w:cs="Times New Roman"/>
        </w:rPr>
        <w:t xml:space="preserve"> (Advisory Opinion) [1971] ICJ Rep 16</w:t>
      </w:r>
      <w:r w:rsidR="00CD4C78" w:rsidRPr="00767F66">
        <w:rPr>
          <w:rFonts w:ascii="Times New Roman" w:eastAsia="Times New Roman" w:hAnsi="Times New Roman" w:cs="Times New Roman"/>
        </w:rPr>
        <w:fldChar w:fldCharType="begin"/>
      </w:r>
      <w:r w:rsidR="00CD4C78" w:rsidRPr="00767F66">
        <w:rPr>
          <w:rFonts w:ascii="Times New Roman" w:hAnsi="Times New Roman" w:cs="Times New Roman"/>
        </w:rPr>
        <w:instrText xml:space="preserve"> TA \s "Legal Consequences" </w:instrText>
      </w:r>
      <w:r w:rsidR="00CD4C78"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 </w:t>
      </w:r>
      <w:r w:rsidRPr="00767F66">
        <w:rPr>
          <w:rFonts w:ascii="Times New Roman" w:eastAsia="Times New Roman" w:hAnsi="Times New Roman" w:cs="Times New Roman"/>
          <w:color w:val="000000"/>
        </w:rPr>
        <w:t>¶</w:t>
      </w:r>
      <w:r w:rsidRPr="00767F66">
        <w:rPr>
          <w:rFonts w:ascii="Times New Roman" w:eastAsia="Times New Roman" w:hAnsi="Times New Roman" w:cs="Times New Roman"/>
        </w:rPr>
        <w:t>113 [“</w:t>
      </w:r>
      <w:r w:rsidRPr="00767F66">
        <w:rPr>
          <w:rFonts w:ascii="Times New Roman" w:eastAsia="Times New Roman" w:hAnsi="Times New Roman" w:cs="Times New Roman"/>
          <w:i/>
        </w:rPr>
        <w:t>Legal Consequences</w:t>
      </w:r>
      <w:r w:rsidRPr="00767F66">
        <w:rPr>
          <w:rFonts w:ascii="Times New Roman" w:eastAsia="Times New Roman" w:hAnsi="Times New Roman" w:cs="Times New Roman"/>
        </w:rPr>
        <w:t xml:space="preserve">”]. </w:t>
      </w:r>
    </w:p>
  </w:footnote>
  <w:footnote w:id="158">
    <w:p w14:paraId="00000150" w14:textId="59E30B96" w:rsidR="000329D1" w:rsidRPr="00767F66" w:rsidRDefault="000A6962" w:rsidP="00E1740F">
      <w:pPr>
        <w:spacing w:line="360" w:lineRule="auto"/>
        <w:jc w:val="both"/>
        <w:rPr>
          <w:rFonts w:ascii="Times New Roman" w:eastAsia="Times"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w:hAnsi="Times New Roman" w:cs="Times New Roman"/>
          <w:color w:val="000000"/>
        </w:rPr>
        <w:t xml:space="preserve"> Akande, Dapo. “The International Court of Justice and the Security Council: Is There Room for Judicial Control of Decisions of the Political Organs of the United Nations?” </w:t>
      </w:r>
      <w:r w:rsidRPr="00767F66">
        <w:rPr>
          <w:rFonts w:ascii="Times New Roman" w:eastAsia="Times" w:hAnsi="Times New Roman" w:cs="Times New Roman"/>
          <w:i/>
          <w:color w:val="000000"/>
        </w:rPr>
        <w:t>The International and Comparative Law Quarterly</w:t>
      </w:r>
      <w:r w:rsidRPr="00767F66">
        <w:rPr>
          <w:rFonts w:ascii="Times New Roman" w:eastAsia="Times" w:hAnsi="Times New Roman" w:cs="Times New Roman"/>
          <w:color w:val="000000"/>
        </w:rPr>
        <w:t> 46, no. 2 (1997): 309–</w:t>
      </w:r>
      <w:r w:rsidR="00E1740F" w:rsidRPr="00767F66">
        <w:rPr>
          <w:rFonts w:ascii="Times New Roman" w:eastAsia="Times" w:hAnsi="Times New Roman" w:cs="Times New Roman"/>
          <w:color w:val="000000"/>
        </w:rPr>
        <w:t>3</w:t>
      </w:r>
      <w:r w:rsidRPr="00767F66">
        <w:rPr>
          <w:rFonts w:ascii="Times New Roman" w:eastAsia="Times" w:hAnsi="Times New Roman" w:cs="Times New Roman"/>
          <w:color w:val="000000"/>
        </w:rPr>
        <w:t>43</w:t>
      </w:r>
      <w:r w:rsidR="00277A19" w:rsidRPr="00767F66">
        <w:rPr>
          <w:rFonts w:ascii="Times New Roman" w:eastAsia="Times" w:hAnsi="Times New Roman" w:cs="Times New Roman"/>
          <w:color w:val="000000"/>
        </w:rPr>
        <w:t>, 326</w:t>
      </w:r>
      <w:r w:rsidR="00CD4C78" w:rsidRPr="00767F66">
        <w:rPr>
          <w:rFonts w:ascii="Times New Roman" w:eastAsia="Times" w:hAnsi="Times New Roman" w:cs="Times New Roman"/>
          <w:color w:val="000000"/>
        </w:rPr>
        <w:fldChar w:fldCharType="begin"/>
      </w:r>
      <w:r w:rsidR="00CD4C78" w:rsidRPr="00767F66">
        <w:rPr>
          <w:rFonts w:ascii="Times New Roman" w:hAnsi="Times New Roman" w:cs="Times New Roman"/>
        </w:rPr>
        <w:instrText xml:space="preserve"> TA \l "</w:instrText>
      </w:r>
      <w:r w:rsidR="00CD4C78" w:rsidRPr="00767F66">
        <w:rPr>
          <w:rFonts w:ascii="Times New Roman" w:eastAsia="Times" w:hAnsi="Times New Roman" w:cs="Times New Roman"/>
          <w:color w:val="000000"/>
        </w:rPr>
        <w:instrText xml:space="preserve">Akande, Dapo. </w:instrText>
      </w:r>
      <w:r w:rsidR="00CD4C78" w:rsidRPr="00767F66">
        <w:rPr>
          <w:rFonts w:ascii="Times New Roman" w:hAnsi="Times New Roman" w:cs="Times New Roman"/>
        </w:rPr>
        <w:instrText>\</w:instrText>
      </w:r>
      <w:r w:rsidR="00CD4C78" w:rsidRPr="00767F66">
        <w:rPr>
          <w:rFonts w:ascii="Times New Roman" w:eastAsia="Times" w:hAnsi="Times New Roman" w:cs="Times New Roman"/>
          <w:color w:val="000000"/>
        </w:rPr>
        <w:instrText>“The International Court of Justice and the Security Council: Is There Room for Judicial Control of Decisions of the Political Organs of the United Nations?</w:instrText>
      </w:r>
      <w:r w:rsidR="00CD4C78" w:rsidRPr="00767F66">
        <w:rPr>
          <w:rFonts w:ascii="Times New Roman" w:hAnsi="Times New Roman" w:cs="Times New Roman"/>
        </w:rPr>
        <w:instrText>\</w:instrText>
      </w:r>
      <w:r w:rsidR="00CD4C78" w:rsidRPr="00767F66">
        <w:rPr>
          <w:rFonts w:ascii="Times New Roman" w:eastAsia="Times" w:hAnsi="Times New Roman" w:cs="Times New Roman"/>
          <w:color w:val="000000"/>
        </w:rPr>
        <w:instrText>” </w:instrText>
      </w:r>
      <w:r w:rsidR="00CD4C78" w:rsidRPr="00767F66">
        <w:rPr>
          <w:rFonts w:ascii="Times New Roman" w:eastAsia="Times" w:hAnsi="Times New Roman" w:cs="Times New Roman"/>
          <w:i/>
          <w:color w:val="000000"/>
        </w:rPr>
        <w:instrText>The International and Comparative Law Quarterly</w:instrText>
      </w:r>
      <w:r w:rsidR="00CD4C78" w:rsidRPr="00767F66">
        <w:rPr>
          <w:rFonts w:ascii="Times New Roman" w:eastAsia="Times" w:hAnsi="Times New Roman" w:cs="Times New Roman"/>
          <w:color w:val="000000"/>
        </w:rPr>
        <w:instrText> 46, no. 2 (1997): 309–343</w:instrText>
      </w:r>
      <w:r w:rsidR="00CD4C78" w:rsidRPr="00767F66">
        <w:rPr>
          <w:rFonts w:ascii="Times New Roman" w:hAnsi="Times New Roman" w:cs="Times New Roman"/>
        </w:rPr>
        <w:instrText xml:space="preserve">" \s "Akande, Dapo. \"The International Court of Justice and the Security Council: Is There Room for Judicial Control of Decisions of the Political Organs of the United Nations?\" The International and Comparative Law Quarterly 46, no. 2 (1997): 309–343" \c 8 </w:instrText>
      </w:r>
      <w:r w:rsidR="00CD4C78" w:rsidRPr="00767F66">
        <w:rPr>
          <w:rFonts w:ascii="Times New Roman" w:eastAsia="Times" w:hAnsi="Times New Roman" w:cs="Times New Roman"/>
          <w:color w:val="000000"/>
        </w:rPr>
        <w:fldChar w:fldCharType="end"/>
      </w:r>
      <w:r w:rsidRPr="00767F66">
        <w:rPr>
          <w:rFonts w:ascii="Times New Roman" w:eastAsia="Times" w:hAnsi="Times New Roman" w:cs="Times New Roman"/>
          <w:color w:val="000000"/>
        </w:rPr>
        <w:t>.</w:t>
      </w:r>
    </w:p>
  </w:footnote>
  <w:footnote w:id="159">
    <w:p w14:paraId="00000151" w14:textId="477E4FCE" w:rsidR="000329D1" w:rsidRPr="00767F66" w:rsidRDefault="000A6962" w:rsidP="00841EF3">
      <w:pP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Ibid</w:t>
      </w:r>
      <w:r w:rsidR="002B1671" w:rsidRPr="00767F66">
        <w:rPr>
          <w:rFonts w:ascii="Times New Roman" w:eastAsia="Times New Roman" w:hAnsi="Times New Roman" w:cs="Times New Roman"/>
          <w:i/>
          <w:color w:val="000000"/>
        </w:rPr>
        <w:fldChar w:fldCharType="begin"/>
      </w:r>
      <w:r w:rsidR="002B1671" w:rsidRPr="00767F66">
        <w:rPr>
          <w:rFonts w:ascii="Times New Roman" w:hAnsi="Times New Roman" w:cs="Times New Roman"/>
        </w:rPr>
        <w:instrText xml:space="preserve"> TA \s "Akande, Dapo. \"The International Court of Justice and the Security Council: Is There Room for Judicial Control of Decisions of the Political Organs of the United Nations?\" The International and Comparative Law Quarterly 46, no. 2 (1997): 309–343" </w:instrText>
      </w:r>
      <w:r w:rsidR="002B1671" w:rsidRPr="00767F66">
        <w:rPr>
          <w:rFonts w:ascii="Times New Roman" w:eastAsia="Times New Roman" w:hAnsi="Times New Roman" w:cs="Times New Roman"/>
          <w:i/>
          <w:color w:val="000000"/>
        </w:rPr>
        <w:fldChar w:fldCharType="end"/>
      </w:r>
      <w:r w:rsidRPr="00767F66">
        <w:rPr>
          <w:rFonts w:ascii="Times New Roman" w:eastAsia="Times New Roman" w:hAnsi="Times New Roman" w:cs="Times New Roman"/>
          <w:color w:val="000000"/>
        </w:rPr>
        <w:t xml:space="preserve">, 331, 332. </w:t>
      </w:r>
    </w:p>
  </w:footnote>
  <w:footnote w:id="160">
    <w:p w14:paraId="00000152" w14:textId="42155561" w:rsidR="000329D1" w:rsidRPr="00767F66" w:rsidRDefault="000A6962" w:rsidP="00841EF3">
      <w:pP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Ibid</w:t>
      </w:r>
      <w:r w:rsidR="002B1671" w:rsidRPr="00767F66">
        <w:rPr>
          <w:rFonts w:ascii="Times New Roman" w:eastAsia="Times New Roman" w:hAnsi="Times New Roman" w:cs="Times New Roman"/>
          <w:i/>
          <w:color w:val="000000"/>
        </w:rPr>
        <w:fldChar w:fldCharType="begin"/>
      </w:r>
      <w:r w:rsidR="002B1671" w:rsidRPr="00767F66">
        <w:rPr>
          <w:rFonts w:ascii="Times New Roman" w:hAnsi="Times New Roman" w:cs="Times New Roman"/>
        </w:rPr>
        <w:instrText xml:space="preserve"> TA \s "Akande, Dapo. \"The International Court of Justice and the Security Council: Is There Room for Judicial Control of Decisions of the Political Organs of the United Nations?\" The International and Comparative Law Quarterly 46, no. 2 (1997): 309–343" </w:instrText>
      </w:r>
      <w:r w:rsidR="002B1671" w:rsidRPr="00767F66">
        <w:rPr>
          <w:rFonts w:ascii="Times New Roman" w:eastAsia="Times New Roman" w:hAnsi="Times New Roman" w:cs="Times New Roman"/>
          <w:i/>
          <w:color w:val="000000"/>
        </w:rPr>
        <w:fldChar w:fldCharType="end"/>
      </w:r>
      <w:r w:rsidRPr="00767F66">
        <w:rPr>
          <w:rFonts w:ascii="Times New Roman" w:eastAsia="Times New Roman" w:hAnsi="Times New Roman" w:cs="Times New Roman"/>
          <w:color w:val="000000"/>
        </w:rPr>
        <w:t xml:space="preserve">, 313. </w:t>
      </w:r>
    </w:p>
  </w:footnote>
  <w:footnote w:id="161">
    <w:p w14:paraId="00000153" w14:textId="511F54AD" w:rsidR="000329D1" w:rsidRPr="00767F66" w:rsidRDefault="000A6962" w:rsidP="00CD0A10">
      <w:pP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rPr>
        <w:t>Ibid</w:t>
      </w:r>
      <w:r w:rsidR="002B1671" w:rsidRPr="00767F66">
        <w:rPr>
          <w:rFonts w:ascii="Times New Roman" w:eastAsia="Times New Roman" w:hAnsi="Times New Roman" w:cs="Times New Roman"/>
          <w:i/>
        </w:rPr>
        <w:fldChar w:fldCharType="begin"/>
      </w:r>
      <w:r w:rsidR="002B1671" w:rsidRPr="00767F66">
        <w:rPr>
          <w:rFonts w:ascii="Times New Roman" w:hAnsi="Times New Roman" w:cs="Times New Roman"/>
        </w:rPr>
        <w:instrText xml:space="preserve"> TA \s "Akande, Dapo. \"The International Court of Justice and the Security Council: Is There Room for Judicial Control of Decisions of the Political Organs of the United Nations?\" The International and Comparative Law Quarterly 46, no. 2 (1997): 309–343" </w:instrText>
      </w:r>
      <w:r w:rsidR="002B1671" w:rsidRPr="00767F66">
        <w:rPr>
          <w:rFonts w:ascii="Times New Roman" w:eastAsia="Times New Roman" w:hAnsi="Times New Roman" w:cs="Times New Roman"/>
          <w:i/>
        </w:rPr>
        <w:fldChar w:fldCharType="end"/>
      </w:r>
      <w:r w:rsidRPr="00767F66">
        <w:rPr>
          <w:rFonts w:ascii="Times New Roman" w:eastAsia="Times New Roman" w:hAnsi="Times New Roman" w:cs="Times New Roman"/>
        </w:rPr>
        <w:t>, 331.</w:t>
      </w:r>
    </w:p>
  </w:footnote>
  <w:footnote w:id="162">
    <w:p w14:paraId="00000154" w14:textId="6618AD36" w:rsidR="000329D1" w:rsidRPr="00767F66" w:rsidRDefault="000A6962" w:rsidP="00CD0A10">
      <w:pP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Ken Roberts, Second-Guessing the Security Council: The International Court of Justice and Its Powers of Judicial Review, 7 Pace Int'l L. Rev. 281 (1995)</w:t>
      </w:r>
      <w:r w:rsidR="0035051D" w:rsidRPr="00767F66">
        <w:rPr>
          <w:rFonts w:ascii="Times New Roman" w:eastAsia="Times New Roman" w:hAnsi="Times New Roman" w:cs="Times New Roman"/>
          <w:color w:val="000000"/>
        </w:rPr>
        <w:t>, p. 287</w:t>
      </w:r>
      <w:r w:rsidR="002B1671" w:rsidRPr="00767F66">
        <w:rPr>
          <w:rFonts w:ascii="Times New Roman" w:eastAsia="Times New Roman" w:hAnsi="Times New Roman" w:cs="Times New Roman"/>
          <w:color w:val="000000"/>
        </w:rPr>
        <w:fldChar w:fldCharType="begin"/>
      </w:r>
      <w:r w:rsidR="002B1671" w:rsidRPr="00767F66">
        <w:rPr>
          <w:rFonts w:ascii="Times New Roman" w:hAnsi="Times New Roman" w:cs="Times New Roman"/>
        </w:rPr>
        <w:instrText xml:space="preserve"> TA \l "</w:instrText>
      </w:r>
      <w:r w:rsidR="002B1671" w:rsidRPr="00767F66">
        <w:rPr>
          <w:rFonts w:ascii="Times New Roman" w:eastAsia="Times New Roman" w:hAnsi="Times New Roman" w:cs="Times New Roman"/>
          <w:color w:val="000000"/>
        </w:rPr>
        <w:instrText>Ken Roberts, Second-Guessing the Security Council: The International Court of Justice and Its Powers of Judicial Review, 7 Pace Int'l L. Rev. 281 (1995)</w:instrText>
      </w:r>
      <w:r w:rsidR="002B1671" w:rsidRPr="00767F66">
        <w:rPr>
          <w:rFonts w:ascii="Times New Roman" w:hAnsi="Times New Roman" w:cs="Times New Roman"/>
        </w:rPr>
        <w:instrText xml:space="preserve">" \s "Ken Roberts, Second-Guessing the Security Council: The International Court of Justice and Its Powers of Judicial Review, 7 Pace Int'l L. Rev. 281 (1995)" \c 8 </w:instrText>
      </w:r>
      <w:r w:rsidR="002B1671" w:rsidRPr="00767F66">
        <w:rPr>
          <w:rFonts w:ascii="Times New Roman" w:eastAsia="Times New Roman" w:hAnsi="Times New Roman" w:cs="Times New Roman"/>
          <w:color w:val="000000"/>
        </w:rPr>
        <w:fldChar w:fldCharType="end"/>
      </w:r>
      <w:r w:rsidRPr="00767F66">
        <w:rPr>
          <w:rFonts w:ascii="Times New Roman" w:eastAsia="Times New Roman" w:hAnsi="Times New Roman" w:cs="Times New Roman"/>
          <w:color w:val="000000"/>
        </w:rPr>
        <w:t xml:space="preserve">. </w:t>
      </w:r>
    </w:p>
  </w:footnote>
  <w:footnote w:id="163">
    <w:p w14:paraId="00000155" w14:textId="2B503509" w:rsidR="000329D1" w:rsidRPr="00767F66" w:rsidRDefault="000A6962" w:rsidP="00CD0A10">
      <w:pP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Ibid, 295; </w:t>
      </w:r>
      <w:r w:rsidRPr="00767F66">
        <w:rPr>
          <w:rFonts w:ascii="Times New Roman" w:eastAsia="Times New Roman" w:hAnsi="Times New Roman" w:cs="Times New Roman"/>
        </w:rPr>
        <w:t>UN Charter</w:t>
      </w:r>
      <w:r w:rsidR="008944B7" w:rsidRPr="00767F66">
        <w:rPr>
          <w:rFonts w:ascii="Times New Roman" w:eastAsia="Times New Roman" w:hAnsi="Times New Roman" w:cs="Times New Roman"/>
        </w:rPr>
        <w:fldChar w:fldCharType="begin"/>
      </w:r>
      <w:r w:rsidR="008944B7" w:rsidRPr="00767F66">
        <w:rPr>
          <w:rFonts w:ascii="Times New Roman" w:hAnsi="Times New Roman" w:cs="Times New Roman"/>
        </w:rPr>
        <w:instrText xml:space="preserve"> TA \s "A. UN Charter" </w:instrText>
      </w:r>
      <w:r w:rsidR="008944B7" w:rsidRPr="00767F66">
        <w:rPr>
          <w:rFonts w:ascii="Times New Roman" w:eastAsia="Times New Roman" w:hAnsi="Times New Roman" w:cs="Times New Roman"/>
        </w:rPr>
        <w:fldChar w:fldCharType="end"/>
      </w:r>
      <w:r w:rsidR="00917A36" w:rsidRPr="00767F66">
        <w:rPr>
          <w:rFonts w:ascii="Times New Roman" w:eastAsia="Times New Roman" w:hAnsi="Times New Roman" w:cs="Times New Roman"/>
        </w:rPr>
        <w:fldChar w:fldCharType="begin"/>
      </w:r>
      <w:r w:rsidR="00917A36" w:rsidRPr="00767F66">
        <w:rPr>
          <w:rFonts w:ascii="Times New Roman" w:eastAsia="Times New Roman" w:hAnsi="Times New Roman" w:cs="Times New Roman"/>
        </w:rPr>
        <w:instrText xml:space="preserve"> TA \s "UN Charter" </w:instrText>
      </w:r>
      <w:r w:rsidR="00917A36" w:rsidRPr="00767F66">
        <w:rPr>
          <w:rFonts w:ascii="Times New Roman" w:eastAsia="Times New Roman" w:hAnsi="Times New Roman" w:cs="Times New Roman"/>
        </w:rPr>
        <w:fldChar w:fldCharType="end"/>
      </w:r>
      <w:r w:rsidR="00E020D6" w:rsidRPr="00767F66">
        <w:rPr>
          <w:rFonts w:ascii="Times New Roman" w:eastAsia="Times New Roman" w:hAnsi="Times New Roman" w:cs="Times New Roman"/>
        </w:rPr>
        <w:t>,</w:t>
      </w:r>
      <w:r w:rsidRPr="00767F66">
        <w:rPr>
          <w:rFonts w:ascii="Times New Roman" w:eastAsia="Times New Roman" w:hAnsi="Times New Roman" w:cs="Times New Roman"/>
        </w:rPr>
        <w:t xml:space="preserve"> Arts.1,</w:t>
      </w:r>
      <w:r w:rsidR="00E020D6" w:rsidRPr="00767F66">
        <w:rPr>
          <w:rFonts w:ascii="Times New Roman" w:eastAsia="Times New Roman" w:hAnsi="Times New Roman" w:cs="Times New Roman"/>
        </w:rPr>
        <w:t xml:space="preserve"> </w:t>
      </w:r>
      <w:r w:rsidRPr="00767F66">
        <w:rPr>
          <w:rFonts w:ascii="Times New Roman" w:eastAsia="Times New Roman" w:hAnsi="Times New Roman" w:cs="Times New Roman"/>
          <w:color w:val="000000"/>
        </w:rPr>
        <w:t>24</w:t>
      </w:r>
      <w:r w:rsidRPr="00767F66">
        <w:rPr>
          <w:rFonts w:ascii="Times New Roman" w:eastAsia="Times New Roman" w:hAnsi="Times New Roman" w:cs="Times New Roman"/>
        </w:rPr>
        <w:t>(2).</w:t>
      </w:r>
    </w:p>
  </w:footnote>
  <w:footnote w:id="164">
    <w:p w14:paraId="00000156" w14:textId="6B731C33" w:rsidR="000329D1" w:rsidRPr="00767F66" w:rsidRDefault="000A6962" w:rsidP="00E1740F">
      <w:pP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i/>
          <w:color w:val="000000"/>
        </w:rPr>
        <w:t xml:space="preserve">Supra </w:t>
      </w:r>
      <w:r w:rsidRPr="00767F66">
        <w:rPr>
          <w:rFonts w:ascii="Times New Roman" w:eastAsia="Times New Roman" w:hAnsi="Times New Roman" w:cs="Times New Roman"/>
          <w:color w:val="000000"/>
        </w:rPr>
        <w:t>note</w:t>
      </w:r>
      <w:r w:rsidR="00CF2622" w:rsidRPr="00767F66">
        <w:rPr>
          <w:rFonts w:ascii="Times New Roman" w:eastAsia="Times New Roman" w:hAnsi="Times New Roman" w:cs="Times New Roman"/>
          <w:color w:val="000000"/>
        </w:rPr>
        <w:fldChar w:fldCharType="begin"/>
      </w:r>
      <w:r w:rsidR="00CF2622" w:rsidRPr="00767F66">
        <w:rPr>
          <w:rFonts w:ascii="Times New Roman" w:hAnsi="Times New Roman" w:cs="Times New Roman"/>
        </w:rPr>
        <w:instrText xml:space="preserve"> TA \s "Akande, Dapo. \"The International Court of Justice and the Security Council: Is There Room for Judicial Control of Decisions of the Political Organs of the United Nations?\" The International and Comparative Law Quarterly 46, no. 2 (1997): 309–343" </w:instrText>
      </w:r>
      <w:r w:rsidR="00CF2622" w:rsidRPr="00767F66">
        <w:rPr>
          <w:rFonts w:ascii="Times New Roman" w:eastAsia="Times New Roman" w:hAnsi="Times New Roman" w:cs="Times New Roman"/>
          <w:color w:val="000000"/>
        </w:rPr>
        <w:fldChar w:fldCharType="end"/>
      </w:r>
      <w:r w:rsidR="00CF2622" w:rsidRPr="00767F66">
        <w:rPr>
          <w:rFonts w:ascii="Times New Roman" w:eastAsia="Times New Roman" w:hAnsi="Times New Roman" w:cs="Times New Roman"/>
          <w:color w:val="000000"/>
        </w:rPr>
        <w:fldChar w:fldCharType="begin"/>
      </w:r>
      <w:r w:rsidR="00CF2622" w:rsidRPr="00767F66">
        <w:rPr>
          <w:rFonts w:ascii="Times New Roman" w:hAnsi="Times New Roman" w:cs="Times New Roman"/>
        </w:rPr>
        <w:instrText xml:space="preserve"> TA \s "Akande, Dapo. \"The International Court of Justice and the Security Council: Is There Room for Judicial Control of Decisions of the Political Organs of the United Nations?\" The International and Comparative Law Quarterly 46, no. 2 (1997): 309–343" </w:instrText>
      </w:r>
      <w:r w:rsidR="00CF2622" w:rsidRPr="00767F66">
        <w:rPr>
          <w:rFonts w:ascii="Times New Roman" w:eastAsia="Times New Roman" w:hAnsi="Times New Roman" w:cs="Times New Roman"/>
          <w:color w:val="000000"/>
        </w:rPr>
        <w:fldChar w:fldCharType="end"/>
      </w:r>
      <w:r w:rsidRPr="00767F66">
        <w:rPr>
          <w:rFonts w:ascii="Times New Roman" w:eastAsia="Times New Roman" w:hAnsi="Times New Roman" w:cs="Times New Roman"/>
          <w:color w:val="000000"/>
        </w:rPr>
        <w:t xml:space="preserve"> 1</w:t>
      </w:r>
      <w:r w:rsidR="00E1740F" w:rsidRPr="00767F66">
        <w:rPr>
          <w:rFonts w:ascii="Times New Roman" w:eastAsia="Times New Roman" w:hAnsi="Times New Roman" w:cs="Times New Roman"/>
          <w:color w:val="000000"/>
        </w:rPr>
        <w:t>57</w:t>
      </w:r>
      <w:r w:rsidRPr="00767F66">
        <w:rPr>
          <w:rFonts w:ascii="Times New Roman" w:eastAsia="Times New Roman" w:hAnsi="Times New Roman" w:cs="Times New Roman"/>
          <w:color w:val="000000"/>
        </w:rPr>
        <w:t xml:space="preserve">, 341. </w:t>
      </w:r>
    </w:p>
  </w:footnote>
  <w:footnote w:id="165">
    <w:p w14:paraId="00000157" w14:textId="29A7D0FC" w:rsidR="000329D1" w:rsidRPr="00767F66" w:rsidRDefault="000A6962" w:rsidP="00E1740F">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00E020D6" w:rsidRPr="00767F66">
        <w:rPr>
          <w:rFonts w:ascii="Times New Roman" w:eastAsia="Times New Roman" w:hAnsi="Times New Roman" w:cs="Times New Roman"/>
          <w:color w:val="000000"/>
        </w:rPr>
        <w:t>UN</w:t>
      </w:r>
      <w:r w:rsidRPr="00767F66">
        <w:rPr>
          <w:rFonts w:ascii="Times New Roman" w:eastAsia="Times New Roman" w:hAnsi="Times New Roman" w:cs="Times New Roman"/>
          <w:color w:val="000000"/>
        </w:rPr>
        <w:t xml:space="preserve"> Charter</w:t>
      </w:r>
      <w:r w:rsidR="00346FCC" w:rsidRPr="00767F66">
        <w:rPr>
          <w:rFonts w:ascii="Times New Roman" w:eastAsia="Times New Roman" w:hAnsi="Times New Roman" w:cs="Times New Roman"/>
          <w:color w:val="000000"/>
        </w:rPr>
        <w:fldChar w:fldCharType="begin"/>
      </w:r>
      <w:r w:rsidR="00346FCC" w:rsidRPr="00767F66">
        <w:rPr>
          <w:rFonts w:ascii="Times New Roman" w:hAnsi="Times New Roman" w:cs="Times New Roman"/>
        </w:rPr>
        <w:instrText xml:space="preserve"> TA \s "A. UN Charter" </w:instrText>
      </w:r>
      <w:r w:rsidR="00346FCC" w:rsidRPr="00767F66">
        <w:rPr>
          <w:rFonts w:ascii="Times New Roman" w:eastAsia="Times New Roman" w:hAnsi="Times New Roman" w:cs="Times New Roman"/>
          <w:color w:val="000000"/>
        </w:rPr>
        <w:fldChar w:fldCharType="end"/>
      </w:r>
      <w:r w:rsidR="00917A36" w:rsidRPr="00767F66">
        <w:rPr>
          <w:rFonts w:ascii="Times New Roman" w:eastAsia="Times New Roman" w:hAnsi="Times New Roman" w:cs="Times New Roman"/>
          <w:color w:val="000000"/>
        </w:rPr>
        <w:fldChar w:fldCharType="begin"/>
      </w:r>
      <w:r w:rsidR="00917A36" w:rsidRPr="00767F66">
        <w:rPr>
          <w:rFonts w:ascii="Times New Roman" w:eastAsia="Times New Roman" w:hAnsi="Times New Roman" w:cs="Times New Roman"/>
          <w:color w:val="000000"/>
        </w:rPr>
        <w:instrText xml:space="preserve"> TA \s "UN Charter" </w:instrText>
      </w:r>
      <w:r w:rsidR="00917A36" w:rsidRPr="00767F66">
        <w:rPr>
          <w:rFonts w:ascii="Times New Roman" w:eastAsia="Times New Roman" w:hAnsi="Times New Roman" w:cs="Times New Roman"/>
          <w:color w:val="000000"/>
        </w:rPr>
        <w:fldChar w:fldCharType="end"/>
      </w:r>
      <w:r w:rsidRPr="00767F66">
        <w:rPr>
          <w:rFonts w:ascii="Times New Roman" w:eastAsia="Times New Roman" w:hAnsi="Times New Roman" w:cs="Times New Roman"/>
          <w:color w:val="000000"/>
        </w:rPr>
        <w:t xml:space="preserve">, Art. 2(7). </w:t>
      </w:r>
    </w:p>
  </w:footnote>
  <w:footnote w:id="166">
    <w:p w14:paraId="00000158" w14:textId="240AC8C5" w:rsidR="000329D1" w:rsidRPr="00767F66" w:rsidRDefault="000A6962" w:rsidP="00E1740F">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Conflict of Nationality Law</w:t>
      </w:r>
      <w:r w:rsidR="00C52B8E" w:rsidRPr="00767F66">
        <w:rPr>
          <w:rFonts w:ascii="Times New Roman" w:eastAsia="Times New Roman" w:hAnsi="Times New Roman" w:cs="Times New Roman"/>
          <w:i/>
        </w:rPr>
        <w:t>s</w:t>
      </w:r>
      <w:r w:rsidRPr="00767F66">
        <w:rPr>
          <w:rFonts w:ascii="Times New Roman" w:eastAsia="Times New Roman" w:hAnsi="Times New Roman" w:cs="Times New Roman"/>
        </w:rPr>
        <w:t xml:space="preserve">. </w:t>
      </w:r>
    </w:p>
  </w:footnote>
  <w:footnote w:id="167">
    <w:p w14:paraId="00000159" w14:textId="30D84346" w:rsidR="000329D1" w:rsidRPr="00767F66" w:rsidRDefault="000A6962" w:rsidP="00CD0A10">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Nationality Decrees</w:t>
      </w:r>
      <w:r w:rsidR="00C235B5" w:rsidRPr="00767F66">
        <w:rPr>
          <w:rFonts w:ascii="Times New Roman" w:eastAsia="Times New Roman" w:hAnsi="Times New Roman" w:cs="Times New Roman"/>
          <w:i/>
        </w:rPr>
        <w:fldChar w:fldCharType="begin"/>
      </w:r>
      <w:r w:rsidR="00C235B5" w:rsidRPr="00767F66">
        <w:rPr>
          <w:rFonts w:ascii="Times New Roman" w:eastAsia="Times New Roman" w:hAnsi="Times New Roman" w:cs="Times New Roman"/>
          <w:i/>
        </w:rPr>
        <w:instrText xml:space="preserve"> TA \s "Nationality Decrees" </w:instrText>
      </w:r>
      <w:r w:rsidR="00C235B5" w:rsidRPr="00767F66">
        <w:rPr>
          <w:rFonts w:ascii="Times New Roman" w:eastAsia="Times New Roman" w:hAnsi="Times New Roman" w:cs="Times New Roman"/>
          <w:i/>
        </w:rPr>
        <w:fldChar w:fldCharType="end"/>
      </w:r>
      <w:r w:rsidRPr="00767F66">
        <w:rPr>
          <w:rFonts w:ascii="Times New Roman" w:eastAsia="Times New Roman" w:hAnsi="Times New Roman" w:cs="Times New Roman"/>
        </w:rPr>
        <w:t xml:space="preserve">, 24. </w:t>
      </w:r>
    </w:p>
  </w:footnote>
  <w:footnote w:id="168">
    <w:p w14:paraId="0000015A" w14:textId="21B22369" w:rsidR="000329D1" w:rsidRPr="00767F66" w:rsidRDefault="000A6962" w:rsidP="00E1740F">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00223F67" w:rsidRPr="00767F66">
        <w:rPr>
          <w:rFonts w:ascii="Times New Roman" w:eastAsia="Times New Roman" w:hAnsi="Times New Roman" w:cs="Times New Roman"/>
          <w:i/>
        </w:rPr>
        <w:t>Conflict of Nationality Laws</w:t>
      </w:r>
      <w:r w:rsidR="00223F67" w:rsidRPr="00767F66">
        <w:rPr>
          <w:rFonts w:ascii="Times New Roman" w:eastAsia="Times New Roman" w:hAnsi="Times New Roman" w:cs="Times New Roman"/>
        </w:rPr>
        <w:t xml:space="preserve">; </w:t>
      </w:r>
      <w:r w:rsidR="00223F67" w:rsidRPr="00767F66">
        <w:rPr>
          <w:rFonts w:ascii="Times New Roman" w:eastAsia="Times New Roman" w:hAnsi="Times New Roman" w:cs="Times New Roman"/>
        </w:rPr>
        <w:fldChar w:fldCharType="begin"/>
      </w:r>
      <w:r w:rsidR="00223F67" w:rsidRPr="00767F66">
        <w:rPr>
          <w:rFonts w:ascii="Times New Roman" w:hAnsi="Times New Roman" w:cs="Times New Roman"/>
        </w:rPr>
        <w:instrText xml:space="preserve"> TA \l "</w:instrText>
      </w:r>
      <w:r w:rsidR="00223F67" w:rsidRPr="00767F66">
        <w:rPr>
          <w:rFonts w:ascii="Times New Roman" w:eastAsia="Times New Roman" w:hAnsi="Times New Roman" w:cs="Times New Roman"/>
        </w:rPr>
        <w:instrText>Council of Europe, European Convention on Nationality, 1997, ETS 166</w:instrText>
      </w:r>
      <w:r w:rsidR="00223F67" w:rsidRPr="00767F66">
        <w:rPr>
          <w:rFonts w:ascii="Times New Roman" w:hAnsi="Times New Roman" w:cs="Times New Roman"/>
        </w:rPr>
        <w:instrText xml:space="preserve">" \s "European Convention" \c 1 </w:instrText>
      </w:r>
      <w:r w:rsidR="00223F67" w:rsidRPr="00767F66">
        <w:rPr>
          <w:rFonts w:ascii="Times New Roman" w:eastAsia="Times New Roman" w:hAnsi="Times New Roman" w:cs="Times New Roman"/>
        </w:rPr>
        <w:fldChar w:fldCharType="end"/>
      </w:r>
      <w:r w:rsidR="00223F67" w:rsidRPr="00767F66">
        <w:rPr>
          <w:rFonts w:ascii="Times New Roman" w:eastAsia="Times New Roman" w:hAnsi="Times New Roman" w:cs="Times New Roman"/>
          <w:i/>
        </w:rPr>
        <w:t>European Convention</w:t>
      </w:r>
      <w:r w:rsidR="00BC3C49" w:rsidRPr="00767F66">
        <w:rPr>
          <w:rFonts w:ascii="Times New Roman" w:eastAsia="Times New Roman" w:hAnsi="Times New Roman" w:cs="Times New Roman"/>
          <w:i/>
        </w:rPr>
        <w:fldChar w:fldCharType="begin"/>
      </w:r>
      <w:r w:rsidR="00BC3C49" w:rsidRPr="00767F66">
        <w:rPr>
          <w:rFonts w:ascii="Times New Roman" w:hAnsi="Times New Roman" w:cs="Times New Roman"/>
        </w:rPr>
        <w:instrText xml:space="preserve"> TA \s "A. European convention" </w:instrText>
      </w:r>
      <w:r w:rsidR="00BC3C49" w:rsidRPr="00767F66">
        <w:rPr>
          <w:rFonts w:ascii="Times New Roman" w:eastAsia="Times New Roman" w:hAnsi="Times New Roman" w:cs="Times New Roman"/>
          <w:i/>
        </w:rPr>
        <w:fldChar w:fldCharType="end"/>
      </w:r>
      <w:r w:rsidR="005B1A07" w:rsidRPr="00767F66">
        <w:rPr>
          <w:rFonts w:ascii="Times New Roman" w:eastAsia="Times New Roman" w:hAnsi="Times New Roman" w:cs="Times New Roman"/>
          <w:i/>
        </w:rPr>
        <w:fldChar w:fldCharType="begin"/>
      </w:r>
      <w:r w:rsidR="005B1A07" w:rsidRPr="00767F66">
        <w:rPr>
          <w:rFonts w:ascii="Times New Roman" w:hAnsi="Times New Roman" w:cs="Times New Roman"/>
        </w:rPr>
        <w:instrText xml:space="preserve"> TA \s "European Convention" </w:instrText>
      </w:r>
      <w:r w:rsidR="005B1A07" w:rsidRPr="00767F66">
        <w:rPr>
          <w:rFonts w:ascii="Times New Roman" w:eastAsia="Times New Roman" w:hAnsi="Times New Roman" w:cs="Times New Roman"/>
          <w:i/>
        </w:rPr>
        <w:fldChar w:fldCharType="end"/>
      </w:r>
      <w:r w:rsidR="00223F67" w:rsidRPr="00767F66">
        <w:rPr>
          <w:rFonts w:ascii="Times New Roman" w:eastAsia="Times New Roman" w:hAnsi="Times New Roman" w:cs="Times New Roman"/>
        </w:rPr>
        <w:t>.</w:t>
      </w:r>
    </w:p>
  </w:footnote>
  <w:footnote w:id="169">
    <w:p w14:paraId="0000015B" w14:textId="44A5FB1E" w:rsidR="000329D1" w:rsidRPr="00767F66" w:rsidRDefault="000A6962" w:rsidP="00E1740F">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009F674C" w:rsidRPr="00767F66">
        <w:rPr>
          <w:rFonts w:ascii="Times New Roman" w:eastAsia="Times New Roman" w:hAnsi="Times New Roman" w:cs="Times New Roman"/>
          <w:i/>
        </w:rPr>
        <w:t xml:space="preserve"> </w:t>
      </w:r>
      <w:r w:rsidR="00123C98" w:rsidRPr="00767F66">
        <w:rPr>
          <w:rFonts w:ascii="Times New Roman" w:eastAsia="Times New Roman" w:hAnsi="Times New Roman" w:cs="Times New Roman"/>
          <w:i/>
        </w:rPr>
        <w:t>Micheletti Case</w:t>
      </w:r>
      <w:r w:rsidR="00DA3905" w:rsidRPr="00767F66">
        <w:rPr>
          <w:rFonts w:ascii="Times New Roman" w:eastAsia="Times New Roman" w:hAnsi="Times New Roman" w:cs="Times New Roman"/>
          <w:i/>
        </w:rPr>
        <w:fldChar w:fldCharType="begin"/>
      </w:r>
      <w:r w:rsidR="00DA3905" w:rsidRPr="00767F66">
        <w:rPr>
          <w:rFonts w:ascii="Times New Roman" w:hAnsi="Times New Roman" w:cs="Times New Roman"/>
        </w:rPr>
        <w:instrText xml:space="preserve"> TA \s "Micheletti" </w:instrText>
      </w:r>
      <w:r w:rsidR="00DA3905" w:rsidRPr="00767F66">
        <w:rPr>
          <w:rFonts w:ascii="Times New Roman" w:eastAsia="Times New Roman" w:hAnsi="Times New Roman" w:cs="Times New Roman"/>
          <w:i/>
        </w:rPr>
        <w:fldChar w:fldCharType="end"/>
      </w:r>
      <w:r w:rsidR="00F34E29" w:rsidRPr="00767F66">
        <w:rPr>
          <w:rFonts w:ascii="Times New Roman" w:eastAsia="Times New Roman" w:hAnsi="Times New Roman" w:cs="Times New Roman"/>
          <w:i/>
        </w:rPr>
        <w:t xml:space="preserve">; </w:t>
      </w:r>
      <w:r w:rsidR="00123C98" w:rsidRPr="00767F66">
        <w:rPr>
          <w:rFonts w:ascii="Times New Roman" w:eastAsia="Times New Roman" w:hAnsi="Times New Roman" w:cs="Times New Roman"/>
          <w:i/>
        </w:rPr>
        <w:t>Rottman</w:t>
      </w:r>
      <w:r w:rsidR="00F34C19" w:rsidRPr="00767F66">
        <w:rPr>
          <w:rFonts w:ascii="Times New Roman" w:eastAsia="Times New Roman" w:hAnsi="Times New Roman" w:cs="Times New Roman"/>
          <w:i/>
        </w:rPr>
        <w:t>n</w:t>
      </w:r>
      <w:r w:rsidR="00123C98" w:rsidRPr="00767F66">
        <w:rPr>
          <w:rFonts w:ascii="Times New Roman" w:eastAsia="Times New Roman" w:hAnsi="Times New Roman" w:cs="Times New Roman"/>
          <w:i/>
        </w:rPr>
        <w:t xml:space="preserve"> Cas</w:t>
      </w:r>
      <w:r w:rsidR="00123C98" w:rsidRPr="00767F66">
        <w:rPr>
          <w:rFonts w:ascii="Times New Roman" w:eastAsia="Times New Roman" w:hAnsi="Times New Roman" w:cs="Times New Roman"/>
        </w:rPr>
        <w:t>e</w:t>
      </w:r>
      <w:r w:rsidR="00890825" w:rsidRPr="00767F66">
        <w:rPr>
          <w:rFonts w:ascii="Times New Roman" w:eastAsia="Times New Roman" w:hAnsi="Times New Roman" w:cs="Times New Roman"/>
        </w:rPr>
        <w:fldChar w:fldCharType="begin"/>
      </w:r>
      <w:r w:rsidR="00890825" w:rsidRPr="00767F66">
        <w:rPr>
          <w:rFonts w:ascii="Times New Roman" w:eastAsia="Times New Roman" w:hAnsi="Times New Roman" w:cs="Times New Roman"/>
        </w:rPr>
        <w:instrText xml:space="preserve"> TA \s "Rottmann Case" </w:instrText>
      </w:r>
      <w:r w:rsidR="00890825" w:rsidRPr="00767F66">
        <w:rPr>
          <w:rFonts w:ascii="Times New Roman" w:eastAsia="Times New Roman" w:hAnsi="Times New Roman" w:cs="Times New Roman"/>
        </w:rPr>
        <w:fldChar w:fldCharType="end"/>
      </w:r>
      <w:r w:rsidR="00F34E29" w:rsidRPr="00767F66">
        <w:rPr>
          <w:rFonts w:ascii="Times New Roman" w:eastAsia="Times New Roman" w:hAnsi="Times New Roman" w:cs="Times New Roman"/>
        </w:rPr>
        <w:t xml:space="preserve">; </w:t>
      </w:r>
      <w:r w:rsidR="00123C98" w:rsidRPr="00767F66">
        <w:rPr>
          <w:rFonts w:ascii="Times New Roman" w:eastAsia="Times New Roman" w:hAnsi="Times New Roman" w:cs="Times New Roman"/>
        </w:rPr>
        <w:fldChar w:fldCharType="begin"/>
      </w:r>
      <w:r w:rsidR="00123C98" w:rsidRPr="00767F66">
        <w:rPr>
          <w:rFonts w:ascii="Times New Roman" w:hAnsi="Times New Roman" w:cs="Times New Roman"/>
        </w:rPr>
        <w:instrText xml:space="preserve"> TA \l "</w:instrText>
      </w:r>
      <w:r w:rsidR="00123C98" w:rsidRPr="00767F66">
        <w:rPr>
          <w:rFonts w:ascii="Times New Roman" w:eastAsia="Times New Roman" w:hAnsi="Times New Roman" w:cs="Times New Roman"/>
        </w:rPr>
        <w:instrText xml:space="preserve">Case C-221/17 </w:instrText>
      </w:r>
      <w:r w:rsidR="00123C98" w:rsidRPr="00767F66">
        <w:rPr>
          <w:rFonts w:ascii="Times New Roman" w:eastAsia="Times New Roman" w:hAnsi="Times New Roman" w:cs="Times New Roman"/>
          <w:i/>
        </w:rPr>
        <w:instrText xml:space="preserve">M.G. Tjebbes and Others </w:instrText>
      </w:r>
      <w:r w:rsidR="00123C98" w:rsidRPr="00767F66">
        <w:rPr>
          <w:rFonts w:ascii="Times New Roman" w:eastAsia="Times New Roman" w:hAnsi="Times New Roman" w:cs="Times New Roman"/>
        </w:rPr>
        <w:instrText>[2019]</w:instrText>
      </w:r>
      <w:r w:rsidR="00123C98" w:rsidRPr="00767F66">
        <w:rPr>
          <w:rFonts w:ascii="Times New Roman" w:hAnsi="Times New Roman" w:cs="Times New Roman"/>
        </w:rPr>
        <w:instrText xml:space="preserve">" \s "Tjebbes" \c 3 </w:instrText>
      </w:r>
      <w:r w:rsidR="00123C98" w:rsidRPr="00767F66">
        <w:rPr>
          <w:rFonts w:ascii="Times New Roman" w:eastAsia="Times New Roman" w:hAnsi="Times New Roman" w:cs="Times New Roman"/>
        </w:rPr>
        <w:fldChar w:fldCharType="end"/>
      </w:r>
      <w:r w:rsidR="00123C98" w:rsidRPr="00767F66">
        <w:rPr>
          <w:rFonts w:ascii="Times New Roman" w:eastAsia="Times New Roman" w:hAnsi="Times New Roman" w:cs="Times New Roman"/>
          <w:i/>
        </w:rPr>
        <w:t>Tjebbes Case</w:t>
      </w:r>
      <w:r w:rsidR="00C55580" w:rsidRPr="00767F66">
        <w:rPr>
          <w:rFonts w:ascii="Times New Roman" w:eastAsia="Times New Roman" w:hAnsi="Times New Roman" w:cs="Times New Roman"/>
          <w:i/>
        </w:rPr>
        <w:fldChar w:fldCharType="begin"/>
      </w:r>
      <w:r w:rsidR="00C55580" w:rsidRPr="00767F66">
        <w:rPr>
          <w:rFonts w:ascii="Times New Roman" w:eastAsia="Times New Roman" w:hAnsi="Times New Roman" w:cs="Times New Roman"/>
          <w:i/>
        </w:rPr>
        <w:instrText xml:space="preserve"> TA \s "Tjebbes Case" </w:instrText>
      </w:r>
      <w:r w:rsidR="00C55580" w:rsidRPr="00767F66">
        <w:rPr>
          <w:rFonts w:ascii="Times New Roman" w:eastAsia="Times New Roman" w:hAnsi="Times New Roman" w:cs="Times New Roman"/>
          <w:i/>
        </w:rPr>
        <w:fldChar w:fldCharType="end"/>
      </w:r>
      <w:r w:rsidR="00123C98" w:rsidRPr="00767F66">
        <w:rPr>
          <w:rFonts w:ascii="Times New Roman" w:eastAsia="Times New Roman" w:hAnsi="Times New Roman" w:cs="Times New Roman"/>
        </w:rPr>
        <w:t>.</w:t>
      </w:r>
    </w:p>
  </w:footnote>
  <w:footnote w:id="170">
    <w:p w14:paraId="0000015C" w14:textId="4C3C9B6F" w:rsidR="000329D1" w:rsidRPr="00767F66" w:rsidRDefault="000A6962" w:rsidP="00E1740F">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009F674C" w:rsidRPr="00767F66">
        <w:rPr>
          <w:rFonts w:ascii="Times New Roman" w:eastAsia="Times New Roman" w:hAnsi="Times New Roman" w:cs="Times New Roman"/>
        </w:rPr>
        <w:t xml:space="preserve"> </w:t>
      </w:r>
      <w:r w:rsidRPr="00767F66">
        <w:rPr>
          <w:rFonts w:ascii="Times New Roman" w:eastAsia="Times New Roman" w:hAnsi="Times New Roman" w:cs="Times New Roman"/>
        </w:rPr>
        <w:t>Theodor Schweisfurth, ‘Article 34’ in Bruno Simma, Daniel-Erasmus Khan, Georg Nolte, Andreas Paulus (eds.) and Nikolai Wessendorf (assist. ed.), The Charter of the United Nations: A Commentary, (3rd ed.; 2012)</w:t>
      </w:r>
      <w:r w:rsidR="00D50B52" w:rsidRPr="00767F66">
        <w:rPr>
          <w:rFonts w:ascii="Times New Roman" w:eastAsia="Times New Roman" w:hAnsi="Times New Roman" w:cs="Times New Roman"/>
        </w:rPr>
        <w:t xml:space="preserve">, </w:t>
      </w:r>
      <w:r w:rsidR="00D50B52" w:rsidRPr="00767F66">
        <w:rPr>
          <w:rFonts w:ascii="Times New Roman" w:eastAsia="Times New Roman" w:hAnsi="Times New Roman" w:cs="Times New Roman"/>
          <w:color w:val="000000"/>
        </w:rPr>
        <w:t>¶36</w:t>
      </w:r>
      <w:r w:rsidR="00A03B83" w:rsidRPr="00767F66">
        <w:rPr>
          <w:rFonts w:ascii="Times New Roman" w:eastAsia="Times New Roman" w:hAnsi="Times New Roman" w:cs="Times New Roman"/>
          <w:color w:val="000000"/>
        </w:rPr>
        <w:t>.</w:t>
      </w:r>
      <w:r w:rsidR="00D25FBA" w:rsidRPr="00767F66">
        <w:rPr>
          <w:rFonts w:ascii="Times New Roman" w:eastAsia="Times New Roman" w:hAnsi="Times New Roman" w:cs="Times New Roman"/>
        </w:rPr>
        <w:fldChar w:fldCharType="begin"/>
      </w:r>
      <w:r w:rsidR="00D25FBA" w:rsidRPr="00767F66">
        <w:rPr>
          <w:rFonts w:ascii="Times New Roman" w:hAnsi="Times New Roman" w:cs="Times New Roman"/>
        </w:rPr>
        <w:instrText xml:space="preserve"> TA \l "</w:instrText>
      </w:r>
      <w:r w:rsidR="00D25FBA" w:rsidRPr="00767F66">
        <w:rPr>
          <w:rFonts w:ascii="Times New Roman" w:eastAsia="Times New Roman" w:hAnsi="Times New Roman" w:cs="Times New Roman"/>
        </w:rPr>
        <w:instrText>Theodor Schweisfurth, ‘Article 34’ in Bruno Simma, Daniel-Erasmus Khan, Georg Nolte, Andreas Paulus (eds.) and Nikolai Wessendorf (assist. ed.), The Charter of the United Nations: A Commentary, (3rd ed.; 2012)</w:instrText>
      </w:r>
      <w:r w:rsidR="00D25FBA" w:rsidRPr="00767F66">
        <w:rPr>
          <w:rFonts w:ascii="Times New Roman" w:hAnsi="Times New Roman" w:cs="Times New Roman"/>
        </w:rPr>
        <w:instrText xml:space="preserve">" \s "Charter Commentary" \c 4 </w:instrText>
      </w:r>
      <w:r w:rsidR="00D25FBA"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Charter Commentary</w:t>
      </w:r>
      <w:r w:rsidRPr="00767F66">
        <w:rPr>
          <w:rFonts w:ascii="Times New Roman" w:eastAsia="Times New Roman" w:hAnsi="Times New Roman" w:cs="Times New Roman"/>
        </w:rPr>
        <w:t xml:space="preserve">”]. </w:t>
      </w:r>
    </w:p>
  </w:footnote>
  <w:footnote w:id="171">
    <w:p w14:paraId="0000015D" w14:textId="4F53125E"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UN Charter</w:t>
      </w:r>
      <w:r w:rsidR="00346FCC" w:rsidRPr="00767F66">
        <w:rPr>
          <w:rFonts w:ascii="Times New Roman" w:eastAsia="Times New Roman" w:hAnsi="Times New Roman" w:cs="Times New Roman"/>
          <w:color w:val="000000"/>
        </w:rPr>
        <w:fldChar w:fldCharType="begin"/>
      </w:r>
      <w:r w:rsidR="00346FCC" w:rsidRPr="00767F66">
        <w:rPr>
          <w:rFonts w:ascii="Times New Roman" w:hAnsi="Times New Roman" w:cs="Times New Roman"/>
        </w:rPr>
        <w:instrText xml:space="preserve"> TA \s "A. UN Charter" </w:instrText>
      </w:r>
      <w:r w:rsidR="00346FCC" w:rsidRPr="00767F66">
        <w:rPr>
          <w:rFonts w:ascii="Times New Roman" w:eastAsia="Times New Roman" w:hAnsi="Times New Roman" w:cs="Times New Roman"/>
          <w:color w:val="000000"/>
        </w:rPr>
        <w:fldChar w:fldCharType="end"/>
      </w:r>
      <w:r w:rsidR="00917A36" w:rsidRPr="00767F66">
        <w:rPr>
          <w:rFonts w:ascii="Times New Roman" w:eastAsia="Times New Roman" w:hAnsi="Times New Roman" w:cs="Times New Roman"/>
          <w:color w:val="000000"/>
        </w:rPr>
        <w:fldChar w:fldCharType="begin"/>
      </w:r>
      <w:r w:rsidR="00917A36" w:rsidRPr="00767F66">
        <w:rPr>
          <w:rFonts w:ascii="Times New Roman" w:eastAsia="Times New Roman" w:hAnsi="Times New Roman" w:cs="Times New Roman"/>
          <w:color w:val="000000"/>
        </w:rPr>
        <w:instrText xml:space="preserve"> TA \s "UN Charter" </w:instrText>
      </w:r>
      <w:r w:rsidR="00917A36" w:rsidRPr="00767F66">
        <w:rPr>
          <w:rFonts w:ascii="Times New Roman" w:eastAsia="Times New Roman" w:hAnsi="Times New Roman" w:cs="Times New Roman"/>
          <w:color w:val="000000"/>
        </w:rPr>
        <w:fldChar w:fldCharType="end"/>
      </w:r>
      <w:r w:rsidRPr="00767F66">
        <w:rPr>
          <w:rFonts w:ascii="Times New Roman" w:eastAsia="Times New Roman" w:hAnsi="Times New Roman" w:cs="Times New Roman"/>
          <w:color w:val="000000"/>
        </w:rPr>
        <w:t xml:space="preserve">, Art. 1(1). </w:t>
      </w:r>
    </w:p>
  </w:footnote>
  <w:footnote w:id="172">
    <w:p w14:paraId="0000015E" w14:textId="68F1771F"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rPr>
        <w:t>Kerley, Ernest L. "The Powers of Investigation of the United Nations Security Council." </w:t>
      </w:r>
      <w:r w:rsidRPr="00767F66">
        <w:rPr>
          <w:rFonts w:ascii="Times New Roman" w:eastAsia="Times New Roman" w:hAnsi="Times New Roman" w:cs="Times New Roman"/>
          <w:i/>
        </w:rPr>
        <w:t>American Journal of International Law</w:t>
      </w:r>
      <w:r w:rsidRPr="00767F66">
        <w:rPr>
          <w:rFonts w:ascii="Times New Roman" w:eastAsia="Times New Roman" w:hAnsi="Times New Roman" w:cs="Times New Roman"/>
        </w:rPr>
        <w:t> 55, no. 4 (1961): 892-918</w:t>
      </w:r>
      <w:r w:rsidR="00E45193" w:rsidRPr="00767F66">
        <w:rPr>
          <w:rFonts w:ascii="Times New Roman" w:eastAsia="Times New Roman" w:hAnsi="Times New Roman" w:cs="Times New Roman"/>
        </w:rPr>
        <w:t>, 907</w:t>
      </w:r>
      <w:r w:rsidR="00E75FD1" w:rsidRPr="00767F66">
        <w:rPr>
          <w:rFonts w:ascii="Times New Roman" w:eastAsia="Times New Roman" w:hAnsi="Times New Roman" w:cs="Times New Roman"/>
        </w:rPr>
        <w:fldChar w:fldCharType="begin"/>
      </w:r>
      <w:r w:rsidR="00E75FD1" w:rsidRPr="00767F66">
        <w:rPr>
          <w:rFonts w:ascii="Times New Roman" w:hAnsi="Times New Roman" w:cs="Times New Roman"/>
        </w:rPr>
        <w:instrText xml:space="preserve"> TA \l "</w:instrText>
      </w:r>
      <w:r w:rsidR="00E75FD1" w:rsidRPr="00767F66">
        <w:rPr>
          <w:rFonts w:ascii="Times New Roman" w:eastAsia="Times New Roman" w:hAnsi="Times New Roman" w:cs="Times New Roman"/>
        </w:rPr>
        <w:instrText xml:space="preserve">Kerley, Ernest L. </w:instrText>
      </w:r>
      <w:r w:rsidR="00E75FD1" w:rsidRPr="00767F66">
        <w:rPr>
          <w:rFonts w:ascii="Times New Roman" w:hAnsi="Times New Roman" w:cs="Times New Roman"/>
        </w:rPr>
        <w:instrText>\</w:instrText>
      </w:r>
      <w:r w:rsidR="00E75FD1" w:rsidRPr="00767F66">
        <w:rPr>
          <w:rFonts w:ascii="Times New Roman" w:eastAsia="Times New Roman" w:hAnsi="Times New Roman" w:cs="Times New Roman"/>
        </w:rPr>
        <w:instrText>"The Powers of Investigation of the United Nations Security Council.</w:instrText>
      </w:r>
      <w:r w:rsidR="00E75FD1" w:rsidRPr="00767F66">
        <w:rPr>
          <w:rFonts w:ascii="Times New Roman" w:hAnsi="Times New Roman" w:cs="Times New Roman"/>
        </w:rPr>
        <w:instrText>\</w:instrText>
      </w:r>
      <w:r w:rsidR="00E75FD1" w:rsidRPr="00767F66">
        <w:rPr>
          <w:rFonts w:ascii="Times New Roman" w:eastAsia="Times New Roman" w:hAnsi="Times New Roman" w:cs="Times New Roman"/>
        </w:rPr>
        <w:instrText>" </w:instrText>
      </w:r>
      <w:r w:rsidR="00E75FD1" w:rsidRPr="00767F66">
        <w:rPr>
          <w:rFonts w:ascii="Times New Roman" w:eastAsia="Times New Roman" w:hAnsi="Times New Roman" w:cs="Times New Roman"/>
          <w:i/>
        </w:rPr>
        <w:instrText>American Journal of International Law</w:instrText>
      </w:r>
      <w:r w:rsidR="00E75FD1" w:rsidRPr="00767F66">
        <w:rPr>
          <w:rFonts w:ascii="Times New Roman" w:eastAsia="Times New Roman" w:hAnsi="Times New Roman" w:cs="Times New Roman"/>
        </w:rPr>
        <w:instrText> 55, no. 4 (1961): 892-918</w:instrText>
      </w:r>
      <w:r w:rsidR="00E75FD1" w:rsidRPr="00767F66">
        <w:rPr>
          <w:rFonts w:ascii="Times New Roman" w:hAnsi="Times New Roman" w:cs="Times New Roman"/>
        </w:rPr>
        <w:instrText xml:space="preserve">" \s "Powers of UNSC" \c 8 </w:instrText>
      </w:r>
      <w:r w:rsidR="00E75FD1"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Powers of UNSC</w:t>
      </w:r>
      <w:r w:rsidRPr="00767F66">
        <w:rPr>
          <w:rFonts w:ascii="Times New Roman" w:eastAsia="Times New Roman" w:hAnsi="Times New Roman" w:cs="Times New Roman"/>
        </w:rPr>
        <w:t>”].</w:t>
      </w:r>
    </w:p>
  </w:footnote>
  <w:footnote w:id="173">
    <w:p w14:paraId="0000015F" w14:textId="4ACE0400" w:rsidR="000329D1" w:rsidRPr="00767F66" w:rsidRDefault="000A6962" w:rsidP="00E1740F">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Charter Commentary</w:t>
      </w:r>
      <w:r w:rsidR="00D25FBA" w:rsidRPr="00767F66">
        <w:rPr>
          <w:rFonts w:ascii="Times New Roman" w:eastAsia="Times New Roman" w:hAnsi="Times New Roman" w:cs="Times New Roman"/>
          <w:i/>
        </w:rPr>
        <w:fldChar w:fldCharType="begin"/>
      </w:r>
      <w:r w:rsidR="00D25FBA" w:rsidRPr="00767F66">
        <w:rPr>
          <w:rFonts w:ascii="Times New Roman" w:eastAsia="Times New Roman" w:hAnsi="Times New Roman" w:cs="Times New Roman"/>
          <w:i/>
        </w:rPr>
        <w:instrText xml:space="preserve"> TA \s "Charter Commentary" </w:instrText>
      </w:r>
      <w:r w:rsidR="00D25FBA" w:rsidRPr="00767F66">
        <w:rPr>
          <w:rFonts w:ascii="Times New Roman" w:eastAsia="Times New Roman" w:hAnsi="Times New Roman" w:cs="Times New Roman"/>
          <w:i/>
        </w:rPr>
        <w:fldChar w:fldCharType="end"/>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iCs/>
        </w:rPr>
        <w:t>Compromis</w:t>
      </w:r>
      <w:r w:rsidRPr="00767F66">
        <w:rPr>
          <w:rFonts w:ascii="Times New Roman" w:eastAsia="Times New Roman" w:hAnsi="Times New Roman" w:cs="Times New Roman"/>
        </w:rPr>
        <w:t xml:space="preserve">, </w:t>
      </w:r>
      <w:r w:rsidRPr="00767F66">
        <w:rPr>
          <w:rFonts w:ascii="Times New Roman" w:eastAsia="Times New Roman" w:hAnsi="Times New Roman" w:cs="Times New Roman"/>
          <w:color w:val="000000"/>
        </w:rPr>
        <w:t>¶</w:t>
      </w:r>
      <w:r w:rsidRPr="00767F66">
        <w:rPr>
          <w:rFonts w:ascii="Times New Roman" w:eastAsia="Times New Roman" w:hAnsi="Times New Roman" w:cs="Times New Roman"/>
        </w:rPr>
        <w:t xml:space="preserve">48. </w:t>
      </w:r>
    </w:p>
  </w:footnote>
  <w:footnote w:id="174">
    <w:p w14:paraId="00000160" w14:textId="5855CCF0"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rPr>
        <w:t xml:space="preserve">UN </w:t>
      </w:r>
      <w:r w:rsidRPr="00767F66">
        <w:rPr>
          <w:rFonts w:ascii="Times New Roman" w:eastAsia="Times New Roman" w:hAnsi="Times New Roman" w:cs="Times New Roman"/>
          <w:color w:val="000000"/>
        </w:rPr>
        <w:t>Charter</w:t>
      </w:r>
      <w:r w:rsidR="00346FCC" w:rsidRPr="00767F66">
        <w:rPr>
          <w:rFonts w:ascii="Times New Roman" w:eastAsia="Times New Roman" w:hAnsi="Times New Roman" w:cs="Times New Roman"/>
          <w:color w:val="000000"/>
        </w:rPr>
        <w:fldChar w:fldCharType="begin"/>
      </w:r>
      <w:r w:rsidR="00346FCC" w:rsidRPr="00767F66">
        <w:rPr>
          <w:rFonts w:ascii="Times New Roman" w:hAnsi="Times New Roman" w:cs="Times New Roman"/>
        </w:rPr>
        <w:instrText xml:space="preserve"> TA \s "A. UN Charter" </w:instrText>
      </w:r>
      <w:r w:rsidR="00346FCC" w:rsidRPr="00767F66">
        <w:rPr>
          <w:rFonts w:ascii="Times New Roman" w:eastAsia="Times New Roman" w:hAnsi="Times New Roman" w:cs="Times New Roman"/>
          <w:color w:val="000000"/>
        </w:rPr>
        <w:fldChar w:fldCharType="end"/>
      </w:r>
      <w:r w:rsidR="00917A36" w:rsidRPr="00767F66">
        <w:rPr>
          <w:rFonts w:ascii="Times New Roman" w:eastAsia="Times New Roman" w:hAnsi="Times New Roman" w:cs="Times New Roman"/>
          <w:color w:val="000000"/>
        </w:rPr>
        <w:fldChar w:fldCharType="begin"/>
      </w:r>
      <w:r w:rsidR="00917A36" w:rsidRPr="00767F66">
        <w:rPr>
          <w:rFonts w:ascii="Times New Roman" w:eastAsia="Times New Roman" w:hAnsi="Times New Roman" w:cs="Times New Roman"/>
          <w:color w:val="000000"/>
        </w:rPr>
        <w:instrText xml:space="preserve"> TA \s "UN Charter" </w:instrText>
      </w:r>
      <w:r w:rsidR="00917A36" w:rsidRPr="00767F66">
        <w:rPr>
          <w:rFonts w:ascii="Times New Roman" w:eastAsia="Times New Roman" w:hAnsi="Times New Roman" w:cs="Times New Roman"/>
          <w:color w:val="000000"/>
        </w:rPr>
        <w:fldChar w:fldCharType="end"/>
      </w:r>
      <w:r w:rsidRPr="00767F66">
        <w:rPr>
          <w:rFonts w:ascii="Times New Roman" w:eastAsia="Times New Roman" w:hAnsi="Times New Roman" w:cs="Times New Roman"/>
          <w:color w:val="000000"/>
        </w:rPr>
        <w:t>, Art.</w:t>
      </w:r>
      <w:r w:rsidR="00E75FD1"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color w:val="000000"/>
        </w:rPr>
        <w:t>27(3); Gross, Leo</w:t>
      </w:r>
      <w:r w:rsidR="00C22370" w:rsidRPr="00767F66">
        <w:rPr>
          <w:rFonts w:ascii="Times New Roman" w:eastAsia="Times New Roman" w:hAnsi="Times New Roman" w:cs="Times New Roman"/>
          <w:color w:val="000000"/>
        </w:rPr>
        <w:t>,</w:t>
      </w:r>
      <w:r w:rsidRPr="00767F66">
        <w:rPr>
          <w:rFonts w:ascii="Times New Roman" w:eastAsia="Times New Roman" w:hAnsi="Times New Roman" w:cs="Times New Roman"/>
          <w:color w:val="000000"/>
        </w:rPr>
        <w:t xml:space="preserve"> “The Double Veto and the Four-Power Statement on Voting in the Security Council.” </w:t>
      </w:r>
      <w:r w:rsidRPr="00767F66">
        <w:rPr>
          <w:rFonts w:ascii="Times New Roman" w:eastAsia="Times New Roman" w:hAnsi="Times New Roman" w:cs="Times New Roman"/>
          <w:i/>
          <w:color w:val="000000"/>
        </w:rPr>
        <w:t>Harvard Law Review</w:t>
      </w:r>
      <w:r w:rsidRPr="00767F66">
        <w:rPr>
          <w:rFonts w:ascii="Times New Roman" w:eastAsia="Times New Roman" w:hAnsi="Times New Roman" w:cs="Times New Roman"/>
          <w:color w:val="000000"/>
        </w:rPr>
        <w:t> 67, no. 2 (1953): 251–80</w:t>
      </w:r>
      <w:r w:rsidR="002B5941" w:rsidRPr="00767F66">
        <w:rPr>
          <w:rFonts w:ascii="Times New Roman" w:eastAsia="Times New Roman" w:hAnsi="Times New Roman" w:cs="Times New Roman"/>
          <w:color w:val="000000"/>
        </w:rPr>
        <w:t>, 273</w:t>
      </w:r>
      <w:r w:rsidR="00606EEF" w:rsidRPr="00767F66">
        <w:rPr>
          <w:rFonts w:ascii="Times New Roman" w:eastAsia="Times New Roman" w:hAnsi="Times New Roman" w:cs="Times New Roman"/>
          <w:color w:val="000000"/>
        </w:rPr>
        <w:fldChar w:fldCharType="begin"/>
      </w:r>
      <w:r w:rsidR="00606EEF" w:rsidRPr="00767F66">
        <w:rPr>
          <w:rFonts w:ascii="Times New Roman" w:hAnsi="Times New Roman" w:cs="Times New Roman"/>
        </w:rPr>
        <w:instrText xml:space="preserve"> TA \l "</w:instrText>
      </w:r>
      <w:r w:rsidR="00606EEF" w:rsidRPr="00767F66">
        <w:rPr>
          <w:rFonts w:ascii="Times New Roman" w:eastAsia="Times New Roman" w:hAnsi="Times New Roman" w:cs="Times New Roman"/>
          <w:color w:val="000000"/>
        </w:rPr>
        <w:instrText xml:space="preserve">Gross, Leo, </w:instrText>
      </w:r>
      <w:r w:rsidR="00606EEF" w:rsidRPr="00767F66">
        <w:rPr>
          <w:rFonts w:ascii="Times New Roman" w:hAnsi="Times New Roman" w:cs="Times New Roman"/>
        </w:rPr>
        <w:instrText>\</w:instrText>
      </w:r>
      <w:r w:rsidR="00606EEF" w:rsidRPr="00767F66">
        <w:rPr>
          <w:rFonts w:ascii="Times New Roman" w:eastAsia="Times New Roman" w:hAnsi="Times New Roman" w:cs="Times New Roman"/>
          <w:color w:val="000000"/>
        </w:rPr>
        <w:instrText>“The Double Veto and the Four-Power Statement on Voting in the Security Council.</w:instrText>
      </w:r>
      <w:r w:rsidR="00606EEF" w:rsidRPr="00767F66">
        <w:rPr>
          <w:rFonts w:ascii="Times New Roman" w:hAnsi="Times New Roman" w:cs="Times New Roman"/>
        </w:rPr>
        <w:instrText>\</w:instrText>
      </w:r>
      <w:r w:rsidR="00606EEF" w:rsidRPr="00767F66">
        <w:rPr>
          <w:rFonts w:ascii="Times New Roman" w:eastAsia="Times New Roman" w:hAnsi="Times New Roman" w:cs="Times New Roman"/>
          <w:color w:val="000000"/>
        </w:rPr>
        <w:instrText>” </w:instrText>
      </w:r>
      <w:r w:rsidR="00606EEF" w:rsidRPr="00767F66">
        <w:rPr>
          <w:rFonts w:ascii="Times New Roman" w:eastAsia="Times New Roman" w:hAnsi="Times New Roman" w:cs="Times New Roman"/>
          <w:i/>
          <w:color w:val="000000"/>
        </w:rPr>
        <w:instrText>Harvard Law Review</w:instrText>
      </w:r>
      <w:r w:rsidR="00606EEF" w:rsidRPr="00767F66">
        <w:rPr>
          <w:rFonts w:ascii="Times New Roman" w:eastAsia="Times New Roman" w:hAnsi="Times New Roman" w:cs="Times New Roman"/>
          <w:color w:val="000000"/>
        </w:rPr>
        <w:instrText> 67, no. 2 (1953): 251–80</w:instrText>
      </w:r>
      <w:r w:rsidR="00606EEF" w:rsidRPr="00767F66">
        <w:rPr>
          <w:rFonts w:ascii="Times New Roman" w:hAnsi="Times New Roman" w:cs="Times New Roman"/>
        </w:rPr>
        <w:instrText xml:space="preserve">" \s "Gross, Leo, \"The Double Veto and the Four-Power Statement on Voting in the Security Council.\" Harvard Law Review 67, no. 2 (1953): 251–80" \c 8 </w:instrText>
      </w:r>
      <w:r w:rsidR="00606EEF" w:rsidRPr="00767F66">
        <w:rPr>
          <w:rFonts w:ascii="Times New Roman" w:eastAsia="Times New Roman" w:hAnsi="Times New Roman" w:cs="Times New Roman"/>
          <w:color w:val="000000"/>
        </w:rPr>
        <w:fldChar w:fldCharType="end"/>
      </w:r>
      <w:r w:rsidRPr="00767F66">
        <w:rPr>
          <w:rFonts w:ascii="Times New Roman" w:eastAsia="Times New Roman" w:hAnsi="Times New Roman" w:cs="Times New Roman"/>
          <w:color w:val="000000"/>
        </w:rPr>
        <w:t>. </w:t>
      </w:r>
    </w:p>
  </w:footnote>
  <w:footnote w:id="175">
    <w:p w14:paraId="00000161" w14:textId="2760E1A4"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rPr>
        <w:t xml:space="preserve">UN </w:t>
      </w:r>
      <w:r w:rsidRPr="00767F66">
        <w:rPr>
          <w:rFonts w:ascii="Times New Roman" w:eastAsia="Times New Roman" w:hAnsi="Times New Roman" w:cs="Times New Roman"/>
          <w:color w:val="000000"/>
        </w:rPr>
        <w:t>Charter</w:t>
      </w:r>
      <w:r w:rsidR="00F30363" w:rsidRPr="00767F66">
        <w:rPr>
          <w:rFonts w:ascii="Times New Roman" w:eastAsia="Times New Roman" w:hAnsi="Times New Roman" w:cs="Times New Roman"/>
          <w:color w:val="000000"/>
        </w:rPr>
        <w:fldChar w:fldCharType="begin"/>
      </w:r>
      <w:r w:rsidR="00F30363" w:rsidRPr="00767F66">
        <w:rPr>
          <w:rFonts w:ascii="Times New Roman" w:hAnsi="Times New Roman" w:cs="Times New Roman"/>
        </w:rPr>
        <w:instrText xml:space="preserve"> TA \s "A. UN Charter" </w:instrText>
      </w:r>
      <w:r w:rsidR="00F30363" w:rsidRPr="00767F66">
        <w:rPr>
          <w:rFonts w:ascii="Times New Roman" w:eastAsia="Times New Roman" w:hAnsi="Times New Roman" w:cs="Times New Roman"/>
          <w:color w:val="000000"/>
        </w:rPr>
        <w:fldChar w:fldCharType="end"/>
      </w:r>
      <w:r w:rsidR="00917A36" w:rsidRPr="00767F66">
        <w:rPr>
          <w:rFonts w:ascii="Times New Roman" w:eastAsia="Times New Roman" w:hAnsi="Times New Roman" w:cs="Times New Roman"/>
          <w:color w:val="000000"/>
        </w:rPr>
        <w:fldChar w:fldCharType="begin"/>
      </w:r>
      <w:r w:rsidR="00917A36" w:rsidRPr="00767F66">
        <w:rPr>
          <w:rFonts w:ascii="Times New Roman" w:eastAsia="Times New Roman" w:hAnsi="Times New Roman" w:cs="Times New Roman"/>
          <w:color w:val="000000"/>
        </w:rPr>
        <w:instrText xml:space="preserve"> TA \s "UN Charter" </w:instrText>
      </w:r>
      <w:r w:rsidR="00917A36" w:rsidRPr="00767F66">
        <w:rPr>
          <w:rFonts w:ascii="Times New Roman" w:eastAsia="Times New Roman" w:hAnsi="Times New Roman" w:cs="Times New Roman"/>
          <w:color w:val="000000"/>
        </w:rPr>
        <w:fldChar w:fldCharType="end"/>
      </w:r>
      <w:r w:rsidRPr="00767F66">
        <w:rPr>
          <w:rFonts w:ascii="Times New Roman" w:eastAsia="Times New Roman" w:hAnsi="Times New Roman" w:cs="Times New Roman"/>
          <w:color w:val="000000"/>
        </w:rPr>
        <w:t>, Art.</w:t>
      </w:r>
      <w:r w:rsidR="00C2427C"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color w:val="000000"/>
        </w:rPr>
        <w:t xml:space="preserve">27(3). </w:t>
      </w:r>
    </w:p>
  </w:footnote>
  <w:footnote w:id="176">
    <w:p w14:paraId="00000162" w14:textId="77777777" w:rsidR="000329D1" w:rsidRPr="00767F66" w:rsidRDefault="000A6962" w:rsidP="00E633E0">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Compromis</w:t>
      </w:r>
      <w:r w:rsidRPr="00767F66">
        <w:rPr>
          <w:rFonts w:ascii="Times New Roman" w:eastAsia="Times New Roman" w:hAnsi="Times New Roman" w:cs="Times New Roman"/>
        </w:rPr>
        <w:t xml:space="preserve">, </w:t>
      </w:r>
      <w:r w:rsidRPr="00767F66">
        <w:rPr>
          <w:rFonts w:ascii="Times New Roman" w:eastAsia="Times New Roman" w:hAnsi="Times New Roman" w:cs="Times New Roman"/>
          <w:color w:val="000000"/>
        </w:rPr>
        <w:t>¶</w:t>
      </w:r>
      <w:r w:rsidRPr="00767F66">
        <w:rPr>
          <w:rFonts w:ascii="Times New Roman" w:eastAsia="Times New Roman" w:hAnsi="Times New Roman" w:cs="Times New Roman"/>
        </w:rPr>
        <w:t xml:space="preserve">47. </w:t>
      </w:r>
    </w:p>
  </w:footnote>
  <w:footnote w:id="177">
    <w:p w14:paraId="00000163" w14:textId="77777777"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rPr>
        <w:t>Ibid</w:t>
      </w:r>
      <w:r w:rsidRPr="00767F66">
        <w:rPr>
          <w:rFonts w:ascii="Times New Roman" w:eastAsia="Times New Roman" w:hAnsi="Times New Roman" w:cs="Times New Roman"/>
          <w:i/>
        </w:rPr>
        <w:t>,</w:t>
      </w:r>
      <w:r w:rsidRPr="00767F66">
        <w:rPr>
          <w:rFonts w:ascii="Times New Roman" w:eastAsia="Times New Roman" w:hAnsi="Times New Roman" w:cs="Times New Roman"/>
        </w:rPr>
        <w:t xml:space="preserve"> ¶48. </w:t>
      </w:r>
    </w:p>
  </w:footnote>
  <w:footnote w:id="178">
    <w:p w14:paraId="00000164" w14:textId="08C8B520" w:rsidR="000329D1" w:rsidRPr="00767F66" w:rsidRDefault="000A6962" w:rsidP="00E1740F">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UN Charter</w:t>
      </w:r>
      <w:r w:rsidR="00F30363" w:rsidRPr="00767F66">
        <w:rPr>
          <w:rFonts w:ascii="Times New Roman" w:eastAsia="Times New Roman" w:hAnsi="Times New Roman" w:cs="Times New Roman"/>
        </w:rPr>
        <w:fldChar w:fldCharType="begin"/>
      </w:r>
      <w:r w:rsidR="00F30363" w:rsidRPr="00767F66">
        <w:rPr>
          <w:rFonts w:ascii="Times New Roman" w:hAnsi="Times New Roman" w:cs="Times New Roman"/>
        </w:rPr>
        <w:instrText xml:space="preserve"> TA \s "A. UN Charter" </w:instrText>
      </w:r>
      <w:r w:rsidR="00F30363" w:rsidRPr="00767F66">
        <w:rPr>
          <w:rFonts w:ascii="Times New Roman" w:eastAsia="Times New Roman" w:hAnsi="Times New Roman" w:cs="Times New Roman"/>
        </w:rPr>
        <w:fldChar w:fldCharType="end"/>
      </w:r>
      <w:r w:rsidR="00917A36" w:rsidRPr="00767F66">
        <w:rPr>
          <w:rFonts w:ascii="Times New Roman" w:eastAsia="Times New Roman" w:hAnsi="Times New Roman" w:cs="Times New Roman"/>
        </w:rPr>
        <w:fldChar w:fldCharType="begin"/>
      </w:r>
      <w:r w:rsidR="00917A36" w:rsidRPr="00767F66">
        <w:rPr>
          <w:rFonts w:ascii="Times New Roman" w:eastAsia="Times New Roman" w:hAnsi="Times New Roman" w:cs="Times New Roman"/>
        </w:rPr>
        <w:instrText xml:space="preserve"> TA \s "UN Charter" </w:instrText>
      </w:r>
      <w:r w:rsidR="00917A36"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 Arts. 27(2), 29. </w:t>
      </w:r>
    </w:p>
  </w:footnote>
  <w:footnote w:id="179">
    <w:p w14:paraId="00000165" w14:textId="133F61FC"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UNGA Res 46/59 (9 December 1991) UN Doc A/RES/46/59 (n 16)</w:t>
      </w:r>
      <w:r w:rsidR="00C2427C" w:rsidRPr="00767F66">
        <w:rPr>
          <w:rFonts w:ascii="Times New Roman" w:eastAsia="Times New Roman" w:hAnsi="Times New Roman" w:cs="Times New Roman"/>
          <w:color w:val="000000"/>
        </w:rPr>
        <w:fldChar w:fldCharType="begin"/>
      </w:r>
      <w:r w:rsidR="00C2427C" w:rsidRPr="00767F66">
        <w:rPr>
          <w:rFonts w:ascii="Times New Roman" w:hAnsi="Times New Roman" w:cs="Times New Roman"/>
        </w:rPr>
        <w:instrText xml:space="preserve"> TA \l "</w:instrText>
      </w:r>
      <w:r w:rsidR="00C2427C" w:rsidRPr="00767F66">
        <w:rPr>
          <w:rFonts w:ascii="Times New Roman" w:eastAsia="Times New Roman" w:hAnsi="Times New Roman" w:cs="Times New Roman"/>
          <w:color w:val="000000"/>
        </w:rPr>
        <w:instrText>UNGA Res 46/59 (9 December 1991) UN Doc A/RES/46/59 (n 16)</w:instrText>
      </w:r>
      <w:r w:rsidR="00C2427C" w:rsidRPr="00767F66">
        <w:rPr>
          <w:rFonts w:ascii="Times New Roman" w:hAnsi="Times New Roman" w:cs="Times New Roman"/>
        </w:rPr>
        <w:instrText xml:space="preserve">" \s "UNGA Res 46/59 (9 December 1991) UN Doc A/RES/46/59 (n 16)" \c 5 </w:instrText>
      </w:r>
      <w:r w:rsidR="00C2427C" w:rsidRPr="00767F66">
        <w:rPr>
          <w:rFonts w:ascii="Times New Roman" w:eastAsia="Times New Roman" w:hAnsi="Times New Roman" w:cs="Times New Roman"/>
          <w:color w:val="000000"/>
        </w:rPr>
        <w:fldChar w:fldCharType="end"/>
      </w:r>
      <w:r w:rsidRPr="00767F66">
        <w:rPr>
          <w:rFonts w:ascii="Times New Roman" w:eastAsia="Times New Roman" w:hAnsi="Times New Roman" w:cs="Times New Roman"/>
          <w:color w:val="000000"/>
        </w:rPr>
        <w:t>, ¶6.</w:t>
      </w:r>
    </w:p>
  </w:footnote>
  <w:footnote w:id="180">
    <w:p w14:paraId="00000166" w14:textId="2DDACFC6"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i/>
        </w:rPr>
        <w:t>Charter Commentary</w:t>
      </w:r>
      <w:r w:rsidR="00D25FBA" w:rsidRPr="00767F66">
        <w:rPr>
          <w:rFonts w:ascii="Times New Roman" w:eastAsia="Times New Roman" w:hAnsi="Times New Roman" w:cs="Times New Roman"/>
          <w:i/>
        </w:rPr>
        <w:fldChar w:fldCharType="begin"/>
      </w:r>
      <w:r w:rsidR="00D25FBA" w:rsidRPr="00767F66">
        <w:rPr>
          <w:rFonts w:ascii="Times New Roman" w:eastAsia="Times New Roman" w:hAnsi="Times New Roman" w:cs="Times New Roman"/>
          <w:i/>
        </w:rPr>
        <w:instrText xml:space="preserve"> TA \s "Charter Commentary" </w:instrText>
      </w:r>
      <w:r w:rsidR="00D25FBA" w:rsidRPr="00767F66">
        <w:rPr>
          <w:rFonts w:ascii="Times New Roman" w:eastAsia="Times New Roman" w:hAnsi="Times New Roman" w:cs="Times New Roman"/>
          <w:i/>
        </w:rPr>
        <w:fldChar w:fldCharType="end"/>
      </w:r>
      <w:r w:rsidRPr="00767F66">
        <w:rPr>
          <w:rFonts w:ascii="Times New Roman" w:eastAsia="Times New Roman" w:hAnsi="Times New Roman" w:cs="Times New Roman"/>
        </w:rPr>
        <w:t xml:space="preserve">, </w:t>
      </w:r>
      <w:r w:rsidR="007C1B35" w:rsidRPr="00767F66">
        <w:rPr>
          <w:rFonts w:ascii="Times New Roman" w:eastAsia="Times New Roman" w:hAnsi="Times New Roman" w:cs="Times New Roman"/>
          <w:color w:val="000000"/>
        </w:rPr>
        <w:t>¶</w:t>
      </w:r>
      <w:r w:rsidRPr="00767F66">
        <w:rPr>
          <w:rFonts w:ascii="Times New Roman" w:eastAsia="Times New Roman" w:hAnsi="Times New Roman" w:cs="Times New Roman"/>
        </w:rPr>
        <w:t xml:space="preserve">36. </w:t>
      </w:r>
    </w:p>
  </w:footnote>
  <w:footnote w:id="181">
    <w:p w14:paraId="00000167" w14:textId="77777777" w:rsidR="000329D1" w:rsidRPr="00767F66" w:rsidRDefault="000A6962" w:rsidP="00E1740F">
      <w:pPr>
        <w:spacing w:line="360" w:lineRule="auto"/>
        <w:jc w:val="both"/>
        <w:rPr>
          <w:rFonts w:ascii="Times New Roman" w:eastAsia="Times New Roman" w:hAnsi="Times New Roman" w:cs="Times New Roman"/>
          <w:i/>
        </w:rPr>
      </w:pPr>
      <w:r w:rsidRPr="00767F66">
        <w:rPr>
          <w:rFonts w:ascii="Times New Roman" w:hAnsi="Times New Roman" w:cs="Times New Roman"/>
          <w:vertAlign w:val="superscript"/>
        </w:rPr>
        <w:footnoteRef/>
      </w:r>
      <w:r w:rsidRPr="00767F66">
        <w:rPr>
          <w:rFonts w:ascii="Times New Roman" w:eastAsia="Times New Roman" w:hAnsi="Times New Roman" w:cs="Times New Roman"/>
          <w:i/>
        </w:rPr>
        <w:t xml:space="preserve"> </w:t>
      </w:r>
      <w:r w:rsidRPr="00767F66">
        <w:rPr>
          <w:rFonts w:ascii="Times New Roman" w:eastAsia="Times New Roman" w:hAnsi="Times New Roman" w:cs="Times New Roman"/>
        </w:rPr>
        <w:t>Ibid</w:t>
      </w:r>
      <w:r w:rsidRPr="00767F66">
        <w:rPr>
          <w:rFonts w:ascii="Times New Roman" w:eastAsia="Times New Roman" w:hAnsi="Times New Roman" w:cs="Times New Roman"/>
          <w:i/>
        </w:rPr>
        <w:t xml:space="preserve">. </w:t>
      </w:r>
    </w:p>
  </w:footnote>
  <w:footnote w:id="182">
    <w:p w14:paraId="00000168" w14:textId="222DE32B"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i/>
        </w:rPr>
        <w:t>Powers of UNSC</w:t>
      </w:r>
      <w:r w:rsidR="00E75FD1" w:rsidRPr="00767F66">
        <w:rPr>
          <w:rFonts w:ascii="Times New Roman" w:eastAsia="Times New Roman" w:hAnsi="Times New Roman" w:cs="Times New Roman"/>
          <w:i/>
        </w:rPr>
        <w:fldChar w:fldCharType="begin"/>
      </w:r>
      <w:r w:rsidR="00E75FD1" w:rsidRPr="00767F66">
        <w:rPr>
          <w:rFonts w:ascii="Times New Roman" w:eastAsia="Times New Roman" w:hAnsi="Times New Roman" w:cs="Times New Roman"/>
          <w:i/>
        </w:rPr>
        <w:instrText xml:space="preserve"> TA \s "Powers of UNSC" </w:instrText>
      </w:r>
      <w:r w:rsidR="00E75FD1" w:rsidRPr="00767F66">
        <w:rPr>
          <w:rFonts w:ascii="Times New Roman" w:eastAsia="Times New Roman" w:hAnsi="Times New Roman" w:cs="Times New Roman"/>
          <w:i/>
        </w:rPr>
        <w:fldChar w:fldCharType="end"/>
      </w:r>
      <w:r w:rsidRPr="00767F66">
        <w:rPr>
          <w:rFonts w:ascii="Times New Roman" w:eastAsia="Times New Roman" w:hAnsi="Times New Roman" w:cs="Times New Roman"/>
          <w:i/>
        </w:rPr>
        <w:t xml:space="preserve">, </w:t>
      </w:r>
      <w:r w:rsidRPr="00767F66">
        <w:rPr>
          <w:rFonts w:ascii="Times New Roman" w:eastAsia="Times New Roman" w:hAnsi="Times New Roman" w:cs="Times New Roman"/>
        </w:rPr>
        <w:t>893.</w:t>
      </w:r>
    </w:p>
  </w:footnote>
  <w:footnote w:id="183">
    <w:p w14:paraId="00000169" w14:textId="6C13D382" w:rsidR="000329D1" w:rsidRPr="00767F66" w:rsidRDefault="000A6962" w:rsidP="00E1740F">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Higgins, Rosalyn. “The Advisory Opinion on Namibia: Which UN Resolutions Are Binding under Article 25 of the Charter?” </w:t>
      </w:r>
      <w:r w:rsidRPr="00767F66">
        <w:rPr>
          <w:rFonts w:ascii="Times New Roman" w:eastAsia="Times New Roman" w:hAnsi="Times New Roman" w:cs="Times New Roman"/>
          <w:i/>
        </w:rPr>
        <w:t>The International and Comparative Law Quarterly</w:t>
      </w:r>
      <w:r w:rsidRPr="00767F66">
        <w:rPr>
          <w:rFonts w:ascii="Times New Roman" w:eastAsia="Times New Roman" w:hAnsi="Times New Roman" w:cs="Times New Roman"/>
        </w:rPr>
        <w:t> 21, no. 2 (1972): 270–86</w:t>
      </w:r>
      <w:r w:rsidR="00C2427C" w:rsidRPr="00767F66">
        <w:rPr>
          <w:rFonts w:ascii="Times New Roman" w:eastAsia="Times New Roman" w:hAnsi="Times New Roman" w:cs="Times New Roman"/>
        </w:rPr>
        <w:fldChar w:fldCharType="begin"/>
      </w:r>
      <w:r w:rsidR="00C2427C" w:rsidRPr="00767F66">
        <w:rPr>
          <w:rFonts w:ascii="Times New Roman" w:hAnsi="Times New Roman" w:cs="Times New Roman"/>
        </w:rPr>
        <w:instrText xml:space="preserve"> TA \l "</w:instrText>
      </w:r>
      <w:r w:rsidR="00C2427C" w:rsidRPr="00767F66">
        <w:rPr>
          <w:rFonts w:ascii="Times New Roman" w:eastAsia="Times New Roman" w:hAnsi="Times New Roman" w:cs="Times New Roman"/>
        </w:rPr>
        <w:instrText xml:space="preserve">Higgins, Rosalyn. </w:instrText>
      </w:r>
      <w:r w:rsidR="00C2427C" w:rsidRPr="00767F66">
        <w:rPr>
          <w:rFonts w:ascii="Times New Roman" w:hAnsi="Times New Roman" w:cs="Times New Roman"/>
        </w:rPr>
        <w:instrText>\</w:instrText>
      </w:r>
      <w:r w:rsidR="00C2427C" w:rsidRPr="00767F66">
        <w:rPr>
          <w:rFonts w:ascii="Times New Roman" w:eastAsia="Times New Roman" w:hAnsi="Times New Roman" w:cs="Times New Roman"/>
        </w:rPr>
        <w:instrText>“The Advisory Opinion on Namibia: Which UN Resolutions Are Binding under Article 25 of the Charter?</w:instrText>
      </w:r>
      <w:r w:rsidR="00C2427C" w:rsidRPr="00767F66">
        <w:rPr>
          <w:rFonts w:ascii="Times New Roman" w:hAnsi="Times New Roman" w:cs="Times New Roman"/>
        </w:rPr>
        <w:instrText>\</w:instrText>
      </w:r>
      <w:r w:rsidR="00C2427C" w:rsidRPr="00767F66">
        <w:rPr>
          <w:rFonts w:ascii="Times New Roman" w:eastAsia="Times New Roman" w:hAnsi="Times New Roman" w:cs="Times New Roman"/>
        </w:rPr>
        <w:instrText>” </w:instrText>
      </w:r>
      <w:r w:rsidR="00C2427C" w:rsidRPr="00767F66">
        <w:rPr>
          <w:rFonts w:ascii="Times New Roman" w:eastAsia="Times New Roman" w:hAnsi="Times New Roman" w:cs="Times New Roman"/>
          <w:i/>
        </w:rPr>
        <w:instrText>The International and Comparative Law Quarterly</w:instrText>
      </w:r>
      <w:r w:rsidR="00C2427C" w:rsidRPr="00767F66">
        <w:rPr>
          <w:rFonts w:ascii="Times New Roman" w:eastAsia="Times New Roman" w:hAnsi="Times New Roman" w:cs="Times New Roman"/>
        </w:rPr>
        <w:instrText> 21, no. 2 (1972): 270–86</w:instrText>
      </w:r>
      <w:r w:rsidR="00C2427C" w:rsidRPr="00767F66">
        <w:rPr>
          <w:rFonts w:ascii="Times New Roman" w:hAnsi="Times New Roman" w:cs="Times New Roman"/>
        </w:rPr>
        <w:instrText xml:space="preserve">" \s "Higgins, Rosalyn. \"The Advisory Opinion on Namibia: Which UN Resolutions Are Binding under Article 25 of the Charter?\" The International and Comparative Law Quarterly 21, no. 2 (1972): 270–86" \c 8 </w:instrText>
      </w:r>
      <w:r w:rsidR="00C2427C"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281.</w:t>
      </w:r>
    </w:p>
  </w:footnote>
  <w:footnote w:id="184">
    <w:p w14:paraId="0000016A" w14:textId="77777777"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rPr>
        <w:t>Ibid.</w:t>
      </w:r>
    </w:p>
  </w:footnote>
  <w:footnote w:id="185">
    <w:p w14:paraId="0000016B" w14:textId="77777777"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Ibid</w:t>
      </w:r>
      <w:r w:rsidRPr="00767F66">
        <w:rPr>
          <w:rFonts w:ascii="Times New Roman" w:eastAsia="Times New Roman" w:hAnsi="Times New Roman" w:cs="Times New Roman"/>
          <w:i/>
        </w:rPr>
        <w:t xml:space="preserve">, </w:t>
      </w:r>
      <w:r w:rsidRPr="00767F66">
        <w:rPr>
          <w:rFonts w:ascii="Times New Roman" w:eastAsia="Times New Roman" w:hAnsi="Times New Roman" w:cs="Times New Roman"/>
          <w:color w:val="000000"/>
        </w:rPr>
        <w:t xml:space="preserve">283.  </w:t>
      </w:r>
    </w:p>
  </w:footnote>
  <w:footnote w:id="186">
    <w:p w14:paraId="0000016C" w14:textId="7D49B103" w:rsidR="000329D1" w:rsidRPr="00767F66" w:rsidRDefault="000A6962" w:rsidP="00E1740F">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Michael C. Wood, The Interpretation of Security Council Resolutions, 2 Max Planck Y.B. U.N. L. 73, 75 (1998)</w:t>
      </w:r>
      <w:r w:rsidR="004C4420" w:rsidRPr="00767F66">
        <w:rPr>
          <w:rFonts w:ascii="Times New Roman" w:eastAsia="Times New Roman" w:hAnsi="Times New Roman" w:cs="Times New Roman"/>
        </w:rPr>
        <w:fldChar w:fldCharType="begin"/>
      </w:r>
      <w:r w:rsidR="004C4420" w:rsidRPr="00767F66">
        <w:rPr>
          <w:rFonts w:ascii="Times New Roman" w:hAnsi="Times New Roman" w:cs="Times New Roman"/>
        </w:rPr>
        <w:instrText xml:space="preserve"> TA \l "</w:instrText>
      </w:r>
      <w:r w:rsidR="004C4420" w:rsidRPr="00767F66">
        <w:rPr>
          <w:rFonts w:ascii="Times New Roman" w:eastAsia="Times New Roman" w:hAnsi="Times New Roman" w:cs="Times New Roman"/>
        </w:rPr>
        <w:instrText>Michael C. Wood, The Interpretation of Security Council Resolutions, 2 Max Planck Y.B. U.N. L. 73, 75 (1998)</w:instrText>
      </w:r>
      <w:r w:rsidR="004C4420" w:rsidRPr="00767F66">
        <w:rPr>
          <w:rFonts w:ascii="Times New Roman" w:hAnsi="Times New Roman" w:cs="Times New Roman"/>
        </w:rPr>
        <w:instrText xml:space="preserve">" \s "Michael C. Wood, The Interpretation of Security Council Resolutions, 2 Max Planck Y.B. U.N. L. 73, 75 (1998)" \c 8 </w:instrText>
      </w:r>
      <w:r w:rsidR="004C4420"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 p. 75. </w:t>
      </w:r>
    </w:p>
  </w:footnote>
  <w:footnote w:id="187">
    <w:p w14:paraId="0000016D" w14:textId="430614F1" w:rsidR="000329D1" w:rsidRPr="00767F66" w:rsidRDefault="000A6962" w:rsidP="00E1740F">
      <w:pPr>
        <w:spacing w:line="360" w:lineRule="auto"/>
        <w:jc w:val="both"/>
        <w:rPr>
          <w:rFonts w:ascii="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00474003" w:rsidRPr="00767F66">
        <w:rPr>
          <w:rFonts w:ascii="Times New Roman" w:eastAsia="Times New Roman" w:hAnsi="Times New Roman" w:cs="Times New Roman"/>
        </w:rPr>
        <w:t>Dan Joyner,</w:t>
      </w:r>
      <w:r w:rsidRPr="00767F66">
        <w:rPr>
          <w:rFonts w:ascii="Times New Roman" w:eastAsia="Times New Roman" w:hAnsi="Times New Roman" w:cs="Times New Roman"/>
        </w:rPr>
        <w:t xml:space="preserve"> </w:t>
      </w:r>
      <w:r w:rsidRPr="00767F66">
        <w:rPr>
          <w:rFonts w:ascii="Times New Roman" w:eastAsia="Times" w:hAnsi="Times New Roman" w:cs="Times New Roman"/>
        </w:rPr>
        <w:t>“Legal Bindingness of Security Council Resolutions Generally, and Resolution 2334 on the Israeli Settlements in Particular.”</w:t>
      </w:r>
      <w:r w:rsidR="00012C62" w:rsidRPr="00767F66">
        <w:rPr>
          <w:rFonts w:ascii="Times New Roman" w:eastAsia="Times" w:hAnsi="Times New Roman" w:cs="Times New Roman"/>
        </w:rPr>
        <w:t>,</w:t>
      </w:r>
      <w:r w:rsidRPr="00767F66">
        <w:rPr>
          <w:rFonts w:ascii="Times New Roman" w:eastAsia="Times" w:hAnsi="Times New Roman" w:cs="Times New Roman"/>
        </w:rPr>
        <w:t xml:space="preserve"> 2017</w:t>
      </w:r>
      <w:r w:rsidR="00012C62" w:rsidRPr="00767F66">
        <w:rPr>
          <w:rFonts w:ascii="Times New Roman" w:eastAsia="Times" w:hAnsi="Times New Roman" w:cs="Times New Roman"/>
        </w:rPr>
        <w:t>,</w:t>
      </w:r>
      <w:r w:rsidRPr="00767F66">
        <w:rPr>
          <w:rFonts w:ascii="Times New Roman" w:eastAsia="Times" w:hAnsi="Times New Roman" w:cs="Times New Roman"/>
        </w:rPr>
        <w:t xml:space="preserve"> EJIL: Talk! January 8, 2017</w:t>
      </w:r>
      <w:r w:rsidR="001D300C" w:rsidRPr="00767F66">
        <w:rPr>
          <w:rFonts w:ascii="Times New Roman" w:eastAsia="Times" w:hAnsi="Times New Roman" w:cs="Times New Roman"/>
        </w:rPr>
        <w:t xml:space="preserve">, </w:t>
      </w:r>
      <w:r w:rsidR="00012C62" w:rsidRPr="00767F66">
        <w:rPr>
          <w:rFonts w:ascii="Times New Roman" w:eastAsia="Times" w:hAnsi="Times New Roman" w:cs="Times New Roman"/>
        </w:rPr>
        <w:t>available at:</w:t>
      </w:r>
      <w:r w:rsidR="00EA4822" w:rsidRPr="00767F66">
        <w:rPr>
          <w:rFonts w:ascii="Times New Roman" w:hAnsi="Times New Roman" w:cs="Times New Roman"/>
        </w:rPr>
        <w:t xml:space="preserve"> </w:t>
      </w:r>
      <w:hyperlink r:id="rId2" w:history="1">
        <w:r w:rsidR="00EA4822" w:rsidRPr="00767F66">
          <w:rPr>
            <w:rStyle w:val="Hyperlink"/>
            <w:rFonts w:ascii="Times New Roman" w:eastAsia="Times" w:hAnsi="Times New Roman" w:cs="Times New Roman"/>
          </w:rPr>
          <w:t>https://www.ejiltalk.org/legal-bindingness-of-security-council-resolutions-generally-and-resolution-2334-on-the-israeli-settlements-in-particular/</w:t>
        </w:r>
      </w:hyperlink>
      <w:r w:rsidR="005111D8" w:rsidRPr="00767F66">
        <w:rPr>
          <w:rFonts w:ascii="Times New Roman" w:eastAsia="Times" w:hAnsi="Times New Roman" w:cs="Times New Roman"/>
        </w:rPr>
        <w:t xml:space="preserve"> (last visited: 12.01.2024)</w:t>
      </w:r>
      <w:r w:rsidR="006A53D5" w:rsidRPr="00767F66">
        <w:rPr>
          <w:rFonts w:ascii="Times New Roman" w:eastAsia="Times" w:hAnsi="Times New Roman" w:cs="Times New Roman"/>
        </w:rPr>
        <w:fldChar w:fldCharType="begin"/>
      </w:r>
      <w:r w:rsidR="006A53D5" w:rsidRPr="00767F66">
        <w:instrText xml:space="preserve"> TA \l "</w:instrText>
      </w:r>
      <w:r w:rsidR="006A53D5" w:rsidRPr="00767F66">
        <w:rPr>
          <w:rFonts w:ascii="Times New Roman" w:eastAsia="Times New Roman" w:hAnsi="Times New Roman" w:cs="Times New Roman"/>
        </w:rPr>
        <w:instrText xml:space="preserve">Dan Joyner, </w:instrText>
      </w:r>
      <w:r w:rsidR="006A53D5" w:rsidRPr="00767F66">
        <w:rPr>
          <w:sz w:val="20"/>
          <w:szCs w:val="20"/>
        </w:rPr>
        <w:instrText>\</w:instrText>
      </w:r>
      <w:r w:rsidR="006A53D5" w:rsidRPr="00767F66">
        <w:rPr>
          <w:rFonts w:ascii="Times New Roman" w:eastAsia="Times" w:hAnsi="Times New Roman" w:cs="Times New Roman"/>
        </w:rPr>
        <w:instrText>“Legal Bindingness of Security Council Resolutions Generally, and Resolution 2334 on the Israeli Settlements in Particular.</w:instrText>
      </w:r>
      <w:r w:rsidR="006A53D5" w:rsidRPr="00767F66">
        <w:rPr>
          <w:sz w:val="20"/>
          <w:szCs w:val="20"/>
        </w:rPr>
        <w:instrText>\</w:instrText>
      </w:r>
      <w:r w:rsidR="006A53D5" w:rsidRPr="00767F66">
        <w:rPr>
          <w:rFonts w:ascii="Times New Roman" w:eastAsia="Times" w:hAnsi="Times New Roman" w:cs="Times New Roman"/>
        </w:rPr>
        <w:instrText>”, 2017, EJIL: Talk! January 8, 2017, available at:</w:instrText>
      </w:r>
      <w:r w:rsidR="006A53D5" w:rsidRPr="00767F66">
        <w:rPr>
          <w:rFonts w:ascii="Times New Roman" w:hAnsi="Times New Roman" w:cs="Times New Roman"/>
        </w:rPr>
        <w:instrText xml:space="preserve"> </w:instrText>
      </w:r>
      <w:r w:rsidR="006A53D5" w:rsidRPr="00767F66">
        <w:rPr>
          <w:rFonts w:ascii="Times New Roman" w:eastAsia="Times" w:hAnsi="Times New Roman" w:cs="Times New Roman"/>
        </w:rPr>
        <w:instrText>https://www.ejiltalk.org/legal-bindingness-of-security-council-resolutions-generally-and-resolution-2334-on-the-israeli-settlements-in-particular/ (last visited: 12.01.2024)</w:instrText>
      </w:r>
      <w:r w:rsidR="006A53D5" w:rsidRPr="00767F66">
        <w:instrText xml:space="preserve">" \s "Dan Joyner, \"Legal Bindingness of Security Council Resolutions Generally, and Resolution 2334 on the Israeli Settlements in Particular.\", 2017, EJIL: Talk! January 8, 2017, available at: https://www.ejiltalk.org/legal-bindingness-of-security-council-reso" \c 6 </w:instrText>
      </w:r>
      <w:r w:rsidR="006A53D5" w:rsidRPr="00767F66">
        <w:rPr>
          <w:rFonts w:ascii="Times New Roman" w:eastAsia="Times" w:hAnsi="Times New Roman" w:cs="Times New Roman"/>
        </w:rPr>
        <w:fldChar w:fldCharType="end"/>
      </w:r>
      <w:r w:rsidRPr="00767F66">
        <w:rPr>
          <w:rFonts w:ascii="Times New Roman" w:eastAsia="Times" w:hAnsi="Times New Roman" w:cs="Times New Roman"/>
        </w:rPr>
        <w:t xml:space="preserve">; </w:t>
      </w:r>
      <w:r w:rsidRPr="00767F66">
        <w:rPr>
          <w:rFonts w:ascii="Times New Roman" w:eastAsia="Times" w:hAnsi="Times New Roman" w:cs="Times New Roman"/>
          <w:i/>
        </w:rPr>
        <w:t>Accordance with International Law of the Unilateral Declaration of Independence in Respect of Kosovo</w:t>
      </w:r>
      <w:r w:rsidRPr="00767F66">
        <w:rPr>
          <w:rFonts w:ascii="Times New Roman" w:eastAsia="Times" w:hAnsi="Times New Roman" w:cs="Times New Roman"/>
        </w:rPr>
        <w:t xml:space="preserve"> (Advisory Opinion) [2010] ICJ Rep 403</w:t>
      </w:r>
      <w:r w:rsidR="004C4420" w:rsidRPr="00767F66">
        <w:rPr>
          <w:rFonts w:ascii="Times New Roman" w:eastAsia="Times" w:hAnsi="Times New Roman" w:cs="Times New Roman"/>
        </w:rPr>
        <w:fldChar w:fldCharType="begin"/>
      </w:r>
      <w:r w:rsidR="004C4420" w:rsidRPr="00767F66">
        <w:rPr>
          <w:rFonts w:ascii="Times New Roman" w:hAnsi="Times New Roman" w:cs="Times New Roman"/>
        </w:rPr>
        <w:instrText xml:space="preserve"> TA \l "</w:instrText>
      </w:r>
      <w:r w:rsidR="004C4420" w:rsidRPr="00767F66">
        <w:rPr>
          <w:rFonts w:ascii="Times New Roman" w:eastAsia="Times" w:hAnsi="Times New Roman" w:cs="Times New Roman"/>
          <w:i/>
        </w:rPr>
        <w:instrText>Accordance with International Law of the Unilateral Declaration of Independence in Respect of Kosovo</w:instrText>
      </w:r>
      <w:r w:rsidR="004C4420" w:rsidRPr="00767F66">
        <w:rPr>
          <w:rFonts w:ascii="Times New Roman" w:eastAsia="Times" w:hAnsi="Times New Roman" w:cs="Times New Roman"/>
        </w:rPr>
        <w:instrText xml:space="preserve"> (Advisory Opinion) [2010] ICJ Rep 403</w:instrText>
      </w:r>
      <w:r w:rsidR="004C4420" w:rsidRPr="00767F66">
        <w:rPr>
          <w:rFonts w:ascii="Times New Roman" w:hAnsi="Times New Roman" w:cs="Times New Roman"/>
        </w:rPr>
        <w:instrText xml:space="preserve">" \s "Accordance with International Law of the Unilateral Declaration of Independence in Respect of Kosovo (Advisory Opinion) [2010] ICJ Rep 403" \c 2 </w:instrText>
      </w:r>
      <w:r w:rsidR="004C4420" w:rsidRPr="00767F66">
        <w:rPr>
          <w:rFonts w:ascii="Times New Roman" w:eastAsia="Times" w:hAnsi="Times New Roman" w:cs="Times New Roman"/>
        </w:rPr>
        <w:fldChar w:fldCharType="end"/>
      </w:r>
      <w:r w:rsidRPr="00767F66">
        <w:rPr>
          <w:rFonts w:ascii="Times New Roman" w:eastAsia="Times" w:hAnsi="Times New Roman" w:cs="Times New Roman"/>
        </w:rPr>
        <w:t xml:space="preserve">, </w:t>
      </w:r>
      <w:r w:rsidRPr="00767F66">
        <w:rPr>
          <w:rFonts w:ascii="Times New Roman" w:eastAsia="Times" w:hAnsi="Times New Roman" w:cs="Times New Roman"/>
          <w:color w:val="000000"/>
        </w:rPr>
        <w:t>¶</w:t>
      </w:r>
      <w:r w:rsidRPr="00767F66">
        <w:rPr>
          <w:rFonts w:ascii="Times New Roman" w:eastAsia="Times" w:hAnsi="Times New Roman" w:cs="Times New Roman"/>
        </w:rPr>
        <w:t>94.</w:t>
      </w:r>
      <w:r w:rsidRPr="00767F66">
        <w:rPr>
          <w:rFonts w:ascii="Times New Roman" w:eastAsia="Times New Roman" w:hAnsi="Times New Roman" w:cs="Times New Roman"/>
        </w:rPr>
        <w:t xml:space="preserve"> </w:t>
      </w:r>
    </w:p>
  </w:footnote>
  <w:footnote w:id="188">
    <w:p w14:paraId="0000016E" w14:textId="6D5E1250"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rPr>
        <w:t>Ibid</w:t>
      </w:r>
      <w:r w:rsidR="00C25437" w:rsidRPr="00767F66">
        <w:rPr>
          <w:rFonts w:ascii="Times New Roman" w:eastAsia="Times New Roman" w:hAnsi="Times New Roman" w:cs="Times New Roman"/>
        </w:rPr>
        <w:t xml:space="preserve">, </w:t>
      </w:r>
      <w:r w:rsidR="00C25437" w:rsidRPr="00767F66">
        <w:rPr>
          <w:rFonts w:ascii="Times New Roman" w:eastAsia="Times New Roman" w:hAnsi="Times New Roman" w:cs="Times New Roman"/>
          <w:i/>
          <w:iCs/>
        </w:rPr>
        <w:t>Dan Joyner</w:t>
      </w:r>
      <w:r w:rsidR="005C4563" w:rsidRPr="00767F66">
        <w:rPr>
          <w:rFonts w:ascii="Times New Roman" w:eastAsia="Times New Roman" w:hAnsi="Times New Roman" w:cs="Times New Roman"/>
          <w:i/>
          <w:iCs/>
        </w:rPr>
        <w:fldChar w:fldCharType="begin"/>
      </w:r>
      <w:r w:rsidR="005C4563" w:rsidRPr="00767F66">
        <w:instrText xml:space="preserve"> TA \s "Dan Joyner, \"Legal Bindingness of Security Council Resolutions Generally, and Resolution 2334 on the Israeli Settlements in Particular.\", 2017, EJIL: Talk! January 8, 2017, available at: https://www.ejiltalk.org/legal-bindingness-of-security-council-reso" </w:instrText>
      </w:r>
      <w:r w:rsidR="005C4563" w:rsidRPr="00767F66">
        <w:rPr>
          <w:rFonts w:ascii="Times New Roman" w:eastAsia="Times New Roman" w:hAnsi="Times New Roman" w:cs="Times New Roman"/>
          <w:i/>
          <w:iCs/>
        </w:rPr>
        <w:fldChar w:fldCharType="end"/>
      </w:r>
      <w:r w:rsidRPr="00767F66">
        <w:rPr>
          <w:rFonts w:ascii="Times New Roman" w:eastAsia="Times New Roman" w:hAnsi="Times New Roman" w:cs="Times New Roman"/>
          <w:i/>
        </w:rPr>
        <w:t>.</w:t>
      </w:r>
    </w:p>
  </w:footnote>
  <w:footnote w:id="189">
    <w:p w14:paraId="0000016F" w14:textId="2802B832"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UNSC Res 15 (19 December 1946) UN Doc </w:t>
      </w:r>
      <w:r w:rsidRPr="00767F66">
        <w:rPr>
          <w:rFonts w:ascii="Times New Roman" w:eastAsia="Times New Roman" w:hAnsi="Times New Roman" w:cs="Times New Roman"/>
          <w:color w:val="111827"/>
        </w:rPr>
        <w:t>S/RES/15</w:t>
      </w:r>
      <w:r w:rsidR="004C4420" w:rsidRPr="00767F66">
        <w:rPr>
          <w:rFonts w:ascii="Times New Roman" w:eastAsia="Times New Roman" w:hAnsi="Times New Roman" w:cs="Times New Roman"/>
          <w:color w:val="111827"/>
        </w:rPr>
        <w:fldChar w:fldCharType="begin"/>
      </w:r>
      <w:r w:rsidR="004C4420" w:rsidRPr="00767F66">
        <w:rPr>
          <w:rFonts w:ascii="Times New Roman" w:hAnsi="Times New Roman" w:cs="Times New Roman"/>
        </w:rPr>
        <w:instrText xml:space="preserve"> TA \l "</w:instrText>
      </w:r>
      <w:r w:rsidR="004C4420" w:rsidRPr="00767F66">
        <w:rPr>
          <w:rFonts w:ascii="Times New Roman" w:eastAsia="Times New Roman" w:hAnsi="Times New Roman" w:cs="Times New Roman"/>
          <w:color w:val="000000"/>
        </w:rPr>
        <w:instrText xml:space="preserve">UNSC Res 15 (19 December 1946) UN Doc </w:instrText>
      </w:r>
      <w:r w:rsidR="004C4420" w:rsidRPr="00767F66">
        <w:rPr>
          <w:rFonts w:ascii="Times New Roman" w:eastAsia="Times New Roman" w:hAnsi="Times New Roman" w:cs="Times New Roman"/>
          <w:color w:val="111827"/>
        </w:rPr>
        <w:instrText>S/RES/15</w:instrText>
      </w:r>
      <w:r w:rsidR="004C4420" w:rsidRPr="00767F66">
        <w:rPr>
          <w:rFonts w:ascii="Times New Roman" w:hAnsi="Times New Roman" w:cs="Times New Roman"/>
        </w:rPr>
        <w:instrText xml:space="preserve">" \s "UNSC Res 15 (19 December 1946) UN Doc S/RES/15" \c 5 </w:instrText>
      </w:r>
      <w:r w:rsidR="004C4420" w:rsidRPr="00767F66">
        <w:rPr>
          <w:rFonts w:ascii="Times New Roman" w:eastAsia="Times New Roman" w:hAnsi="Times New Roman" w:cs="Times New Roman"/>
          <w:color w:val="111827"/>
        </w:rPr>
        <w:fldChar w:fldCharType="end"/>
      </w:r>
      <w:r w:rsidRPr="00767F66">
        <w:rPr>
          <w:rFonts w:ascii="Times New Roman" w:eastAsia="Times New Roman" w:hAnsi="Times New Roman" w:cs="Times New Roman"/>
          <w:color w:val="111827"/>
        </w:rPr>
        <w:t>; UNSC Res 39 (January 20</w:t>
      </w:r>
      <w:r w:rsidR="004C4420" w:rsidRPr="00767F66">
        <w:rPr>
          <w:rFonts w:ascii="Times New Roman" w:eastAsia="Times New Roman" w:hAnsi="Times New Roman" w:cs="Times New Roman"/>
          <w:color w:val="111827"/>
        </w:rPr>
        <w:t xml:space="preserve"> </w:t>
      </w:r>
      <w:r w:rsidRPr="00767F66">
        <w:rPr>
          <w:rFonts w:ascii="Times New Roman" w:eastAsia="Times New Roman" w:hAnsi="Times New Roman" w:cs="Times New Roman"/>
          <w:color w:val="111827"/>
        </w:rPr>
        <w:t>1948) S/RES/39</w:t>
      </w:r>
      <w:r w:rsidR="00CD517F" w:rsidRPr="00767F66">
        <w:rPr>
          <w:rFonts w:ascii="Times New Roman" w:eastAsia="Times New Roman" w:hAnsi="Times New Roman" w:cs="Times New Roman"/>
          <w:color w:val="111827"/>
        </w:rPr>
        <w:fldChar w:fldCharType="begin"/>
      </w:r>
      <w:r w:rsidR="00CD517F" w:rsidRPr="00767F66">
        <w:rPr>
          <w:rFonts w:ascii="Times New Roman" w:hAnsi="Times New Roman" w:cs="Times New Roman"/>
        </w:rPr>
        <w:instrText xml:space="preserve"> TA \l "</w:instrText>
      </w:r>
      <w:r w:rsidR="00CD517F" w:rsidRPr="00767F66">
        <w:rPr>
          <w:rFonts w:ascii="Times New Roman" w:eastAsia="Times New Roman" w:hAnsi="Times New Roman" w:cs="Times New Roman"/>
          <w:color w:val="111827"/>
        </w:rPr>
        <w:instrText>UNSC Res 39 (January 20 1948) S/RES/39</w:instrText>
      </w:r>
      <w:r w:rsidR="00CD517F" w:rsidRPr="00767F66">
        <w:rPr>
          <w:rFonts w:ascii="Times New Roman" w:hAnsi="Times New Roman" w:cs="Times New Roman"/>
        </w:rPr>
        <w:instrText xml:space="preserve">" \s "UNSC Res 39 (January 20 1948) S/RES/39" \c 5 </w:instrText>
      </w:r>
      <w:r w:rsidR="00CD517F" w:rsidRPr="00767F66">
        <w:rPr>
          <w:rFonts w:ascii="Times New Roman" w:eastAsia="Times New Roman" w:hAnsi="Times New Roman" w:cs="Times New Roman"/>
          <w:color w:val="111827"/>
        </w:rPr>
        <w:fldChar w:fldCharType="end"/>
      </w:r>
      <w:r w:rsidRPr="00767F66">
        <w:rPr>
          <w:rFonts w:ascii="Times New Roman" w:eastAsia="Times New Roman" w:hAnsi="Times New Roman" w:cs="Times New Roman"/>
          <w:color w:val="111827"/>
        </w:rPr>
        <w:t xml:space="preserve">. </w:t>
      </w:r>
    </w:p>
  </w:footnote>
  <w:footnote w:id="190">
    <w:p w14:paraId="00000170" w14:textId="41DE8D3B" w:rsidR="000329D1" w:rsidRPr="00767F66" w:rsidRDefault="000A6962" w:rsidP="00E1740F">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Wood, Michael. The Interpretation of Security Council Resolutions, Revisited. Max Planck Yearbook of United Nations Law Online, (2017), Chapter 1</w:t>
      </w:r>
      <w:r w:rsidR="00CD517F" w:rsidRPr="00767F66">
        <w:rPr>
          <w:rFonts w:ascii="Times New Roman" w:eastAsia="Times New Roman" w:hAnsi="Times New Roman" w:cs="Times New Roman"/>
        </w:rPr>
        <w:fldChar w:fldCharType="begin"/>
      </w:r>
      <w:r w:rsidR="00CD517F" w:rsidRPr="00767F66">
        <w:rPr>
          <w:rFonts w:ascii="Times New Roman" w:hAnsi="Times New Roman" w:cs="Times New Roman"/>
        </w:rPr>
        <w:instrText xml:space="preserve"> TA \l "</w:instrText>
      </w:r>
      <w:r w:rsidR="00CD517F" w:rsidRPr="00767F66">
        <w:rPr>
          <w:rFonts w:ascii="Times New Roman" w:eastAsia="Times New Roman" w:hAnsi="Times New Roman" w:cs="Times New Roman"/>
        </w:rPr>
        <w:instrText>Wood, Michael. The Interpretation of Security Council Resolutions, Revisited. Max Planck Yearbook of United Nations Law Online, (2017), Chapter 1</w:instrText>
      </w:r>
      <w:r w:rsidR="00CD517F" w:rsidRPr="00767F66">
        <w:rPr>
          <w:rFonts w:ascii="Times New Roman" w:hAnsi="Times New Roman" w:cs="Times New Roman"/>
        </w:rPr>
        <w:instrText xml:space="preserve">" \s "Wood, Michael. The Interpretation of Security Council Resolutions, Revisited. Max Planck Yearbook of United Nations Law Online, (2017), Chapter 1" \c 8 </w:instrText>
      </w:r>
      <w:r w:rsidR="00CD517F"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 </w:t>
      </w:r>
      <w:r w:rsidR="00A323ED" w:rsidRPr="00767F66">
        <w:rPr>
          <w:rFonts w:ascii="Times New Roman" w:eastAsia="Times New Roman" w:hAnsi="Times New Roman" w:cs="Times New Roman"/>
        </w:rPr>
        <w:t xml:space="preserve">p. </w:t>
      </w:r>
      <w:r w:rsidRPr="00767F66">
        <w:rPr>
          <w:rFonts w:ascii="Times New Roman" w:eastAsia="Times New Roman" w:hAnsi="Times New Roman" w:cs="Times New Roman"/>
        </w:rPr>
        <w:t xml:space="preserve">18. </w:t>
      </w:r>
    </w:p>
  </w:footnote>
  <w:footnote w:id="191">
    <w:p w14:paraId="00000171" w14:textId="2B38BE72" w:rsidR="000329D1" w:rsidRPr="00767F66" w:rsidRDefault="000A6962" w:rsidP="00E1740F">
      <w:pPr>
        <w:pBdr>
          <w:top w:val="nil"/>
          <w:left w:val="nil"/>
          <w:bottom w:val="nil"/>
          <w:right w:val="nil"/>
          <w:between w:val="nil"/>
        </w:pBdr>
        <w:spacing w:line="360" w:lineRule="auto"/>
        <w:jc w:val="both"/>
        <w:rPr>
          <w:rFonts w:ascii="Times New Roman" w:eastAsia="Times New Roman" w:hAnsi="Times New Roman" w:cs="Times New Roman"/>
          <w:color w:val="000000"/>
        </w:rPr>
      </w:pPr>
      <w:r w:rsidRPr="00767F66">
        <w:rPr>
          <w:rFonts w:ascii="Times New Roman" w:hAnsi="Times New Roman" w:cs="Times New Roman"/>
          <w:vertAlign w:val="superscript"/>
        </w:rPr>
        <w:footnoteRef/>
      </w:r>
      <w:r w:rsidRPr="00767F66">
        <w:rPr>
          <w:rFonts w:ascii="Times New Roman" w:eastAsia="Times New Roman" w:hAnsi="Times New Roman" w:cs="Times New Roman"/>
          <w:color w:val="000000"/>
        </w:rPr>
        <w:t xml:space="preserve"> </w:t>
      </w:r>
      <w:r w:rsidRPr="00767F66">
        <w:rPr>
          <w:rFonts w:ascii="Times New Roman" w:eastAsia="Times New Roman" w:hAnsi="Times New Roman" w:cs="Times New Roman"/>
          <w:i/>
        </w:rPr>
        <w:t>Certain Expenses of the United Nations</w:t>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iCs/>
        </w:rPr>
        <w:t>(Article 17, paragraph 2, of the Charter)</w:t>
      </w:r>
      <w:r w:rsidRPr="00767F66">
        <w:rPr>
          <w:rFonts w:ascii="Times New Roman" w:eastAsia="Times New Roman" w:hAnsi="Times New Roman" w:cs="Times New Roman"/>
        </w:rPr>
        <w:t xml:space="preserve"> (Advisory Opinion) [1962] ICJ rep 151</w:t>
      </w:r>
      <w:r w:rsidR="00CD517F" w:rsidRPr="00767F66">
        <w:rPr>
          <w:rFonts w:ascii="Times New Roman" w:eastAsia="Times New Roman" w:hAnsi="Times New Roman" w:cs="Times New Roman"/>
        </w:rPr>
        <w:fldChar w:fldCharType="begin"/>
      </w:r>
      <w:r w:rsidR="00CD517F" w:rsidRPr="00767F66">
        <w:rPr>
          <w:rFonts w:ascii="Times New Roman" w:hAnsi="Times New Roman" w:cs="Times New Roman"/>
        </w:rPr>
        <w:instrText xml:space="preserve"> TA \l "</w:instrText>
      </w:r>
      <w:r w:rsidR="00CD517F" w:rsidRPr="00767F66">
        <w:rPr>
          <w:rFonts w:ascii="Times New Roman" w:eastAsia="Times New Roman" w:hAnsi="Times New Roman" w:cs="Times New Roman"/>
          <w:i/>
        </w:rPr>
        <w:instrText>Certain Expenses of the United Nations</w:instrText>
      </w:r>
      <w:r w:rsidR="00CD517F" w:rsidRPr="00767F66">
        <w:rPr>
          <w:rFonts w:ascii="Times New Roman" w:eastAsia="Times New Roman" w:hAnsi="Times New Roman" w:cs="Times New Roman"/>
        </w:rPr>
        <w:instrText xml:space="preserve"> (Article 17, paragraph 2, of the Charter) (Advisory Opinion) [1962] ICJ rep 151</w:instrText>
      </w:r>
      <w:r w:rsidR="00CD517F" w:rsidRPr="00767F66">
        <w:rPr>
          <w:rFonts w:ascii="Times New Roman" w:hAnsi="Times New Roman" w:cs="Times New Roman"/>
        </w:rPr>
        <w:instrText xml:space="preserve">" \s "Certain Expenses of the United Nations (Article 17, paragraph 2, of the Charter) (Advisory Opinion) [1962] ICJ rep 151" \c 2 </w:instrText>
      </w:r>
      <w:r w:rsidR="00CD517F"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 </w:t>
      </w:r>
      <w:r w:rsidRPr="00767F66">
        <w:rPr>
          <w:rFonts w:ascii="Times New Roman" w:eastAsia="Times New Roman" w:hAnsi="Times New Roman" w:cs="Times New Roman"/>
          <w:color w:val="000000"/>
        </w:rPr>
        <w:t>¶1</w:t>
      </w:r>
      <w:r w:rsidRPr="00767F66">
        <w:rPr>
          <w:rFonts w:ascii="Times New Roman" w:eastAsia="Times New Roman" w:hAnsi="Times New Roman" w:cs="Times New Roman"/>
        </w:rPr>
        <w:t xml:space="preserve">68. </w:t>
      </w:r>
    </w:p>
  </w:footnote>
  <w:footnote w:id="192">
    <w:p w14:paraId="00000172" w14:textId="56DC4B7B" w:rsidR="000329D1" w:rsidRPr="00767F66" w:rsidRDefault="000A6962" w:rsidP="00E1740F">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Pr="00767F66">
        <w:rPr>
          <w:rFonts w:ascii="Times New Roman" w:eastAsia="Times New Roman" w:hAnsi="Times New Roman" w:cs="Times New Roman"/>
          <w:i/>
        </w:rPr>
        <w:t>Legal Consequences</w:t>
      </w:r>
      <w:r w:rsidR="00CD4C78" w:rsidRPr="00767F66">
        <w:rPr>
          <w:rFonts w:ascii="Times New Roman" w:eastAsia="Times New Roman" w:hAnsi="Times New Roman" w:cs="Times New Roman"/>
          <w:i/>
        </w:rPr>
        <w:fldChar w:fldCharType="begin"/>
      </w:r>
      <w:r w:rsidR="00CD4C78" w:rsidRPr="00767F66">
        <w:rPr>
          <w:rFonts w:ascii="Times New Roman" w:eastAsia="Times New Roman" w:hAnsi="Times New Roman" w:cs="Times New Roman"/>
          <w:i/>
        </w:rPr>
        <w:instrText xml:space="preserve"> TA \s "Legal Consequences" </w:instrText>
      </w:r>
      <w:r w:rsidR="00CD4C78" w:rsidRPr="00767F66">
        <w:rPr>
          <w:rFonts w:ascii="Times New Roman" w:eastAsia="Times New Roman" w:hAnsi="Times New Roman" w:cs="Times New Roman"/>
          <w:i/>
        </w:rPr>
        <w:fldChar w:fldCharType="end"/>
      </w:r>
      <w:r w:rsidRPr="00767F66">
        <w:rPr>
          <w:rFonts w:ascii="Times New Roman" w:eastAsia="Times New Roman" w:hAnsi="Times New Roman" w:cs="Times New Roman"/>
        </w:rPr>
        <w:t xml:space="preserve">, </w:t>
      </w:r>
      <w:r w:rsidRPr="00767F66">
        <w:rPr>
          <w:rFonts w:ascii="Times New Roman" w:eastAsia="Times New Roman" w:hAnsi="Times New Roman" w:cs="Times New Roman"/>
          <w:color w:val="000000"/>
        </w:rPr>
        <w:t>¶</w:t>
      </w:r>
      <w:r w:rsidRPr="00767F66">
        <w:rPr>
          <w:rFonts w:ascii="Times New Roman" w:eastAsia="Times New Roman" w:hAnsi="Times New Roman" w:cs="Times New Roman"/>
        </w:rPr>
        <w:t xml:space="preserve">115. </w:t>
      </w:r>
    </w:p>
  </w:footnote>
  <w:footnote w:id="193">
    <w:p w14:paraId="00000173" w14:textId="76E87A0E" w:rsidR="000329D1" w:rsidRPr="00767F66" w:rsidRDefault="000A6962" w:rsidP="008546E6">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sz w:val="20"/>
          <w:szCs w:val="20"/>
        </w:rPr>
        <w:t xml:space="preserve"> </w:t>
      </w:r>
      <w:r w:rsidRPr="00767F66">
        <w:rPr>
          <w:rFonts w:ascii="Times New Roman" w:eastAsia="Times New Roman" w:hAnsi="Times New Roman" w:cs="Times New Roman"/>
        </w:rPr>
        <w:t>David B. Michaels, International Privileges and Immunities, A Case for a Universal Statute, 1971 by Martinus Nijhojf, The Hague, Netherlands</w:t>
      </w:r>
      <w:r w:rsidR="008E202D" w:rsidRPr="00767F66">
        <w:rPr>
          <w:rFonts w:ascii="Times New Roman" w:eastAsia="Times New Roman" w:hAnsi="Times New Roman" w:cs="Times New Roman"/>
        </w:rPr>
        <w:fldChar w:fldCharType="begin"/>
      </w:r>
      <w:r w:rsidR="008E202D" w:rsidRPr="00767F66">
        <w:rPr>
          <w:rFonts w:ascii="Times New Roman" w:hAnsi="Times New Roman" w:cs="Times New Roman"/>
        </w:rPr>
        <w:instrText xml:space="preserve"> TA \l "</w:instrText>
      </w:r>
      <w:r w:rsidR="008E202D" w:rsidRPr="00767F66">
        <w:rPr>
          <w:rFonts w:ascii="Times New Roman" w:eastAsia="Times New Roman" w:hAnsi="Times New Roman" w:cs="Times New Roman"/>
        </w:rPr>
        <w:instrText>David B. Michaels, International Privileges and Immunities, A Case for a Universal Statute, 1971 by Martinus Nijhojf, The Hague, Netherlands</w:instrText>
      </w:r>
      <w:r w:rsidR="008E202D" w:rsidRPr="00767F66">
        <w:rPr>
          <w:rFonts w:ascii="Times New Roman" w:hAnsi="Times New Roman" w:cs="Times New Roman"/>
        </w:rPr>
        <w:instrText xml:space="preserve">" \s "David B. Michaels, International Privileges and Immunities, A Case for a Universal Statute, 1971 by Martinus Nijhojf, The Hague, Netherlands" \c 4 </w:instrText>
      </w:r>
      <w:r w:rsidR="008E202D"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 Chapter 3, p. 67. </w:t>
      </w:r>
    </w:p>
  </w:footnote>
  <w:footnote w:id="194">
    <w:p w14:paraId="00000174" w14:textId="6F7B12C7" w:rsidR="000329D1" w:rsidRPr="00767F66" w:rsidRDefault="000A6962" w:rsidP="00E1740F">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The Conventions on the Privileges and Immunities of the United Nations and its Specialized Agencies, Commentary in A. Reinisch and P. Bachmayer (eds.), Experts on Missions (Article VI Sections 22–23 General Convention) Ronja Bandyopadhyay and Tomoko Iwata, (Oxford University Press, 2016)</w:t>
      </w:r>
      <w:r w:rsidR="009A7155" w:rsidRPr="00767F66">
        <w:rPr>
          <w:rFonts w:ascii="Times New Roman" w:eastAsia="Times New Roman" w:hAnsi="Times New Roman" w:cs="Times New Roman"/>
        </w:rPr>
        <w:fldChar w:fldCharType="begin"/>
      </w:r>
      <w:r w:rsidR="009A7155" w:rsidRPr="00767F66">
        <w:rPr>
          <w:rFonts w:ascii="Times New Roman" w:hAnsi="Times New Roman" w:cs="Times New Roman"/>
        </w:rPr>
        <w:instrText xml:space="preserve"> TA \l "</w:instrText>
      </w:r>
      <w:r w:rsidR="009A7155" w:rsidRPr="00767F66">
        <w:rPr>
          <w:rFonts w:ascii="Times New Roman" w:eastAsia="Times New Roman" w:hAnsi="Times New Roman" w:cs="Times New Roman"/>
        </w:rPr>
        <w:instrText>The Conventions on the Privileges and Immunities of the United Nations and its Specialized Agencies, Commentary in A. Reinisch and P. Bachmayer (eds.), Experts on Missions (Article VI Sections 22–23 General Convention) Ronja Bandyopadhyay and Tomoko Iwata, (Oxford University Press, 2016)</w:instrText>
      </w:r>
      <w:r w:rsidR="009A7155" w:rsidRPr="00767F66">
        <w:rPr>
          <w:rFonts w:ascii="Times New Roman" w:hAnsi="Times New Roman" w:cs="Times New Roman"/>
        </w:rPr>
        <w:instrText xml:space="preserve">" \s "The Conventions on the Privileges and Immunities of the United Nations and its Specialized Agencies, Commentary in A. Reinisch and P. Bachmayer (eds.), Experts on Missions (Article VI Sections 22–23 General Convention) Ronja Bandyopadhyay and Tomoko Iwata" \c 4 </w:instrText>
      </w:r>
      <w:r w:rsidR="009A7155"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 </w:t>
      </w:r>
      <w:r w:rsidRPr="00767F66">
        <w:rPr>
          <w:rFonts w:ascii="Times New Roman" w:eastAsia="Times New Roman" w:hAnsi="Times New Roman" w:cs="Times New Roman"/>
          <w:color w:val="000000"/>
        </w:rPr>
        <w:t>¶</w:t>
      </w:r>
      <w:r w:rsidRPr="00767F66">
        <w:rPr>
          <w:rFonts w:ascii="Times New Roman" w:eastAsia="Times New Roman" w:hAnsi="Times New Roman" w:cs="Times New Roman"/>
        </w:rPr>
        <w:t xml:space="preserve">440. </w:t>
      </w:r>
    </w:p>
  </w:footnote>
  <w:footnote w:id="195">
    <w:p w14:paraId="00000175" w14:textId="34701010" w:rsidR="000329D1" w:rsidRPr="00767F66" w:rsidRDefault="000A6962" w:rsidP="008546E6">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Ibid,</w:t>
      </w:r>
      <w:r w:rsidRPr="00767F66">
        <w:rPr>
          <w:rFonts w:ascii="Times New Roman" w:eastAsia="Times New Roman" w:hAnsi="Times New Roman" w:cs="Times New Roman"/>
          <w:i/>
        </w:rPr>
        <w:t xml:space="preserve"> </w:t>
      </w:r>
      <w:r w:rsidRPr="00767F66">
        <w:rPr>
          <w:rFonts w:ascii="Times New Roman" w:eastAsia="Times New Roman" w:hAnsi="Times New Roman" w:cs="Times New Roman"/>
        </w:rPr>
        <w:t>443; UN Secretariat Study 1967 (n 14), at 284–5</w:t>
      </w:r>
      <w:r w:rsidR="009A7155" w:rsidRPr="00767F66">
        <w:rPr>
          <w:rFonts w:ascii="Times New Roman" w:eastAsia="Times New Roman" w:hAnsi="Times New Roman" w:cs="Times New Roman"/>
        </w:rPr>
        <w:fldChar w:fldCharType="begin"/>
      </w:r>
      <w:r w:rsidR="009A7155" w:rsidRPr="00767F66">
        <w:rPr>
          <w:rFonts w:ascii="Times New Roman" w:hAnsi="Times New Roman" w:cs="Times New Roman"/>
        </w:rPr>
        <w:instrText xml:space="preserve"> TA \l "</w:instrText>
      </w:r>
      <w:r w:rsidR="009A7155" w:rsidRPr="00767F66">
        <w:rPr>
          <w:rFonts w:ascii="Times New Roman" w:eastAsia="Times New Roman" w:hAnsi="Times New Roman" w:cs="Times New Roman"/>
        </w:rPr>
        <w:instrText>UN Secretariat Study 1967 (n 14), at 284–5</w:instrText>
      </w:r>
      <w:r w:rsidR="009A7155" w:rsidRPr="00767F66">
        <w:rPr>
          <w:rFonts w:ascii="Times New Roman" w:hAnsi="Times New Roman" w:cs="Times New Roman"/>
        </w:rPr>
        <w:instrText xml:space="preserve">" \s "UN Secretariat Study 1967 (n 14), at 284–5" \c 5 </w:instrText>
      </w:r>
      <w:r w:rsidR="009A7155"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 </w:t>
      </w:r>
      <w:r w:rsidRPr="00767F66">
        <w:rPr>
          <w:rFonts w:ascii="Times New Roman" w:eastAsia="Times New Roman" w:hAnsi="Times New Roman" w:cs="Times New Roman"/>
          <w:color w:val="000000"/>
        </w:rPr>
        <w:t>¶</w:t>
      </w:r>
      <w:r w:rsidRPr="00767F66">
        <w:rPr>
          <w:rFonts w:ascii="Times New Roman" w:eastAsia="Times New Roman" w:hAnsi="Times New Roman" w:cs="Times New Roman"/>
        </w:rPr>
        <w:t>341.</w:t>
      </w:r>
    </w:p>
  </w:footnote>
  <w:footnote w:id="196">
    <w:p w14:paraId="00000176" w14:textId="77777777" w:rsidR="000329D1" w:rsidRPr="00767F66" w:rsidRDefault="000A6962" w:rsidP="008546E6">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Ibid, UN Secretariat Study,</w:t>
      </w:r>
      <w:r w:rsidRPr="00767F66">
        <w:rPr>
          <w:rFonts w:ascii="Times New Roman" w:eastAsia="Times New Roman" w:hAnsi="Times New Roman" w:cs="Times New Roman"/>
          <w:i/>
        </w:rPr>
        <w:t xml:space="preserve"> </w:t>
      </w:r>
      <w:r w:rsidRPr="00767F66">
        <w:rPr>
          <w:rFonts w:ascii="Times New Roman" w:eastAsia="Times New Roman" w:hAnsi="Times New Roman" w:cs="Times New Roman"/>
          <w:color w:val="000000"/>
        </w:rPr>
        <w:t>¶</w:t>
      </w:r>
      <w:r w:rsidRPr="00767F66">
        <w:rPr>
          <w:rFonts w:ascii="Times New Roman" w:eastAsia="Times New Roman" w:hAnsi="Times New Roman" w:cs="Times New Roman"/>
        </w:rPr>
        <w:t>452.</w:t>
      </w:r>
    </w:p>
  </w:footnote>
  <w:footnote w:id="197">
    <w:p w14:paraId="00000177" w14:textId="0CA16FCA" w:rsidR="000329D1" w:rsidRPr="00767F66" w:rsidRDefault="000A6962" w:rsidP="008546E6">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w:t>
      </w:r>
      <w:r w:rsidR="004A2502" w:rsidRPr="00767F66">
        <w:rPr>
          <w:rFonts w:ascii="Times New Roman" w:eastAsia="Times New Roman" w:hAnsi="Times New Roman" w:cs="Times New Roman"/>
          <w:i/>
        </w:rPr>
        <w:fldChar w:fldCharType="begin"/>
      </w:r>
      <w:r w:rsidR="004A2502" w:rsidRPr="00767F66">
        <w:rPr>
          <w:rFonts w:ascii="Times New Roman" w:hAnsi="Times New Roman" w:cs="Times New Roman"/>
        </w:rPr>
        <w:instrText xml:space="preserve"> TA \l "</w:instrText>
      </w:r>
      <w:r w:rsidR="004A2502" w:rsidRPr="00767F66">
        <w:rPr>
          <w:rFonts w:ascii="Times New Roman" w:eastAsia="Times New Roman" w:hAnsi="Times New Roman" w:cs="Times New Roman"/>
          <w:i/>
        </w:rPr>
        <w:instrText xml:space="preserve">Applicability of Article VI, Section 22, of the Convention on the Privileges and Immunities of the United Nations </w:instrText>
      </w:r>
      <w:r w:rsidR="004A2502" w:rsidRPr="00767F66">
        <w:rPr>
          <w:rFonts w:ascii="Times New Roman" w:eastAsia="Times New Roman" w:hAnsi="Times New Roman" w:cs="Times New Roman"/>
        </w:rPr>
        <w:instrText>(Advisory Opinion) [1989] ICJ Rep 177</w:instrText>
      </w:r>
      <w:r w:rsidR="004A2502" w:rsidRPr="00767F66">
        <w:rPr>
          <w:rFonts w:ascii="Times New Roman" w:hAnsi="Times New Roman" w:cs="Times New Roman"/>
        </w:rPr>
        <w:instrText xml:space="preserve">" \s "Applicability of Article VI" \c 2 </w:instrText>
      </w:r>
      <w:r w:rsidR="004A2502" w:rsidRPr="00767F66">
        <w:rPr>
          <w:rFonts w:ascii="Times New Roman" w:eastAsia="Times New Roman" w:hAnsi="Times New Roman" w:cs="Times New Roman"/>
          <w:i/>
        </w:rPr>
        <w:fldChar w:fldCharType="end"/>
      </w:r>
      <w:r w:rsidRPr="00767F66">
        <w:rPr>
          <w:rFonts w:ascii="Times New Roman" w:eastAsia="Times New Roman" w:hAnsi="Times New Roman" w:cs="Times New Roman"/>
          <w:i/>
        </w:rPr>
        <w:t xml:space="preserve">Applicability of Article VI, Section 22, of the Convention on the Privileges and Immunities of the United Nations </w:t>
      </w:r>
      <w:r w:rsidRPr="00767F66">
        <w:rPr>
          <w:rFonts w:ascii="Times New Roman" w:eastAsia="Times New Roman" w:hAnsi="Times New Roman" w:cs="Times New Roman"/>
        </w:rPr>
        <w:t>(Advisory Opinion) [1989] ICJ Rep 177</w:t>
      </w:r>
      <w:r w:rsidR="004A2502" w:rsidRPr="00767F66">
        <w:rPr>
          <w:rFonts w:ascii="Times New Roman" w:eastAsia="Times New Roman" w:hAnsi="Times New Roman" w:cs="Times New Roman"/>
        </w:rPr>
        <w:fldChar w:fldCharType="begin"/>
      </w:r>
      <w:r w:rsidR="004A2502" w:rsidRPr="00767F66">
        <w:rPr>
          <w:rFonts w:ascii="Times New Roman" w:hAnsi="Times New Roman" w:cs="Times New Roman"/>
        </w:rPr>
        <w:instrText xml:space="preserve"> TA \s "Applicability of Article VI" </w:instrText>
      </w:r>
      <w:r w:rsidR="004A2502" w:rsidRPr="00767F66">
        <w:rPr>
          <w:rFonts w:ascii="Times New Roman" w:eastAsia="Times New Roman" w:hAnsi="Times New Roman" w:cs="Times New Roman"/>
        </w:rPr>
        <w:fldChar w:fldCharType="end"/>
      </w:r>
      <w:r w:rsidRPr="00767F66">
        <w:rPr>
          <w:rFonts w:ascii="Times New Roman" w:eastAsia="Times New Roman" w:hAnsi="Times New Roman" w:cs="Times New Roman"/>
        </w:rPr>
        <w:t xml:space="preserve">, </w:t>
      </w:r>
      <w:r w:rsidRPr="00767F66">
        <w:rPr>
          <w:rFonts w:ascii="Times New Roman" w:eastAsia="Times New Roman" w:hAnsi="Times New Roman" w:cs="Times New Roman"/>
          <w:color w:val="000000"/>
        </w:rPr>
        <w:t>¶</w:t>
      </w:r>
      <w:r w:rsidRPr="00767F66">
        <w:rPr>
          <w:rFonts w:ascii="Times New Roman" w:eastAsia="Times New Roman" w:hAnsi="Times New Roman" w:cs="Times New Roman"/>
        </w:rPr>
        <w:t>5</w:t>
      </w:r>
    </w:p>
  </w:footnote>
  <w:footnote w:id="198">
    <w:p w14:paraId="00000178" w14:textId="5BB16567" w:rsidR="000329D1" w:rsidRPr="00767F66" w:rsidRDefault="000A6962" w:rsidP="00E1740F">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Ibid</w:t>
      </w:r>
      <w:r w:rsidR="00767F66" w:rsidRPr="00767F66">
        <w:rPr>
          <w:rFonts w:ascii="Times New Roman" w:eastAsia="Times New Roman" w:hAnsi="Times New Roman" w:cs="Times New Roman"/>
        </w:rPr>
        <w:fldChar w:fldCharType="begin"/>
      </w:r>
      <w:r w:rsidR="00767F66" w:rsidRPr="00767F66">
        <w:instrText xml:space="preserve"> TA \s "Applicability of Article VI" </w:instrText>
      </w:r>
      <w:r w:rsidR="00767F66" w:rsidRPr="00767F66">
        <w:rPr>
          <w:rFonts w:ascii="Times New Roman" w:eastAsia="Times New Roman" w:hAnsi="Times New Roman" w:cs="Times New Roman"/>
        </w:rPr>
        <w:fldChar w:fldCharType="end"/>
      </w:r>
      <w:r w:rsidR="004A2502" w:rsidRPr="00767F66">
        <w:rPr>
          <w:rFonts w:ascii="Times New Roman" w:eastAsia="Times New Roman" w:hAnsi="Times New Roman" w:cs="Times New Roman"/>
          <w:i/>
        </w:rPr>
        <w:fldChar w:fldCharType="begin"/>
      </w:r>
      <w:r w:rsidR="004A2502" w:rsidRPr="00767F66">
        <w:rPr>
          <w:rFonts w:ascii="Times New Roman" w:hAnsi="Times New Roman" w:cs="Times New Roman"/>
        </w:rPr>
        <w:instrText xml:space="preserve"> TA \s "Applicability of Article VI" </w:instrText>
      </w:r>
      <w:r w:rsidR="004A2502" w:rsidRPr="00767F66">
        <w:rPr>
          <w:rFonts w:ascii="Times New Roman" w:eastAsia="Times New Roman" w:hAnsi="Times New Roman" w:cs="Times New Roman"/>
          <w:i/>
        </w:rPr>
        <w:fldChar w:fldCharType="end"/>
      </w:r>
      <w:r w:rsidRPr="00767F66">
        <w:rPr>
          <w:rFonts w:ascii="Times New Roman" w:eastAsia="Times New Roman" w:hAnsi="Times New Roman" w:cs="Times New Roman"/>
        </w:rPr>
        <w:t>,</w:t>
      </w:r>
      <w:r w:rsidRPr="00767F66">
        <w:rPr>
          <w:rFonts w:ascii="Times New Roman" w:eastAsia="Times New Roman" w:hAnsi="Times New Roman" w:cs="Times New Roman"/>
          <w:i/>
        </w:rPr>
        <w:t xml:space="preserve"> </w:t>
      </w:r>
      <w:r w:rsidRPr="00767F66">
        <w:rPr>
          <w:rFonts w:ascii="Times New Roman" w:eastAsia="Times New Roman" w:hAnsi="Times New Roman" w:cs="Times New Roman"/>
          <w:color w:val="000000"/>
        </w:rPr>
        <w:t>¶4</w:t>
      </w:r>
      <w:r w:rsidRPr="00767F66">
        <w:rPr>
          <w:rFonts w:ascii="Times New Roman" w:eastAsia="Times New Roman" w:hAnsi="Times New Roman" w:cs="Times New Roman"/>
        </w:rPr>
        <w:t>7.</w:t>
      </w:r>
    </w:p>
  </w:footnote>
  <w:footnote w:id="199">
    <w:p w14:paraId="00000179" w14:textId="369A12F7" w:rsidR="000329D1" w:rsidRDefault="000A6962" w:rsidP="00E1740F">
      <w:pPr>
        <w:spacing w:line="360" w:lineRule="auto"/>
        <w:jc w:val="both"/>
        <w:rPr>
          <w:rFonts w:ascii="Times New Roman" w:eastAsia="Times New Roman" w:hAnsi="Times New Roman" w:cs="Times New Roman"/>
        </w:rPr>
      </w:pPr>
      <w:r w:rsidRPr="00767F66">
        <w:rPr>
          <w:rFonts w:ascii="Times New Roman" w:hAnsi="Times New Roman" w:cs="Times New Roman"/>
          <w:vertAlign w:val="superscript"/>
        </w:rPr>
        <w:footnoteRef/>
      </w:r>
      <w:r w:rsidRPr="00767F66">
        <w:rPr>
          <w:rFonts w:ascii="Times New Roman" w:eastAsia="Times New Roman" w:hAnsi="Times New Roman" w:cs="Times New Roman"/>
        </w:rPr>
        <w:t xml:space="preserve"> Ibid</w:t>
      </w:r>
      <w:r w:rsidR="00530590" w:rsidRPr="00767F66">
        <w:rPr>
          <w:rFonts w:ascii="Times New Roman" w:eastAsia="Times New Roman" w:hAnsi="Times New Roman" w:cs="Times New Roman"/>
          <w:i/>
        </w:rPr>
        <w:fldChar w:fldCharType="begin"/>
      </w:r>
      <w:r w:rsidR="00530590" w:rsidRPr="00767F66">
        <w:rPr>
          <w:rFonts w:ascii="Times New Roman" w:hAnsi="Times New Roman" w:cs="Times New Roman"/>
        </w:rPr>
        <w:instrText xml:space="preserve"> TA \s "Applicability of Article VI" </w:instrText>
      </w:r>
      <w:r w:rsidR="00530590" w:rsidRPr="00767F66">
        <w:rPr>
          <w:rFonts w:ascii="Times New Roman" w:eastAsia="Times New Roman" w:hAnsi="Times New Roman" w:cs="Times New Roman"/>
          <w:i/>
        </w:rPr>
        <w:fldChar w:fldCharType="end"/>
      </w:r>
      <w:r w:rsidRPr="00767F66">
        <w:rPr>
          <w:rFonts w:ascii="Times New Roman" w:eastAsia="Times New Roman" w:hAnsi="Times New Roman" w:cs="Times New Roman"/>
          <w:i/>
        </w:rPr>
        <w:t xml:space="preserve">, </w:t>
      </w:r>
      <w:r w:rsidRPr="00767F66">
        <w:rPr>
          <w:rFonts w:ascii="Times New Roman" w:eastAsia="Times New Roman" w:hAnsi="Times New Roman" w:cs="Times New Roman"/>
          <w:color w:val="000000"/>
        </w:rPr>
        <w:t>¶</w:t>
      </w:r>
      <w:r w:rsidRPr="00767F66">
        <w:rPr>
          <w:rFonts w:ascii="Times New Roman" w:eastAsia="Times New Roman" w:hAnsi="Times New Roman" w:cs="Times New Roman"/>
        </w:rPr>
        <w:t>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4095629" w14:paraId="7C94506D" w14:textId="77777777" w:rsidTr="74095629">
      <w:trPr>
        <w:trHeight w:val="300"/>
      </w:trPr>
      <w:tc>
        <w:tcPr>
          <w:tcW w:w="3120" w:type="dxa"/>
        </w:tcPr>
        <w:p w14:paraId="1AFB0532" w14:textId="1ACE3FFA" w:rsidR="74095629" w:rsidRDefault="74095629" w:rsidP="74095629">
          <w:pPr>
            <w:pStyle w:val="Header"/>
            <w:ind w:left="-115"/>
          </w:pPr>
        </w:p>
      </w:tc>
      <w:tc>
        <w:tcPr>
          <w:tcW w:w="3120" w:type="dxa"/>
        </w:tcPr>
        <w:p w14:paraId="3E029316" w14:textId="43EA67A4" w:rsidR="74095629" w:rsidRDefault="74095629" w:rsidP="74095629">
          <w:pPr>
            <w:pStyle w:val="Header"/>
            <w:jc w:val="center"/>
          </w:pPr>
        </w:p>
      </w:tc>
      <w:tc>
        <w:tcPr>
          <w:tcW w:w="3120" w:type="dxa"/>
        </w:tcPr>
        <w:p w14:paraId="6D64638E" w14:textId="471FDD88" w:rsidR="74095629" w:rsidRDefault="74095629" w:rsidP="74095629">
          <w:pPr>
            <w:pStyle w:val="Header"/>
            <w:ind w:right="-115"/>
            <w:jc w:val="right"/>
          </w:pPr>
        </w:p>
      </w:tc>
    </w:tr>
  </w:tbl>
  <w:p w14:paraId="2F22AA0A" w14:textId="34BE81ED" w:rsidR="001C0F09" w:rsidRDefault="001C0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5593"/>
    <w:multiLevelType w:val="multilevel"/>
    <w:tmpl w:val="589CD4BE"/>
    <w:lvl w:ilvl="0">
      <w:start w:val="2"/>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21F1A29"/>
    <w:multiLevelType w:val="hybridMultilevel"/>
    <w:tmpl w:val="22B495CA"/>
    <w:lvl w:ilvl="0" w:tplc="CB7E3D92">
      <w:start w:val="1"/>
      <w:numFmt w:val="decimal"/>
      <w:lvlText w:val="%1."/>
      <w:lvlJc w:val="left"/>
      <w:pPr>
        <w:ind w:left="1440" w:hanging="360"/>
      </w:pPr>
      <w:rPr>
        <w:rFonts w:hint="default"/>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8DE6309"/>
    <w:multiLevelType w:val="hybridMultilevel"/>
    <w:tmpl w:val="B40CA9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8F553C"/>
    <w:multiLevelType w:val="hybridMultilevel"/>
    <w:tmpl w:val="0E94A122"/>
    <w:lvl w:ilvl="0" w:tplc="DC62239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D135C5"/>
    <w:multiLevelType w:val="hybridMultilevel"/>
    <w:tmpl w:val="23E8E25E"/>
    <w:lvl w:ilvl="0" w:tplc="C69836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4A5CD9"/>
    <w:multiLevelType w:val="hybridMultilevel"/>
    <w:tmpl w:val="17D486FA"/>
    <w:lvl w:ilvl="0" w:tplc="2452D03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05134C2"/>
    <w:multiLevelType w:val="hybridMultilevel"/>
    <w:tmpl w:val="86FA8810"/>
    <w:lvl w:ilvl="0" w:tplc="DAD48D48">
      <w:start w:val="1"/>
      <w:numFmt w:val="upperLetter"/>
      <w:lvlText w:val="%1."/>
      <w:lvlJc w:val="left"/>
      <w:pPr>
        <w:ind w:left="1352" w:hanging="360"/>
      </w:pPr>
      <w:rPr>
        <w:rFonts w:hint="default"/>
        <w:i w:val="0"/>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7" w15:restartNumberingAfterBreak="0">
    <w:nsid w:val="132936C8"/>
    <w:multiLevelType w:val="multilevel"/>
    <w:tmpl w:val="BFEC67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6142840"/>
    <w:multiLevelType w:val="hybridMultilevel"/>
    <w:tmpl w:val="E2684058"/>
    <w:lvl w:ilvl="0" w:tplc="E0C8FA1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7607E7E"/>
    <w:multiLevelType w:val="hybridMultilevel"/>
    <w:tmpl w:val="B2B0A2EC"/>
    <w:lvl w:ilvl="0" w:tplc="D65AE520">
      <w:start w:val="1"/>
      <w:numFmt w:val="upperLetter"/>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0" w15:restartNumberingAfterBreak="0">
    <w:nsid w:val="1884431A"/>
    <w:multiLevelType w:val="hybridMultilevel"/>
    <w:tmpl w:val="F0A211BA"/>
    <w:lvl w:ilvl="0" w:tplc="1B7CBD54">
      <w:start w:val="1"/>
      <w:numFmt w:val="upperLetter"/>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1" w15:restartNumberingAfterBreak="0">
    <w:nsid w:val="192B4833"/>
    <w:multiLevelType w:val="multilevel"/>
    <w:tmpl w:val="17E06476"/>
    <w:lvl w:ilvl="0">
      <w:start w:val="2"/>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A817480"/>
    <w:multiLevelType w:val="hybridMultilevel"/>
    <w:tmpl w:val="06CAB6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EB6EA7"/>
    <w:multiLevelType w:val="multilevel"/>
    <w:tmpl w:val="9F2E466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1EEA24A0"/>
    <w:multiLevelType w:val="multilevel"/>
    <w:tmpl w:val="7F16D142"/>
    <w:lvl w:ilvl="0">
      <w:start w:val="1"/>
      <w:numFmt w:val="upperRoman"/>
      <w:lvlText w:val="%1."/>
      <w:lvlJc w:val="left"/>
      <w:pPr>
        <w:ind w:left="1457" w:hanging="720"/>
      </w:pPr>
    </w:lvl>
    <w:lvl w:ilvl="1">
      <w:start w:val="1"/>
      <w:numFmt w:val="lowerLetter"/>
      <w:lvlText w:val="%2."/>
      <w:lvlJc w:val="left"/>
      <w:pPr>
        <w:ind w:left="1817" w:hanging="360"/>
      </w:pPr>
    </w:lvl>
    <w:lvl w:ilvl="2">
      <w:start w:val="1"/>
      <w:numFmt w:val="lowerRoman"/>
      <w:lvlText w:val="%3."/>
      <w:lvlJc w:val="right"/>
      <w:pPr>
        <w:ind w:left="2537" w:hanging="180"/>
      </w:pPr>
    </w:lvl>
    <w:lvl w:ilvl="3">
      <w:start w:val="1"/>
      <w:numFmt w:val="decimal"/>
      <w:lvlText w:val="%4."/>
      <w:lvlJc w:val="left"/>
      <w:pPr>
        <w:ind w:left="3257" w:hanging="360"/>
      </w:pPr>
    </w:lvl>
    <w:lvl w:ilvl="4">
      <w:start w:val="1"/>
      <w:numFmt w:val="lowerLetter"/>
      <w:lvlText w:val="%5."/>
      <w:lvlJc w:val="left"/>
      <w:pPr>
        <w:ind w:left="3977" w:hanging="360"/>
      </w:pPr>
    </w:lvl>
    <w:lvl w:ilvl="5">
      <w:start w:val="1"/>
      <w:numFmt w:val="lowerRoman"/>
      <w:lvlText w:val="%6."/>
      <w:lvlJc w:val="right"/>
      <w:pPr>
        <w:ind w:left="4697" w:hanging="180"/>
      </w:pPr>
    </w:lvl>
    <w:lvl w:ilvl="6">
      <w:start w:val="1"/>
      <w:numFmt w:val="decimal"/>
      <w:lvlText w:val="%7."/>
      <w:lvlJc w:val="left"/>
      <w:pPr>
        <w:ind w:left="5417" w:hanging="360"/>
      </w:pPr>
    </w:lvl>
    <w:lvl w:ilvl="7">
      <w:start w:val="1"/>
      <w:numFmt w:val="lowerLetter"/>
      <w:lvlText w:val="%8."/>
      <w:lvlJc w:val="left"/>
      <w:pPr>
        <w:ind w:left="6137" w:hanging="360"/>
      </w:pPr>
    </w:lvl>
    <w:lvl w:ilvl="8">
      <w:start w:val="1"/>
      <w:numFmt w:val="lowerRoman"/>
      <w:lvlText w:val="%9."/>
      <w:lvlJc w:val="right"/>
      <w:pPr>
        <w:ind w:left="6857" w:hanging="180"/>
      </w:pPr>
    </w:lvl>
  </w:abstractNum>
  <w:abstractNum w:abstractNumId="15" w15:restartNumberingAfterBreak="0">
    <w:nsid w:val="20AD4FEC"/>
    <w:multiLevelType w:val="hybridMultilevel"/>
    <w:tmpl w:val="AD44801E"/>
    <w:lvl w:ilvl="0" w:tplc="1E62DD62">
      <w:start w:val="1"/>
      <w:numFmt w:val="upperLetter"/>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6" w15:restartNumberingAfterBreak="0">
    <w:nsid w:val="2125424D"/>
    <w:multiLevelType w:val="multilevel"/>
    <w:tmpl w:val="6AB4DC4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29309E4"/>
    <w:multiLevelType w:val="hybridMultilevel"/>
    <w:tmpl w:val="7F9E76A2"/>
    <w:lvl w:ilvl="0" w:tplc="BAAC0B28">
      <w:start w:val="1"/>
      <w:numFmt w:val="upperRoman"/>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E51CBA"/>
    <w:multiLevelType w:val="multilevel"/>
    <w:tmpl w:val="850EEE3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9" w15:restartNumberingAfterBreak="0">
    <w:nsid w:val="298A502A"/>
    <w:multiLevelType w:val="hybridMultilevel"/>
    <w:tmpl w:val="AC7C9A1C"/>
    <w:lvl w:ilvl="0" w:tplc="D47670BE">
      <w:start w:val="1"/>
      <w:numFmt w:val="upperRoman"/>
      <w:lvlText w:val="%1."/>
      <w:lvlJc w:val="left"/>
      <w:pPr>
        <w:ind w:left="1080" w:hanging="720"/>
      </w:pPr>
      <w:rPr>
        <w:rFonts w:ascii="Times New Roman" w:hAnsi="Times New Roman" w:cs="Times New Roman"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0D3CD7"/>
    <w:multiLevelType w:val="multilevel"/>
    <w:tmpl w:val="A250744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CAE55CE"/>
    <w:multiLevelType w:val="hybridMultilevel"/>
    <w:tmpl w:val="993CFA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1C459B7"/>
    <w:multiLevelType w:val="hybridMultilevel"/>
    <w:tmpl w:val="3EEC70D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D21D3E"/>
    <w:multiLevelType w:val="multilevel"/>
    <w:tmpl w:val="F63CEF2C"/>
    <w:lvl w:ilvl="0">
      <w:start w:val="1"/>
      <w:numFmt w:val="decimal"/>
      <w:lvlText w:val="%1."/>
      <w:lvlJc w:val="left"/>
      <w:pPr>
        <w:ind w:left="1210" w:hanging="360"/>
      </w:p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24" w15:restartNumberingAfterBreak="0">
    <w:nsid w:val="35757DF7"/>
    <w:multiLevelType w:val="multilevel"/>
    <w:tmpl w:val="728E2D9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86F2863"/>
    <w:multiLevelType w:val="hybridMultilevel"/>
    <w:tmpl w:val="ADA414AE"/>
    <w:lvl w:ilvl="0" w:tplc="DAAC759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395A7669"/>
    <w:multiLevelType w:val="hybridMultilevel"/>
    <w:tmpl w:val="F544D9BC"/>
    <w:lvl w:ilvl="0" w:tplc="6704953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3CDA320F"/>
    <w:multiLevelType w:val="hybridMultilevel"/>
    <w:tmpl w:val="2EE8FE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5E1CE8"/>
    <w:multiLevelType w:val="hybridMultilevel"/>
    <w:tmpl w:val="9CB0843C"/>
    <w:lvl w:ilvl="0" w:tplc="280CA80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461C527A"/>
    <w:multiLevelType w:val="multilevel"/>
    <w:tmpl w:val="A7D8AB38"/>
    <w:lvl w:ilvl="0">
      <w:start w:val="1"/>
      <w:numFmt w:val="decimal"/>
      <w:lvlText w:val="%1."/>
      <w:lvlJc w:val="left"/>
      <w:pPr>
        <w:ind w:left="1352" w:hanging="360"/>
      </w:pPr>
    </w:lvl>
    <w:lvl w:ilvl="1">
      <w:start w:val="1"/>
      <w:numFmt w:val="lowerLetter"/>
      <w:lvlText w:val="%2."/>
      <w:lvlJc w:val="left"/>
      <w:pPr>
        <w:ind w:left="2072" w:hanging="360"/>
      </w:pPr>
    </w:lvl>
    <w:lvl w:ilvl="2">
      <w:start w:val="1"/>
      <w:numFmt w:val="lowerRoman"/>
      <w:lvlText w:val="%3."/>
      <w:lvlJc w:val="right"/>
      <w:pPr>
        <w:ind w:left="2792" w:hanging="180"/>
      </w:p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abstractNum w:abstractNumId="30" w15:restartNumberingAfterBreak="0">
    <w:nsid w:val="46486B5F"/>
    <w:multiLevelType w:val="multilevel"/>
    <w:tmpl w:val="E1DE9614"/>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7914A55"/>
    <w:multiLevelType w:val="hybridMultilevel"/>
    <w:tmpl w:val="A4224F46"/>
    <w:lvl w:ilvl="0" w:tplc="8F309BE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0CD1449"/>
    <w:multiLevelType w:val="hybridMultilevel"/>
    <w:tmpl w:val="E058484C"/>
    <w:lvl w:ilvl="0" w:tplc="D5BE925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558C31E9"/>
    <w:multiLevelType w:val="multilevel"/>
    <w:tmpl w:val="F8DA705C"/>
    <w:lvl w:ilvl="0">
      <w:start w:val="1"/>
      <w:numFmt w:val="upperLetter"/>
      <w:lvlText w:val="%1."/>
      <w:lvlJc w:val="left"/>
      <w:pPr>
        <w:ind w:left="720" w:hanging="360"/>
      </w:pPr>
    </w:lvl>
    <w:lvl w:ilvl="1">
      <w:start w:val="1"/>
      <w:numFmt w:val="decimal"/>
      <w:lvlText w:val="%2."/>
      <w:lvlJc w:val="left"/>
      <w:pPr>
        <w:ind w:left="1440" w:hanging="360"/>
      </w:pPr>
      <w:rPr>
        <w:rFonts w:ascii="Calibri" w:eastAsia="Calibri" w:hAnsi="Calibri" w:cs="Calibri"/>
      </w:rPr>
    </w:lvl>
    <w:lvl w:ilvl="2">
      <w:start w:val="1"/>
      <w:numFmt w:val="lowerLetter"/>
      <w:lvlText w:val="%3."/>
      <w:lvlJc w:val="left"/>
      <w:pPr>
        <w:ind w:left="2340" w:hanging="360"/>
      </w:pPr>
    </w:lvl>
    <w:lvl w:ilvl="3">
      <w:start w:val="1"/>
      <w:numFmt w:val="lowerRoman"/>
      <w:lvlText w:val="%4."/>
      <w:lvlJc w:val="left"/>
      <w:pPr>
        <w:ind w:left="2880" w:hanging="360"/>
      </w:pPr>
      <w:rPr>
        <w:rFonts w:ascii="Calibri" w:eastAsia="Calibri" w:hAnsi="Calibri" w:cs="Calibr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89349AF"/>
    <w:multiLevelType w:val="multilevel"/>
    <w:tmpl w:val="E3A827F6"/>
    <w:lvl w:ilvl="0">
      <w:start w:val="1"/>
      <w:numFmt w:val="decimal"/>
      <w:lvlText w:val="%1."/>
      <w:lvlJc w:val="left"/>
      <w:pPr>
        <w:ind w:left="720" w:hanging="360"/>
      </w:pPr>
      <w:rPr>
        <w:b/>
      </w:rPr>
    </w:lvl>
    <w:lvl w:ilvl="1">
      <w:start w:val="1"/>
      <w:numFmt w:val="lowerLetter"/>
      <w:lvlText w:val="%2)"/>
      <w:lvlJc w:val="left"/>
      <w:pPr>
        <w:ind w:left="1495"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EC2024A"/>
    <w:multiLevelType w:val="hybridMultilevel"/>
    <w:tmpl w:val="4C88935A"/>
    <w:lvl w:ilvl="0" w:tplc="4614D57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641955F4"/>
    <w:multiLevelType w:val="hybridMultilevel"/>
    <w:tmpl w:val="6D7A463E"/>
    <w:lvl w:ilvl="0" w:tplc="91AA8F1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65D61645"/>
    <w:multiLevelType w:val="hybridMultilevel"/>
    <w:tmpl w:val="AC4C6BB2"/>
    <w:lvl w:ilvl="0" w:tplc="285A6142">
      <w:start w:val="1"/>
      <w:numFmt w:val="upperLetter"/>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38" w15:restartNumberingAfterBreak="0">
    <w:nsid w:val="69220781"/>
    <w:multiLevelType w:val="hybridMultilevel"/>
    <w:tmpl w:val="317CEDAA"/>
    <w:lvl w:ilvl="0" w:tplc="D966B38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6A5A4886"/>
    <w:multiLevelType w:val="multilevel"/>
    <w:tmpl w:val="07580B4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6EFA2BFB"/>
    <w:multiLevelType w:val="hybridMultilevel"/>
    <w:tmpl w:val="2390B10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CD6086"/>
    <w:multiLevelType w:val="multilevel"/>
    <w:tmpl w:val="952402F4"/>
    <w:lvl w:ilvl="0">
      <w:start w:val="2"/>
      <w:numFmt w:val="decimal"/>
      <w:lvlText w:val="%1."/>
      <w:lvlJc w:val="left"/>
      <w:pPr>
        <w:ind w:left="1712" w:hanging="360"/>
      </w:pPr>
      <w:rPr>
        <w:i/>
        <w:u w:val="none"/>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42" w15:restartNumberingAfterBreak="0">
    <w:nsid w:val="74483353"/>
    <w:multiLevelType w:val="hybridMultilevel"/>
    <w:tmpl w:val="61C8A0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962E9B"/>
    <w:multiLevelType w:val="multilevel"/>
    <w:tmpl w:val="5D2A81B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15:restartNumberingAfterBreak="0">
    <w:nsid w:val="7C7856A5"/>
    <w:multiLevelType w:val="hybridMultilevel"/>
    <w:tmpl w:val="59E078E8"/>
    <w:lvl w:ilvl="0" w:tplc="97C2936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8C2CE1"/>
    <w:multiLevelType w:val="hybridMultilevel"/>
    <w:tmpl w:val="B03EC8CC"/>
    <w:lvl w:ilvl="0" w:tplc="7D5A4F90">
      <w:start w:val="1"/>
      <w:numFmt w:val="upperLetter"/>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46" w15:restartNumberingAfterBreak="0">
    <w:nsid w:val="7EE86C07"/>
    <w:multiLevelType w:val="hybridMultilevel"/>
    <w:tmpl w:val="CD16588C"/>
    <w:lvl w:ilvl="0" w:tplc="64C41C0E">
      <w:start w:val="1"/>
      <w:numFmt w:val="upperRoman"/>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7258471">
    <w:abstractNumId w:val="41"/>
  </w:num>
  <w:num w:numId="2" w16cid:durableId="2002157461">
    <w:abstractNumId w:val="39"/>
  </w:num>
  <w:num w:numId="3" w16cid:durableId="2060007040">
    <w:abstractNumId w:val="29"/>
  </w:num>
  <w:num w:numId="4" w16cid:durableId="13121095">
    <w:abstractNumId w:val="34"/>
  </w:num>
  <w:num w:numId="5" w16cid:durableId="76370518">
    <w:abstractNumId w:val="24"/>
  </w:num>
  <w:num w:numId="6" w16cid:durableId="990601439">
    <w:abstractNumId w:val="23"/>
  </w:num>
  <w:num w:numId="7" w16cid:durableId="1479498963">
    <w:abstractNumId w:val="13"/>
  </w:num>
  <w:num w:numId="8" w16cid:durableId="1157917805">
    <w:abstractNumId w:val="33"/>
  </w:num>
  <w:num w:numId="9" w16cid:durableId="1900945550">
    <w:abstractNumId w:val="18"/>
  </w:num>
  <w:num w:numId="10" w16cid:durableId="1555847302">
    <w:abstractNumId w:val="20"/>
  </w:num>
  <w:num w:numId="11" w16cid:durableId="1134326613">
    <w:abstractNumId w:val="30"/>
  </w:num>
  <w:num w:numId="12" w16cid:durableId="1599102117">
    <w:abstractNumId w:val="0"/>
  </w:num>
  <w:num w:numId="13" w16cid:durableId="625047248">
    <w:abstractNumId w:val="7"/>
  </w:num>
  <w:num w:numId="14" w16cid:durableId="1975600968">
    <w:abstractNumId w:val="11"/>
  </w:num>
  <w:num w:numId="15" w16cid:durableId="535431139">
    <w:abstractNumId w:val="14"/>
  </w:num>
  <w:num w:numId="16" w16cid:durableId="1939873043">
    <w:abstractNumId w:val="16"/>
  </w:num>
  <w:num w:numId="17" w16cid:durableId="795414179">
    <w:abstractNumId w:val="43"/>
  </w:num>
  <w:num w:numId="18" w16cid:durableId="361829092">
    <w:abstractNumId w:val="17"/>
  </w:num>
  <w:num w:numId="19" w16cid:durableId="198594426">
    <w:abstractNumId w:val="19"/>
  </w:num>
  <w:num w:numId="20" w16cid:durableId="1779107282">
    <w:abstractNumId w:val="46"/>
  </w:num>
  <w:num w:numId="21" w16cid:durableId="623653870">
    <w:abstractNumId w:val="3"/>
  </w:num>
  <w:num w:numId="22" w16cid:durableId="700665530">
    <w:abstractNumId w:val="6"/>
  </w:num>
  <w:num w:numId="23" w16cid:durableId="1819034891">
    <w:abstractNumId w:val="9"/>
  </w:num>
  <w:num w:numId="24" w16cid:durableId="1312826255">
    <w:abstractNumId w:val="44"/>
  </w:num>
  <w:num w:numId="25" w16cid:durableId="628975675">
    <w:abstractNumId w:val="1"/>
  </w:num>
  <w:num w:numId="26" w16cid:durableId="881526373">
    <w:abstractNumId w:val="40"/>
  </w:num>
  <w:num w:numId="27" w16cid:durableId="791939911">
    <w:abstractNumId w:val="31"/>
  </w:num>
  <w:num w:numId="28" w16cid:durableId="597176826">
    <w:abstractNumId w:val="10"/>
  </w:num>
  <w:num w:numId="29" w16cid:durableId="1235970658">
    <w:abstractNumId w:val="8"/>
  </w:num>
  <w:num w:numId="30" w16cid:durableId="1563559038">
    <w:abstractNumId w:val="27"/>
  </w:num>
  <w:num w:numId="31" w16cid:durableId="64885578">
    <w:abstractNumId w:val="22"/>
  </w:num>
  <w:num w:numId="32" w16cid:durableId="152962471">
    <w:abstractNumId w:val="5"/>
  </w:num>
  <w:num w:numId="33" w16cid:durableId="395930541">
    <w:abstractNumId w:val="37"/>
  </w:num>
  <w:num w:numId="34" w16cid:durableId="1883982129">
    <w:abstractNumId w:val="28"/>
  </w:num>
  <w:num w:numId="35" w16cid:durableId="919558505">
    <w:abstractNumId w:val="32"/>
  </w:num>
  <w:num w:numId="36" w16cid:durableId="969095050">
    <w:abstractNumId w:val="25"/>
  </w:num>
  <w:num w:numId="37" w16cid:durableId="915626930">
    <w:abstractNumId w:val="15"/>
  </w:num>
  <w:num w:numId="38" w16cid:durableId="1294216053">
    <w:abstractNumId w:val="38"/>
  </w:num>
  <w:num w:numId="39" w16cid:durableId="813179080">
    <w:abstractNumId w:val="2"/>
  </w:num>
  <w:num w:numId="40" w16cid:durableId="1278176841">
    <w:abstractNumId w:val="36"/>
  </w:num>
  <w:num w:numId="41" w16cid:durableId="1418943872">
    <w:abstractNumId w:val="21"/>
  </w:num>
  <w:num w:numId="42" w16cid:durableId="1905026416">
    <w:abstractNumId w:val="45"/>
  </w:num>
  <w:num w:numId="43" w16cid:durableId="661661061">
    <w:abstractNumId w:val="35"/>
  </w:num>
  <w:num w:numId="44" w16cid:durableId="596712697">
    <w:abstractNumId w:val="42"/>
  </w:num>
  <w:num w:numId="45" w16cid:durableId="427117288">
    <w:abstractNumId w:val="4"/>
  </w:num>
  <w:num w:numId="46" w16cid:durableId="700790430">
    <w:abstractNumId w:val="12"/>
  </w:num>
  <w:num w:numId="47" w16cid:durableId="54132802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9D1"/>
    <w:rsid w:val="00000732"/>
    <w:rsid w:val="0000121E"/>
    <w:rsid w:val="000034BB"/>
    <w:rsid w:val="0001287A"/>
    <w:rsid w:val="00012C62"/>
    <w:rsid w:val="000168DD"/>
    <w:rsid w:val="00017831"/>
    <w:rsid w:val="00023B62"/>
    <w:rsid w:val="000329D1"/>
    <w:rsid w:val="00042800"/>
    <w:rsid w:val="00044795"/>
    <w:rsid w:val="00047457"/>
    <w:rsid w:val="00051122"/>
    <w:rsid w:val="000624EF"/>
    <w:rsid w:val="000706D5"/>
    <w:rsid w:val="00073939"/>
    <w:rsid w:val="00074707"/>
    <w:rsid w:val="000770DF"/>
    <w:rsid w:val="00084B72"/>
    <w:rsid w:val="00092689"/>
    <w:rsid w:val="00097367"/>
    <w:rsid w:val="000A0359"/>
    <w:rsid w:val="000A1E34"/>
    <w:rsid w:val="000A38C4"/>
    <w:rsid w:val="000A6962"/>
    <w:rsid w:val="000A78CA"/>
    <w:rsid w:val="000B15AF"/>
    <w:rsid w:val="000B5C1E"/>
    <w:rsid w:val="000B6C86"/>
    <w:rsid w:val="000B6CA5"/>
    <w:rsid w:val="000C1035"/>
    <w:rsid w:val="000D5459"/>
    <w:rsid w:val="000E061F"/>
    <w:rsid w:val="000E2955"/>
    <w:rsid w:val="000E39CA"/>
    <w:rsid w:val="000F494E"/>
    <w:rsid w:val="000F70F6"/>
    <w:rsid w:val="000F71B8"/>
    <w:rsid w:val="001059BF"/>
    <w:rsid w:val="00113CEE"/>
    <w:rsid w:val="00115738"/>
    <w:rsid w:val="001171DD"/>
    <w:rsid w:val="0011731B"/>
    <w:rsid w:val="00120481"/>
    <w:rsid w:val="00123C98"/>
    <w:rsid w:val="00124E8E"/>
    <w:rsid w:val="00130261"/>
    <w:rsid w:val="00134E79"/>
    <w:rsid w:val="00137583"/>
    <w:rsid w:val="001454F8"/>
    <w:rsid w:val="00146DF8"/>
    <w:rsid w:val="00155C8C"/>
    <w:rsid w:val="0016427B"/>
    <w:rsid w:val="001648AC"/>
    <w:rsid w:val="00174C06"/>
    <w:rsid w:val="00177740"/>
    <w:rsid w:val="00177AFD"/>
    <w:rsid w:val="00180353"/>
    <w:rsid w:val="001917C1"/>
    <w:rsid w:val="001928C2"/>
    <w:rsid w:val="00193D79"/>
    <w:rsid w:val="00194DE9"/>
    <w:rsid w:val="001952F1"/>
    <w:rsid w:val="001955AF"/>
    <w:rsid w:val="00196EFD"/>
    <w:rsid w:val="001A29DA"/>
    <w:rsid w:val="001A2B65"/>
    <w:rsid w:val="001A41FB"/>
    <w:rsid w:val="001B34B1"/>
    <w:rsid w:val="001C0832"/>
    <w:rsid w:val="001C0F09"/>
    <w:rsid w:val="001C6501"/>
    <w:rsid w:val="001C73D8"/>
    <w:rsid w:val="001C7519"/>
    <w:rsid w:val="001D018D"/>
    <w:rsid w:val="001D300C"/>
    <w:rsid w:val="001D5498"/>
    <w:rsid w:val="001D5D93"/>
    <w:rsid w:val="001D74D7"/>
    <w:rsid w:val="001D7F2E"/>
    <w:rsid w:val="001E0561"/>
    <w:rsid w:val="001F2CAC"/>
    <w:rsid w:val="001F7632"/>
    <w:rsid w:val="00201B82"/>
    <w:rsid w:val="0021454C"/>
    <w:rsid w:val="0021488E"/>
    <w:rsid w:val="00220250"/>
    <w:rsid w:val="00222878"/>
    <w:rsid w:val="00223F67"/>
    <w:rsid w:val="00224568"/>
    <w:rsid w:val="00234984"/>
    <w:rsid w:val="00234FAC"/>
    <w:rsid w:val="00236012"/>
    <w:rsid w:val="00242851"/>
    <w:rsid w:val="00243626"/>
    <w:rsid w:val="00254435"/>
    <w:rsid w:val="002544D0"/>
    <w:rsid w:val="00260D89"/>
    <w:rsid w:val="0026379A"/>
    <w:rsid w:val="00264AE0"/>
    <w:rsid w:val="0026506C"/>
    <w:rsid w:val="00265678"/>
    <w:rsid w:val="00271DEB"/>
    <w:rsid w:val="00274CC1"/>
    <w:rsid w:val="00275C0F"/>
    <w:rsid w:val="00277A19"/>
    <w:rsid w:val="00280B24"/>
    <w:rsid w:val="002860E7"/>
    <w:rsid w:val="0028737A"/>
    <w:rsid w:val="00287F72"/>
    <w:rsid w:val="00290C51"/>
    <w:rsid w:val="00290D52"/>
    <w:rsid w:val="0029214A"/>
    <w:rsid w:val="00294071"/>
    <w:rsid w:val="002A4C33"/>
    <w:rsid w:val="002A7799"/>
    <w:rsid w:val="002B1671"/>
    <w:rsid w:val="002B29D4"/>
    <w:rsid w:val="002B4454"/>
    <w:rsid w:val="002B5941"/>
    <w:rsid w:val="002B74D7"/>
    <w:rsid w:val="002B7DF2"/>
    <w:rsid w:val="002C2034"/>
    <w:rsid w:val="002C30A2"/>
    <w:rsid w:val="002C4071"/>
    <w:rsid w:val="002C595E"/>
    <w:rsid w:val="002D1553"/>
    <w:rsid w:val="002D3371"/>
    <w:rsid w:val="002D42D4"/>
    <w:rsid w:val="002E2032"/>
    <w:rsid w:val="002F353D"/>
    <w:rsid w:val="002F5661"/>
    <w:rsid w:val="002F630E"/>
    <w:rsid w:val="00300C94"/>
    <w:rsid w:val="00306947"/>
    <w:rsid w:val="00306D0E"/>
    <w:rsid w:val="003112C2"/>
    <w:rsid w:val="00316ACA"/>
    <w:rsid w:val="003172CD"/>
    <w:rsid w:val="00320DB7"/>
    <w:rsid w:val="00330946"/>
    <w:rsid w:val="003377D0"/>
    <w:rsid w:val="003414AB"/>
    <w:rsid w:val="003421FD"/>
    <w:rsid w:val="00346FCC"/>
    <w:rsid w:val="00350458"/>
    <w:rsid w:val="0035051D"/>
    <w:rsid w:val="00352036"/>
    <w:rsid w:val="003563BF"/>
    <w:rsid w:val="00357FEA"/>
    <w:rsid w:val="0036299F"/>
    <w:rsid w:val="00362F5C"/>
    <w:rsid w:val="00364243"/>
    <w:rsid w:val="00373381"/>
    <w:rsid w:val="00373490"/>
    <w:rsid w:val="00374441"/>
    <w:rsid w:val="003778BC"/>
    <w:rsid w:val="00381E33"/>
    <w:rsid w:val="003839C0"/>
    <w:rsid w:val="00393793"/>
    <w:rsid w:val="00395677"/>
    <w:rsid w:val="003A4B6E"/>
    <w:rsid w:val="003A625C"/>
    <w:rsid w:val="003B12ED"/>
    <w:rsid w:val="003C2A55"/>
    <w:rsid w:val="003C5775"/>
    <w:rsid w:val="003C6B98"/>
    <w:rsid w:val="003C770B"/>
    <w:rsid w:val="003C7DB6"/>
    <w:rsid w:val="003D4876"/>
    <w:rsid w:val="003D6B8A"/>
    <w:rsid w:val="003F1A98"/>
    <w:rsid w:val="003F1C92"/>
    <w:rsid w:val="003F229B"/>
    <w:rsid w:val="00403444"/>
    <w:rsid w:val="0040548E"/>
    <w:rsid w:val="00413CE3"/>
    <w:rsid w:val="00414F9E"/>
    <w:rsid w:val="00421439"/>
    <w:rsid w:val="00421A4A"/>
    <w:rsid w:val="00425460"/>
    <w:rsid w:val="00425EA6"/>
    <w:rsid w:val="00435611"/>
    <w:rsid w:val="00435D08"/>
    <w:rsid w:val="00445591"/>
    <w:rsid w:val="00445C67"/>
    <w:rsid w:val="00445D14"/>
    <w:rsid w:val="0045063C"/>
    <w:rsid w:val="00450DFB"/>
    <w:rsid w:val="0045112C"/>
    <w:rsid w:val="00455E07"/>
    <w:rsid w:val="00461753"/>
    <w:rsid w:val="00463C02"/>
    <w:rsid w:val="00466449"/>
    <w:rsid w:val="00467CDD"/>
    <w:rsid w:val="004719C4"/>
    <w:rsid w:val="00474003"/>
    <w:rsid w:val="004755FB"/>
    <w:rsid w:val="00475C75"/>
    <w:rsid w:val="00476229"/>
    <w:rsid w:val="004842B5"/>
    <w:rsid w:val="004902D8"/>
    <w:rsid w:val="00491C4D"/>
    <w:rsid w:val="00491E01"/>
    <w:rsid w:val="004A2502"/>
    <w:rsid w:val="004A41E7"/>
    <w:rsid w:val="004A4417"/>
    <w:rsid w:val="004A4AB9"/>
    <w:rsid w:val="004A7870"/>
    <w:rsid w:val="004B28DE"/>
    <w:rsid w:val="004B48F1"/>
    <w:rsid w:val="004B6619"/>
    <w:rsid w:val="004C3987"/>
    <w:rsid w:val="004C4420"/>
    <w:rsid w:val="004C4FD1"/>
    <w:rsid w:val="004C5C25"/>
    <w:rsid w:val="004C6AAD"/>
    <w:rsid w:val="004D13D2"/>
    <w:rsid w:val="004E2889"/>
    <w:rsid w:val="004E6E2E"/>
    <w:rsid w:val="004F2B6B"/>
    <w:rsid w:val="004F4E51"/>
    <w:rsid w:val="004F77BF"/>
    <w:rsid w:val="00504625"/>
    <w:rsid w:val="0050570F"/>
    <w:rsid w:val="005111D8"/>
    <w:rsid w:val="0051707F"/>
    <w:rsid w:val="00521DE3"/>
    <w:rsid w:val="00522F51"/>
    <w:rsid w:val="00525535"/>
    <w:rsid w:val="00530590"/>
    <w:rsid w:val="00536250"/>
    <w:rsid w:val="005403B8"/>
    <w:rsid w:val="00540715"/>
    <w:rsid w:val="00546C42"/>
    <w:rsid w:val="00547C29"/>
    <w:rsid w:val="00563A52"/>
    <w:rsid w:val="005656A2"/>
    <w:rsid w:val="00571040"/>
    <w:rsid w:val="005822BB"/>
    <w:rsid w:val="00583DB9"/>
    <w:rsid w:val="00585237"/>
    <w:rsid w:val="00585282"/>
    <w:rsid w:val="005907D7"/>
    <w:rsid w:val="005970CE"/>
    <w:rsid w:val="005978EE"/>
    <w:rsid w:val="005A1277"/>
    <w:rsid w:val="005A474B"/>
    <w:rsid w:val="005B06CA"/>
    <w:rsid w:val="005B1A07"/>
    <w:rsid w:val="005B2EEF"/>
    <w:rsid w:val="005B4C25"/>
    <w:rsid w:val="005B746C"/>
    <w:rsid w:val="005B7C51"/>
    <w:rsid w:val="005C07CC"/>
    <w:rsid w:val="005C4563"/>
    <w:rsid w:val="005D0406"/>
    <w:rsid w:val="005D1020"/>
    <w:rsid w:val="005D20F2"/>
    <w:rsid w:val="005D7F67"/>
    <w:rsid w:val="005E0CC8"/>
    <w:rsid w:val="005E4991"/>
    <w:rsid w:val="005F0D78"/>
    <w:rsid w:val="00604293"/>
    <w:rsid w:val="00606EEF"/>
    <w:rsid w:val="00611100"/>
    <w:rsid w:val="0061430F"/>
    <w:rsid w:val="00620127"/>
    <w:rsid w:val="00621BB2"/>
    <w:rsid w:val="00626D4D"/>
    <w:rsid w:val="00627620"/>
    <w:rsid w:val="006361B1"/>
    <w:rsid w:val="00640800"/>
    <w:rsid w:val="00641E87"/>
    <w:rsid w:val="00642575"/>
    <w:rsid w:val="0064293F"/>
    <w:rsid w:val="00643BF1"/>
    <w:rsid w:val="006461A2"/>
    <w:rsid w:val="006469E7"/>
    <w:rsid w:val="00647C07"/>
    <w:rsid w:val="006526A5"/>
    <w:rsid w:val="00652B44"/>
    <w:rsid w:val="006560E7"/>
    <w:rsid w:val="006603BE"/>
    <w:rsid w:val="00662F32"/>
    <w:rsid w:val="006633A6"/>
    <w:rsid w:val="00664ED7"/>
    <w:rsid w:val="006705DA"/>
    <w:rsid w:val="00672463"/>
    <w:rsid w:val="0067359B"/>
    <w:rsid w:val="00680EB8"/>
    <w:rsid w:val="006825F9"/>
    <w:rsid w:val="006842A5"/>
    <w:rsid w:val="00687ECE"/>
    <w:rsid w:val="00694979"/>
    <w:rsid w:val="006A25C7"/>
    <w:rsid w:val="006A53D5"/>
    <w:rsid w:val="006B2E63"/>
    <w:rsid w:val="006B36A6"/>
    <w:rsid w:val="006B4B8B"/>
    <w:rsid w:val="006B4CA9"/>
    <w:rsid w:val="006C69BB"/>
    <w:rsid w:val="006D3D27"/>
    <w:rsid w:val="006E3B32"/>
    <w:rsid w:val="006E6CD6"/>
    <w:rsid w:val="006E715A"/>
    <w:rsid w:val="006F1AE9"/>
    <w:rsid w:val="006F2718"/>
    <w:rsid w:val="006F28EF"/>
    <w:rsid w:val="006F42F5"/>
    <w:rsid w:val="006F7CDC"/>
    <w:rsid w:val="007147D1"/>
    <w:rsid w:val="00720322"/>
    <w:rsid w:val="007238D0"/>
    <w:rsid w:val="007261DB"/>
    <w:rsid w:val="00726768"/>
    <w:rsid w:val="0073072D"/>
    <w:rsid w:val="007310BC"/>
    <w:rsid w:val="00733894"/>
    <w:rsid w:val="0073486B"/>
    <w:rsid w:val="00734AC8"/>
    <w:rsid w:val="00736E9E"/>
    <w:rsid w:val="0074080C"/>
    <w:rsid w:val="00741192"/>
    <w:rsid w:val="00742193"/>
    <w:rsid w:val="00742F24"/>
    <w:rsid w:val="00744657"/>
    <w:rsid w:val="00747EF4"/>
    <w:rsid w:val="007528A7"/>
    <w:rsid w:val="007541D7"/>
    <w:rsid w:val="00754E0E"/>
    <w:rsid w:val="00756075"/>
    <w:rsid w:val="007601B2"/>
    <w:rsid w:val="00761792"/>
    <w:rsid w:val="007626A3"/>
    <w:rsid w:val="00763D3D"/>
    <w:rsid w:val="00766C23"/>
    <w:rsid w:val="00767F66"/>
    <w:rsid w:val="00771A28"/>
    <w:rsid w:val="00780E7A"/>
    <w:rsid w:val="007832BD"/>
    <w:rsid w:val="0079087F"/>
    <w:rsid w:val="00791001"/>
    <w:rsid w:val="00794F98"/>
    <w:rsid w:val="007951EF"/>
    <w:rsid w:val="007A46A7"/>
    <w:rsid w:val="007A5555"/>
    <w:rsid w:val="007A5D26"/>
    <w:rsid w:val="007B033F"/>
    <w:rsid w:val="007B4EB7"/>
    <w:rsid w:val="007B598B"/>
    <w:rsid w:val="007B7B53"/>
    <w:rsid w:val="007C1B35"/>
    <w:rsid w:val="007C1BDA"/>
    <w:rsid w:val="007C2CB5"/>
    <w:rsid w:val="007C6EEB"/>
    <w:rsid w:val="007D4CE0"/>
    <w:rsid w:val="007F1498"/>
    <w:rsid w:val="007F73A8"/>
    <w:rsid w:val="008045B3"/>
    <w:rsid w:val="00805C64"/>
    <w:rsid w:val="00805FD5"/>
    <w:rsid w:val="008103AB"/>
    <w:rsid w:val="0081077C"/>
    <w:rsid w:val="00811FE7"/>
    <w:rsid w:val="00820BED"/>
    <w:rsid w:val="00820F0D"/>
    <w:rsid w:val="00823B70"/>
    <w:rsid w:val="00825DF1"/>
    <w:rsid w:val="00826223"/>
    <w:rsid w:val="0083001B"/>
    <w:rsid w:val="008303F4"/>
    <w:rsid w:val="00837E31"/>
    <w:rsid w:val="00837E4D"/>
    <w:rsid w:val="00837E75"/>
    <w:rsid w:val="00841EF3"/>
    <w:rsid w:val="00853466"/>
    <w:rsid w:val="008546E6"/>
    <w:rsid w:val="0086571B"/>
    <w:rsid w:val="00867B77"/>
    <w:rsid w:val="00867E36"/>
    <w:rsid w:val="008811CF"/>
    <w:rsid w:val="00882535"/>
    <w:rsid w:val="00882750"/>
    <w:rsid w:val="0088650C"/>
    <w:rsid w:val="00890825"/>
    <w:rsid w:val="00891C39"/>
    <w:rsid w:val="00892A00"/>
    <w:rsid w:val="00893B32"/>
    <w:rsid w:val="008944B7"/>
    <w:rsid w:val="008959C5"/>
    <w:rsid w:val="008A0453"/>
    <w:rsid w:val="008A0EB4"/>
    <w:rsid w:val="008A58E0"/>
    <w:rsid w:val="008A6FAB"/>
    <w:rsid w:val="008B0118"/>
    <w:rsid w:val="008B4646"/>
    <w:rsid w:val="008B4C2D"/>
    <w:rsid w:val="008D7423"/>
    <w:rsid w:val="008D7B75"/>
    <w:rsid w:val="008D7EE4"/>
    <w:rsid w:val="008E0114"/>
    <w:rsid w:val="008E02EC"/>
    <w:rsid w:val="008E139F"/>
    <w:rsid w:val="008E202D"/>
    <w:rsid w:val="008E397A"/>
    <w:rsid w:val="008E4257"/>
    <w:rsid w:val="008E53FD"/>
    <w:rsid w:val="008E5887"/>
    <w:rsid w:val="008F06E8"/>
    <w:rsid w:val="008F0B32"/>
    <w:rsid w:val="008F2E1A"/>
    <w:rsid w:val="008F303D"/>
    <w:rsid w:val="008F4E35"/>
    <w:rsid w:val="008F5852"/>
    <w:rsid w:val="00900906"/>
    <w:rsid w:val="0091287D"/>
    <w:rsid w:val="00912B0F"/>
    <w:rsid w:val="00916DB4"/>
    <w:rsid w:val="009178DD"/>
    <w:rsid w:val="00917A36"/>
    <w:rsid w:val="00917AD0"/>
    <w:rsid w:val="00917C00"/>
    <w:rsid w:val="00922071"/>
    <w:rsid w:val="009235F3"/>
    <w:rsid w:val="00932D08"/>
    <w:rsid w:val="009336E8"/>
    <w:rsid w:val="009377D3"/>
    <w:rsid w:val="009430D6"/>
    <w:rsid w:val="00943885"/>
    <w:rsid w:val="00955027"/>
    <w:rsid w:val="009866CB"/>
    <w:rsid w:val="00986815"/>
    <w:rsid w:val="0099085E"/>
    <w:rsid w:val="00994639"/>
    <w:rsid w:val="00995091"/>
    <w:rsid w:val="009A70D4"/>
    <w:rsid w:val="009A7155"/>
    <w:rsid w:val="009C0428"/>
    <w:rsid w:val="009C0C31"/>
    <w:rsid w:val="009C1996"/>
    <w:rsid w:val="009C346E"/>
    <w:rsid w:val="009D07BD"/>
    <w:rsid w:val="009D3592"/>
    <w:rsid w:val="009D6132"/>
    <w:rsid w:val="009E6421"/>
    <w:rsid w:val="009F2D34"/>
    <w:rsid w:val="009F674C"/>
    <w:rsid w:val="00A02952"/>
    <w:rsid w:val="00A03B83"/>
    <w:rsid w:val="00A04886"/>
    <w:rsid w:val="00A0530E"/>
    <w:rsid w:val="00A16B4C"/>
    <w:rsid w:val="00A27333"/>
    <w:rsid w:val="00A323ED"/>
    <w:rsid w:val="00A36568"/>
    <w:rsid w:val="00A36D5A"/>
    <w:rsid w:val="00A36E27"/>
    <w:rsid w:val="00A37BE7"/>
    <w:rsid w:val="00A4377D"/>
    <w:rsid w:val="00A44332"/>
    <w:rsid w:val="00A54A08"/>
    <w:rsid w:val="00A54CFF"/>
    <w:rsid w:val="00A553CF"/>
    <w:rsid w:val="00A565A4"/>
    <w:rsid w:val="00A57814"/>
    <w:rsid w:val="00A614BF"/>
    <w:rsid w:val="00A7147D"/>
    <w:rsid w:val="00A72B2F"/>
    <w:rsid w:val="00A74602"/>
    <w:rsid w:val="00A776BF"/>
    <w:rsid w:val="00A77AD1"/>
    <w:rsid w:val="00A85C9D"/>
    <w:rsid w:val="00A86D0A"/>
    <w:rsid w:val="00A90DC5"/>
    <w:rsid w:val="00A947C4"/>
    <w:rsid w:val="00A96FB9"/>
    <w:rsid w:val="00AA017A"/>
    <w:rsid w:val="00AA6270"/>
    <w:rsid w:val="00AB0C17"/>
    <w:rsid w:val="00AB3018"/>
    <w:rsid w:val="00AD2940"/>
    <w:rsid w:val="00AE244B"/>
    <w:rsid w:val="00AE4C36"/>
    <w:rsid w:val="00AE720E"/>
    <w:rsid w:val="00AE757C"/>
    <w:rsid w:val="00AF031D"/>
    <w:rsid w:val="00B03008"/>
    <w:rsid w:val="00B10DC7"/>
    <w:rsid w:val="00B1567C"/>
    <w:rsid w:val="00B15F5E"/>
    <w:rsid w:val="00B20532"/>
    <w:rsid w:val="00B27E2B"/>
    <w:rsid w:val="00B348CF"/>
    <w:rsid w:val="00B50A5C"/>
    <w:rsid w:val="00B61015"/>
    <w:rsid w:val="00B62631"/>
    <w:rsid w:val="00B70156"/>
    <w:rsid w:val="00B710D5"/>
    <w:rsid w:val="00B73AF0"/>
    <w:rsid w:val="00B7489A"/>
    <w:rsid w:val="00B757F3"/>
    <w:rsid w:val="00B77964"/>
    <w:rsid w:val="00B8217C"/>
    <w:rsid w:val="00B87116"/>
    <w:rsid w:val="00B9126E"/>
    <w:rsid w:val="00BA00BC"/>
    <w:rsid w:val="00BA3A2E"/>
    <w:rsid w:val="00BA5B4E"/>
    <w:rsid w:val="00BB0714"/>
    <w:rsid w:val="00BB6047"/>
    <w:rsid w:val="00BB7385"/>
    <w:rsid w:val="00BC1AA0"/>
    <w:rsid w:val="00BC27B3"/>
    <w:rsid w:val="00BC2829"/>
    <w:rsid w:val="00BC389B"/>
    <w:rsid w:val="00BC3C49"/>
    <w:rsid w:val="00BC64E1"/>
    <w:rsid w:val="00BC73C1"/>
    <w:rsid w:val="00BE710D"/>
    <w:rsid w:val="00BF0C37"/>
    <w:rsid w:val="00BF11A0"/>
    <w:rsid w:val="00C06108"/>
    <w:rsid w:val="00C067B9"/>
    <w:rsid w:val="00C20D06"/>
    <w:rsid w:val="00C21A2C"/>
    <w:rsid w:val="00C22234"/>
    <w:rsid w:val="00C22370"/>
    <w:rsid w:val="00C22BE4"/>
    <w:rsid w:val="00C235B5"/>
    <w:rsid w:val="00C23C85"/>
    <w:rsid w:val="00C2427C"/>
    <w:rsid w:val="00C25437"/>
    <w:rsid w:val="00C25D87"/>
    <w:rsid w:val="00C2624F"/>
    <w:rsid w:val="00C27FEC"/>
    <w:rsid w:val="00C33730"/>
    <w:rsid w:val="00C44CF1"/>
    <w:rsid w:val="00C452F8"/>
    <w:rsid w:val="00C52B8E"/>
    <w:rsid w:val="00C549CA"/>
    <w:rsid w:val="00C55580"/>
    <w:rsid w:val="00C57D57"/>
    <w:rsid w:val="00C60EFF"/>
    <w:rsid w:val="00C6357A"/>
    <w:rsid w:val="00C6680D"/>
    <w:rsid w:val="00C6734F"/>
    <w:rsid w:val="00C74926"/>
    <w:rsid w:val="00C7564B"/>
    <w:rsid w:val="00C910A4"/>
    <w:rsid w:val="00C93E0F"/>
    <w:rsid w:val="00C94AFD"/>
    <w:rsid w:val="00C953F7"/>
    <w:rsid w:val="00C96BE3"/>
    <w:rsid w:val="00CA0AF3"/>
    <w:rsid w:val="00CA39C8"/>
    <w:rsid w:val="00CA5649"/>
    <w:rsid w:val="00CA680A"/>
    <w:rsid w:val="00CB3ED0"/>
    <w:rsid w:val="00CB45BA"/>
    <w:rsid w:val="00CB47CE"/>
    <w:rsid w:val="00CC2006"/>
    <w:rsid w:val="00CC2E63"/>
    <w:rsid w:val="00CC409C"/>
    <w:rsid w:val="00CD0A10"/>
    <w:rsid w:val="00CD4C78"/>
    <w:rsid w:val="00CD517F"/>
    <w:rsid w:val="00CD5453"/>
    <w:rsid w:val="00CD5F61"/>
    <w:rsid w:val="00CD79B5"/>
    <w:rsid w:val="00CE34FE"/>
    <w:rsid w:val="00CE472B"/>
    <w:rsid w:val="00CF01DC"/>
    <w:rsid w:val="00CF2622"/>
    <w:rsid w:val="00CF459F"/>
    <w:rsid w:val="00CF537F"/>
    <w:rsid w:val="00D01A7E"/>
    <w:rsid w:val="00D02EE4"/>
    <w:rsid w:val="00D03BA5"/>
    <w:rsid w:val="00D05F0F"/>
    <w:rsid w:val="00D12071"/>
    <w:rsid w:val="00D1244D"/>
    <w:rsid w:val="00D14BB4"/>
    <w:rsid w:val="00D25FBA"/>
    <w:rsid w:val="00D274E6"/>
    <w:rsid w:val="00D31293"/>
    <w:rsid w:val="00D31CE6"/>
    <w:rsid w:val="00D33E4A"/>
    <w:rsid w:val="00D34B3F"/>
    <w:rsid w:val="00D37D60"/>
    <w:rsid w:val="00D41978"/>
    <w:rsid w:val="00D41C27"/>
    <w:rsid w:val="00D42C3D"/>
    <w:rsid w:val="00D45BFA"/>
    <w:rsid w:val="00D50B52"/>
    <w:rsid w:val="00D51542"/>
    <w:rsid w:val="00D52730"/>
    <w:rsid w:val="00D541DF"/>
    <w:rsid w:val="00D5545D"/>
    <w:rsid w:val="00D571D9"/>
    <w:rsid w:val="00D57921"/>
    <w:rsid w:val="00D6103C"/>
    <w:rsid w:val="00D61BAC"/>
    <w:rsid w:val="00D6358D"/>
    <w:rsid w:val="00D64DB0"/>
    <w:rsid w:val="00D65554"/>
    <w:rsid w:val="00D66B7E"/>
    <w:rsid w:val="00D700B9"/>
    <w:rsid w:val="00D70AFF"/>
    <w:rsid w:val="00D71B73"/>
    <w:rsid w:val="00D73712"/>
    <w:rsid w:val="00D74A65"/>
    <w:rsid w:val="00D74DBA"/>
    <w:rsid w:val="00D74EB1"/>
    <w:rsid w:val="00D817DB"/>
    <w:rsid w:val="00D84C59"/>
    <w:rsid w:val="00D85298"/>
    <w:rsid w:val="00D87B58"/>
    <w:rsid w:val="00D87BCE"/>
    <w:rsid w:val="00D95C5B"/>
    <w:rsid w:val="00DA17C5"/>
    <w:rsid w:val="00DA29B5"/>
    <w:rsid w:val="00DA38B4"/>
    <w:rsid w:val="00DA3905"/>
    <w:rsid w:val="00DA7606"/>
    <w:rsid w:val="00DB2E31"/>
    <w:rsid w:val="00DB6505"/>
    <w:rsid w:val="00DC3D14"/>
    <w:rsid w:val="00DC59C5"/>
    <w:rsid w:val="00DC7F59"/>
    <w:rsid w:val="00DD3F0E"/>
    <w:rsid w:val="00DD5C94"/>
    <w:rsid w:val="00DE2799"/>
    <w:rsid w:val="00DF224C"/>
    <w:rsid w:val="00DF3709"/>
    <w:rsid w:val="00E020D6"/>
    <w:rsid w:val="00E025B1"/>
    <w:rsid w:val="00E03086"/>
    <w:rsid w:val="00E076F1"/>
    <w:rsid w:val="00E14242"/>
    <w:rsid w:val="00E15D5F"/>
    <w:rsid w:val="00E165D2"/>
    <w:rsid w:val="00E1740F"/>
    <w:rsid w:val="00E2043C"/>
    <w:rsid w:val="00E22286"/>
    <w:rsid w:val="00E22858"/>
    <w:rsid w:val="00E258BC"/>
    <w:rsid w:val="00E25E39"/>
    <w:rsid w:val="00E30F72"/>
    <w:rsid w:val="00E32DB4"/>
    <w:rsid w:val="00E35E66"/>
    <w:rsid w:val="00E4060F"/>
    <w:rsid w:val="00E44521"/>
    <w:rsid w:val="00E45193"/>
    <w:rsid w:val="00E47BB0"/>
    <w:rsid w:val="00E5224E"/>
    <w:rsid w:val="00E5422B"/>
    <w:rsid w:val="00E543D9"/>
    <w:rsid w:val="00E54B3A"/>
    <w:rsid w:val="00E55E38"/>
    <w:rsid w:val="00E56FCF"/>
    <w:rsid w:val="00E576E7"/>
    <w:rsid w:val="00E61860"/>
    <w:rsid w:val="00E633E0"/>
    <w:rsid w:val="00E63A2B"/>
    <w:rsid w:val="00E653F4"/>
    <w:rsid w:val="00E678FA"/>
    <w:rsid w:val="00E747A7"/>
    <w:rsid w:val="00E75FD1"/>
    <w:rsid w:val="00E77CB0"/>
    <w:rsid w:val="00E84330"/>
    <w:rsid w:val="00E8580B"/>
    <w:rsid w:val="00E86A9A"/>
    <w:rsid w:val="00E8733E"/>
    <w:rsid w:val="00E914B0"/>
    <w:rsid w:val="00E946CE"/>
    <w:rsid w:val="00E96C7B"/>
    <w:rsid w:val="00EA4822"/>
    <w:rsid w:val="00EA5643"/>
    <w:rsid w:val="00EA681B"/>
    <w:rsid w:val="00EA7AB3"/>
    <w:rsid w:val="00EA7EFF"/>
    <w:rsid w:val="00EB09EF"/>
    <w:rsid w:val="00EB2F36"/>
    <w:rsid w:val="00EB3477"/>
    <w:rsid w:val="00EB50F0"/>
    <w:rsid w:val="00EC4692"/>
    <w:rsid w:val="00ED0F44"/>
    <w:rsid w:val="00ED18E7"/>
    <w:rsid w:val="00ED5B82"/>
    <w:rsid w:val="00ED6F86"/>
    <w:rsid w:val="00ED77A1"/>
    <w:rsid w:val="00ED7F04"/>
    <w:rsid w:val="00EE1B44"/>
    <w:rsid w:val="00EE28F9"/>
    <w:rsid w:val="00EE6222"/>
    <w:rsid w:val="00EF1AF5"/>
    <w:rsid w:val="00EF712C"/>
    <w:rsid w:val="00EF74DC"/>
    <w:rsid w:val="00F0027A"/>
    <w:rsid w:val="00F029E1"/>
    <w:rsid w:val="00F0341D"/>
    <w:rsid w:val="00F10D01"/>
    <w:rsid w:val="00F16A1F"/>
    <w:rsid w:val="00F20490"/>
    <w:rsid w:val="00F30363"/>
    <w:rsid w:val="00F30795"/>
    <w:rsid w:val="00F333DD"/>
    <w:rsid w:val="00F34C19"/>
    <w:rsid w:val="00F34E29"/>
    <w:rsid w:val="00F37F24"/>
    <w:rsid w:val="00F424A2"/>
    <w:rsid w:val="00F42C45"/>
    <w:rsid w:val="00F45278"/>
    <w:rsid w:val="00F54053"/>
    <w:rsid w:val="00F566D2"/>
    <w:rsid w:val="00F56B90"/>
    <w:rsid w:val="00F573EA"/>
    <w:rsid w:val="00F60327"/>
    <w:rsid w:val="00F65E66"/>
    <w:rsid w:val="00F70A3B"/>
    <w:rsid w:val="00F726B9"/>
    <w:rsid w:val="00F803F6"/>
    <w:rsid w:val="00F805FD"/>
    <w:rsid w:val="00F81912"/>
    <w:rsid w:val="00F8431F"/>
    <w:rsid w:val="00F90DD8"/>
    <w:rsid w:val="00F9170E"/>
    <w:rsid w:val="00F92918"/>
    <w:rsid w:val="00F93904"/>
    <w:rsid w:val="00F96295"/>
    <w:rsid w:val="00F96BE5"/>
    <w:rsid w:val="00F97BC4"/>
    <w:rsid w:val="00FA06A2"/>
    <w:rsid w:val="00FA2334"/>
    <w:rsid w:val="00FA2829"/>
    <w:rsid w:val="00FB14F1"/>
    <w:rsid w:val="00FB2110"/>
    <w:rsid w:val="00FB2BF7"/>
    <w:rsid w:val="00FB386E"/>
    <w:rsid w:val="00FB6135"/>
    <w:rsid w:val="00FC2ED9"/>
    <w:rsid w:val="00FC38F7"/>
    <w:rsid w:val="00FC7A1D"/>
    <w:rsid w:val="00FD065C"/>
    <w:rsid w:val="00FD4BC4"/>
    <w:rsid w:val="00FD4CA0"/>
    <w:rsid w:val="00FE1DC1"/>
    <w:rsid w:val="00FE43AB"/>
    <w:rsid w:val="00FE43C3"/>
    <w:rsid w:val="00FE54C9"/>
    <w:rsid w:val="14B674C1"/>
    <w:rsid w:val="740956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6CB54"/>
  <w15:docId w15:val="{3B0C1122-5177-3841-8989-00F36CEE6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196EFD"/>
    <w:pPr>
      <w:keepNext/>
      <w:keepLines/>
      <w:spacing w:before="240" w:after="240" w:line="360" w:lineRule="auto"/>
      <w:ind w:left="737" w:hanging="380"/>
      <w:jc w:val="center"/>
      <w:outlineLvl w:val="0"/>
    </w:pPr>
    <w:rPr>
      <w:rFonts w:ascii="Times New Roman" w:eastAsia="Times New Roman" w:hAnsi="Times New Roman" w:cs="Times New Roman"/>
      <w:b/>
    </w:rPr>
  </w:style>
  <w:style w:type="paragraph" w:styleId="Heading2">
    <w:name w:val="heading 2"/>
    <w:basedOn w:val="Normal"/>
    <w:next w:val="Normal"/>
    <w:uiPriority w:val="9"/>
    <w:unhideWhenUsed/>
    <w:qFormat/>
    <w:rsid w:val="00196EFD"/>
    <w:pPr>
      <w:keepNext/>
      <w:keepLines/>
      <w:spacing w:before="240" w:after="240" w:line="360" w:lineRule="auto"/>
      <w:ind w:left="360"/>
      <w:jc w:val="both"/>
      <w:outlineLvl w:val="1"/>
    </w:pPr>
    <w:rPr>
      <w:rFonts w:ascii="Times New Roman" w:eastAsia="Times New Roman" w:hAnsi="Times New Roman" w:cs="Times New Roman"/>
      <w:b/>
    </w:rPr>
  </w:style>
  <w:style w:type="paragraph" w:styleId="Heading3">
    <w:name w:val="heading 3"/>
    <w:basedOn w:val="Normal"/>
    <w:next w:val="Normal"/>
    <w:uiPriority w:val="9"/>
    <w:unhideWhenUsed/>
    <w:qFormat/>
    <w:rsid w:val="00196EFD"/>
    <w:pPr>
      <w:keepNext/>
      <w:keepLines/>
      <w:spacing w:before="120" w:after="120" w:line="360" w:lineRule="auto"/>
      <w:ind w:left="1352" w:hanging="360"/>
      <w:jc w:val="both"/>
      <w:outlineLvl w:val="2"/>
    </w:pPr>
    <w:rPr>
      <w:rFonts w:ascii="Times New Roman" w:eastAsia="Times New Roman" w:hAnsi="Times New Roman" w:cs="Times New Roman"/>
      <w:b/>
    </w:rPr>
  </w:style>
  <w:style w:type="paragraph" w:styleId="Heading4">
    <w:name w:val="heading 4"/>
    <w:basedOn w:val="Normal"/>
    <w:next w:val="Normal"/>
    <w:uiPriority w:val="9"/>
    <w:unhideWhenUsed/>
    <w:qFormat/>
    <w:rsid w:val="00196EFD"/>
    <w:pPr>
      <w:keepNext/>
      <w:keepLines/>
      <w:spacing w:before="120" w:after="120" w:line="360" w:lineRule="auto"/>
      <w:ind w:left="720" w:firstLine="360"/>
      <w:jc w:val="both"/>
      <w:outlineLvl w:val="3"/>
    </w:pPr>
    <w:rPr>
      <w:rFonts w:ascii="Times New Roman" w:eastAsia="Times New Roman" w:hAnsi="Times New Roman" w:cs="Times New Roman"/>
      <w:b/>
    </w:rPr>
  </w:style>
  <w:style w:type="paragraph" w:styleId="Heading5">
    <w:name w:val="heading 5"/>
    <w:basedOn w:val="Normal"/>
    <w:next w:val="Normal"/>
    <w:uiPriority w:val="9"/>
    <w:unhideWhenUsed/>
    <w:qFormat/>
    <w:rsid w:val="00196EFD"/>
    <w:pPr>
      <w:keepNext/>
      <w:keepLines/>
      <w:spacing w:before="120" w:after="120" w:line="360" w:lineRule="auto"/>
      <w:outlineLvl w:val="4"/>
    </w:pPr>
    <w:rPr>
      <w:rFonts w:ascii="Times New Roman" w:hAnsi="Times New Roman"/>
      <w:szCs w:val="22"/>
      <w:u w:val="single"/>
    </w:rPr>
  </w:style>
  <w:style w:type="paragraph" w:styleId="Heading6">
    <w:name w:val="heading 6"/>
    <w:basedOn w:val="Normal"/>
    <w:next w:val="Normal"/>
    <w:uiPriority w:val="9"/>
    <w:unhideWhenUsed/>
    <w:qFormat/>
    <w:rsid w:val="00E1740F"/>
    <w:pPr>
      <w:keepNext/>
      <w:keepLines/>
      <w:spacing w:before="120" w:after="120" w:line="360" w:lineRule="auto"/>
      <w:jc w:val="both"/>
      <w:outlineLvl w:val="5"/>
    </w:pPr>
    <w:rPr>
      <w:rFonts w:ascii="Times New Roman" w:hAnsi="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ableofAuthorities">
    <w:name w:val="table of authorities"/>
    <w:basedOn w:val="Normal"/>
    <w:next w:val="Normal"/>
    <w:uiPriority w:val="99"/>
    <w:unhideWhenUsed/>
    <w:rsid w:val="00585237"/>
    <w:pPr>
      <w:ind w:left="240" w:hanging="240"/>
    </w:pPr>
    <w:rPr>
      <w:rFonts w:asciiTheme="minorHAnsi" w:hAnsiTheme="minorHAnsi"/>
      <w:sz w:val="20"/>
      <w:szCs w:val="20"/>
    </w:rPr>
  </w:style>
  <w:style w:type="paragraph" w:styleId="TOAHeading">
    <w:name w:val="toa heading"/>
    <w:basedOn w:val="Normal"/>
    <w:next w:val="Normal"/>
    <w:uiPriority w:val="99"/>
    <w:unhideWhenUsed/>
    <w:rsid w:val="00585237"/>
    <w:pPr>
      <w:spacing w:before="240" w:after="120"/>
    </w:pPr>
    <w:rPr>
      <w:rFonts w:asciiTheme="minorHAnsi" w:hAnsiTheme="minorHAnsi" w:cs="Arial"/>
      <w:b/>
      <w:bCs/>
      <w:caps/>
      <w:sz w:val="20"/>
      <w:szCs w:val="20"/>
    </w:rPr>
  </w:style>
  <w:style w:type="paragraph" w:styleId="Header">
    <w:name w:val="header"/>
    <w:basedOn w:val="Normal"/>
    <w:link w:val="HeaderChar"/>
    <w:uiPriority w:val="99"/>
    <w:unhideWhenUsed/>
    <w:rsid w:val="008103AB"/>
    <w:pPr>
      <w:tabs>
        <w:tab w:val="center" w:pos="4513"/>
        <w:tab w:val="right" w:pos="9026"/>
      </w:tabs>
    </w:pPr>
  </w:style>
  <w:style w:type="character" w:customStyle="1" w:styleId="HeaderChar">
    <w:name w:val="Header Char"/>
    <w:basedOn w:val="DefaultParagraphFont"/>
    <w:link w:val="Header"/>
    <w:uiPriority w:val="99"/>
    <w:rsid w:val="008103AB"/>
  </w:style>
  <w:style w:type="paragraph" w:styleId="Footer">
    <w:name w:val="footer"/>
    <w:basedOn w:val="Normal"/>
    <w:link w:val="FooterChar"/>
    <w:uiPriority w:val="99"/>
    <w:unhideWhenUsed/>
    <w:rsid w:val="008103AB"/>
    <w:pPr>
      <w:tabs>
        <w:tab w:val="center" w:pos="4513"/>
        <w:tab w:val="right" w:pos="9026"/>
      </w:tabs>
    </w:pPr>
  </w:style>
  <w:style w:type="character" w:customStyle="1" w:styleId="FooterChar">
    <w:name w:val="Footer Char"/>
    <w:basedOn w:val="DefaultParagraphFont"/>
    <w:link w:val="Footer"/>
    <w:uiPriority w:val="99"/>
    <w:rsid w:val="008103AB"/>
  </w:style>
  <w:style w:type="paragraph" w:styleId="ListParagraph">
    <w:name w:val="List Paragraph"/>
    <w:basedOn w:val="Normal"/>
    <w:uiPriority w:val="34"/>
    <w:qFormat/>
    <w:rsid w:val="00113CEE"/>
    <w:pPr>
      <w:ind w:left="720"/>
      <w:contextualSpacing/>
    </w:pPr>
  </w:style>
  <w:style w:type="character" w:styleId="PageNumber">
    <w:name w:val="page number"/>
    <w:basedOn w:val="DefaultParagraphFont"/>
    <w:uiPriority w:val="99"/>
    <w:semiHidden/>
    <w:unhideWhenUsed/>
    <w:rsid w:val="00BC2829"/>
  </w:style>
  <w:style w:type="paragraph" w:styleId="TOCHeading">
    <w:name w:val="TOC Heading"/>
    <w:basedOn w:val="Heading1"/>
    <w:next w:val="Normal"/>
    <w:uiPriority w:val="39"/>
    <w:unhideWhenUsed/>
    <w:qFormat/>
    <w:rsid w:val="00BC2829"/>
    <w:pPr>
      <w:spacing w:before="480" w:after="0" w:line="276" w:lineRule="auto"/>
      <w:ind w:left="0" w:firstLine="0"/>
      <w:jc w:val="left"/>
      <w:outlineLvl w:val="9"/>
    </w:pPr>
    <w:rPr>
      <w:rFonts w:asciiTheme="majorHAnsi" w:eastAsiaTheme="majorEastAsia" w:hAnsiTheme="majorHAnsi" w:cstheme="majorBidi"/>
      <w:bCs/>
      <w:color w:val="365F91" w:themeColor="accent1" w:themeShade="BF"/>
      <w:sz w:val="28"/>
      <w:szCs w:val="28"/>
      <w:lang w:val="en-US" w:eastAsia="en-US"/>
    </w:rPr>
  </w:style>
  <w:style w:type="paragraph" w:styleId="TOC1">
    <w:name w:val="toc 1"/>
    <w:basedOn w:val="Normal"/>
    <w:next w:val="Normal"/>
    <w:autoRedefine/>
    <w:uiPriority w:val="39"/>
    <w:unhideWhenUsed/>
    <w:rsid w:val="00CD4C78"/>
    <w:pPr>
      <w:tabs>
        <w:tab w:val="right" w:leader="dot" w:pos="9350"/>
      </w:tabs>
      <w:spacing w:before="120"/>
      <w:jc w:val="both"/>
    </w:pPr>
    <w:rPr>
      <w:rFonts w:ascii="Times New Roman" w:hAnsi="Times New Roman" w:cs="Times New Roman"/>
      <w:b/>
      <w:bCs/>
      <w:noProof/>
    </w:rPr>
  </w:style>
  <w:style w:type="paragraph" w:styleId="TOC2">
    <w:name w:val="toc 2"/>
    <w:basedOn w:val="Normal"/>
    <w:next w:val="Normal"/>
    <w:autoRedefine/>
    <w:uiPriority w:val="39"/>
    <w:unhideWhenUsed/>
    <w:rsid w:val="00BC2829"/>
    <w:pPr>
      <w:spacing w:before="120"/>
      <w:ind w:left="240"/>
    </w:pPr>
    <w:rPr>
      <w:rFonts w:asciiTheme="minorHAnsi" w:hAnsiTheme="minorHAnsi"/>
      <w:b/>
      <w:bCs/>
      <w:sz w:val="22"/>
      <w:szCs w:val="22"/>
    </w:rPr>
  </w:style>
  <w:style w:type="paragraph" w:styleId="TOC3">
    <w:name w:val="toc 3"/>
    <w:basedOn w:val="Normal"/>
    <w:next w:val="Normal"/>
    <w:autoRedefine/>
    <w:uiPriority w:val="39"/>
    <w:unhideWhenUsed/>
    <w:rsid w:val="00BC2829"/>
    <w:pPr>
      <w:tabs>
        <w:tab w:val="left" w:pos="960"/>
        <w:tab w:val="right" w:leader="dot" w:pos="9350"/>
      </w:tabs>
      <w:ind w:left="480"/>
      <w:jc w:val="both"/>
    </w:pPr>
    <w:rPr>
      <w:rFonts w:ascii="Times New Roman" w:hAnsi="Times New Roman" w:cs="Times New Roman"/>
      <w:b/>
      <w:bCs/>
      <w:noProof/>
    </w:rPr>
  </w:style>
  <w:style w:type="character" w:styleId="Hyperlink">
    <w:name w:val="Hyperlink"/>
    <w:basedOn w:val="DefaultParagraphFont"/>
    <w:uiPriority w:val="99"/>
    <w:unhideWhenUsed/>
    <w:rsid w:val="00BC2829"/>
    <w:rPr>
      <w:color w:val="0000FF" w:themeColor="hyperlink"/>
      <w:u w:val="single"/>
    </w:rPr>
  </w:style>
  <w:style w:type="paragraph" w:styleId="TOC4">
    <w:name w:val="toc 4"/>
    <w:basedOn w:val="Normal"/>
    <w:next w:val="Normal"/>
    <w:autoRedefine/>
    <w:uiPriority w:val="39"/>
    <w:unhideWhenUsed/>
    <w:rsid w:val="00BC2829"/>
    <w:pPr>
      <w:ind w:left="720"/>
    </w:pPr>
    <w:rPr>
      <w:rFonts w:asciiTheme="minorHAnsi" w:hAnsiTheme="minorHAnsi"/>
      <w:sz w:val="20"/>
      <w:szCs w:val="20"/>
    </w:rPr>
  </w:style>
  <w:style w:type="paragraph" w:styleId="TOC5">
    <w:name w:val="toc 5"/>
    <w:basedOn w:val="Normal"/>
    <w:next w:val="Normal"/>
    <w:autoRedefine/>
    <w:uiPriority w:val="39"/>
    <w:unhideWhenUsed/>
    <w:rsid w:val="00BC2829"/>
    <w:pPr>
      <w:ind w:left="960"/>
    </w:pPr>
    <w:rPr>
      <w:rFonts w:asciiTheme="minorHAnsi" w:hAnsiTheme="minorHAnsi"/>
      <w:sz w:val="20"/>
      <w:szCs w:val="20"/>
    </w:rPr>
  </w:style>
  <w:style w:type="paragraph" w:styleId="TOC6">
    <w:name w:val="toc 6"/>
    <w:basedOn w:val="Normal"/>
    <w:next w:val="Normal"/>
    <w:autoRedefine/>
    <w:uiPriority w:val="39"/>
    <w:unhideWhenUsed/>
    <w:rsid w:val="00BC2829"/>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BC2829"/>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BC2829"/>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BC2829"/>
    <w:pPr>
      <w:ind w:left="1920"/>
    </w:pPr>
    <w:rPr>
      <w:rFonts w:asciiTheme="minorHAnsi" w:hAnsiTheme="minorHAnsi"/>
      <w:sz w:val="20"/>
      <w:szCs w:val="20"/>
    </w:rPr>
  </w:style>
  <w:style w:type="table" w:styleId="TableGrid">
    <w:name w:val="Table Grid"/>
    <w:basedOn w:val="TableNormal"/>
    <w:uiPriority w:val="59"/>
    <w:rsid w:val="001C0F0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E96C7B"/>
    <w:rPr>
      <w:rFonts w:ascii="Times New Roman" w:hAnsi="Times New Roman" w:cs="Times New Roman"/>
    </w:rPr>
  </w:style>
  <w:style w:type="character" w:styleId="UnresolvedMention">
    <w:name w:val="Unresolved Mention"/>
    <w:basedOn w:val="DefaultParagraphFont"/>
    <w:uiPriority w:val="99"/>
    <w:semiHidden/>
    <w:unhideWhenUsed/>
    <w:rsid w:val="00D70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80103">
      <w:bodyDiv w:val="1"/>
      <w:marLeft w:val="0"/>
      <w:marRight w:val="0"/>
      <w:marTop w:val="0"/>
      <w:marBottom w:val="0"/>
      <w:divBdr>
        <w:top w:val="none" w:sz="0" w:space="0" w:color="auto"/>
        <w:left w:val="none" w:sz="0" w:space="0" w:color="auto"/>
        <w:bottom w:val="none" w:sz="0" w:space="0" w:color="auto"/>
        <w:right w:val="none" w:sz="0" w:space="0" w:color="auto"/>
      </w:divBdr>
    </w:div>
    <w:div w:id="1137259460">
      <w:bodyDiv w:val="1"/>
      <w:marLeft w:val="0"/>
      <w:marRight w:val="0"/>
      <w:marTop w:val="0"/>
      <w:marBottom w:val="0"/>
      <w:divBdr>
        <w:top w:val="none" w:sz="0" w:space="0" w:color="auto"/>
        <w:left w:val="none" w:sz="0" w:space="0" w:color="auto"/>
        <w:bottom w:val="none" w:sz="0" w:space="0" w:color="auto"/>
        <w:right w:val="none" w:sz="0" w:space="0" w:color="auto"/>
      </w:divBdr>
      <w:divsChild>
        <w:div w:id="2071222944">
          <w:marLeft w:val="0"/>
          <w:marRight w:val="0"/>
          <w:marTop w:val="0"/>
          <w:marBottom w:val="0"/>
          <w:divBdr>
            <w:top w:val="none" w:sz="0" w:space="0" w:color="auto"/>
            <w:left w:val="none" w:sz="0" w:space="0" w:color="auto"/>
            <w:bottom w:val="none" w:sz="0" w:space="0" w:color="auto"/>
            <w:right w:val="none" w:sz="0" w:space="0" w:color="auto"/>
          </w:divBdr>
          <w:divsChild>
            <w:div w:id="535626018">
              <w:marLeft w:val="0"/>
              <w:marRight w:val="0"/>
              <w:marTop w:val="0"/>
              <w:marBottom w:val="0"/>
              <w:divBdr>
                <w:top w:val="none" w:sz="0" w:space="0" w:color="auto"/>
                <w:left w:val="none" w:sz="0" w:space="0" w:color="auto"/>
                <w:bottom w:val="none" w:sz="0" w:space="0" w:color="auto"/>
                <w:right w:val="none" w:sz="0" w:space="0" w:color="auto"/>
              </w:divBdr>
              <w:divsChild>
                <w:div w:id="74974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jiltalk.org/legal-bindingness-of-security-council-resolutions-generally-and-resolution-2334-on-the-israeli-settlements-in-particular/" TargetMode="External"/><Relationship Id="rId1" Type="http://schemas.openxmlformats.org/officeDocument/2006/relationships/hyperlink" Target="https://treaties.un.org/pages/ViewDetails.aspx?src=TREATY&amp;mtdsg_no=V-4&amp;chapter=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DSBojr1zxPBlippjYlyjNOFeg==">CgMxLjAyDmgudHZyeG43OGE3dmV5Mg5oLjQwOXEwa2x0ZWo2bzIOaC4yamZnOXZ6OHg0MDUyDmguNTM2NGc1czllbmFkMg5oLjVjZjFoYmgyZXZodjIOaC54ejd0cGF2bTZxNzQyDmguYWh5ZmFkbG1mdTBlMg5oLmtyeG8wOXZyaTQ2bzIIaC5namRneHM4AHIhMURzUGZyMjRIRXpfdVlUdmtOYVRnOTd2eXlWdEJQSlNs</go:docsCustomData>
</go:gDocsCustomXmlDataStorage>
</file>

<file path=customXml/itemProps1.xml><?xml version="1.0" encoding="utf-8"?>
<ds:datastoreItem xmlns:ds="http://schemas.openxmlformats.org/officeDocument/2006/customXml" ds:itemID="{185B09F4-58CB-F94B-A512-91BA0D7DED5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11427</Words>
  <Characters>67310</Characters>
  <Application>Microsoft Office Word</Application>
  <DocSecurity>0</DocSecurity>
  <Lines>1270</Lines>
  <Paragraphs>397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78340</CharactersWithSpaces>
  <SharedDoc>false</SharedDoc>
  <HLinks>
    <vt:vector size="372" baseType="variant">
      <vt:variant>
        <vt:i4>1572922</vt:i4>
      </vt:variant>
      <vt:variant>
        <vt:i4>356</vt:i4>
      </vt:variant>
      <vt:variant>
        <vt:i4>0</vt:i4>
      </vt:variant>
      <vt:variant>
        <vt:i4>5</vt:i4>
      </vt:variant>
      <vt:variant>
        <vt:lpwstr/>
      </vt:variant>
      <vt:variant>
        <vt:lpwstr>_Toc155970934</vt:lpwstr>
      </vt:variant>
      <vt:variant>
        <vt:i4>1572922</vt:i4>
      </vt:variant>
      <vt:variant>
        <vt:i4>350</vt:i4>
      </vt:variant>
      <vt:variant>
        <vt:i4>0</vt:i4>
      </vt:variant>
      <vt:variant>
        <vt:i4>5</vt:i4>
      </vt:variant>
      <vt:variant>
        <vt:lpwstr/>
      </vt:variant>
      <vt:variant>
        <vt:lpwstr>_Toc155970933</vt:lpwstr>
      </vt:variant>
      <vt:variant>
        <vt:i4>1572922</vt:i4>
      </vt:variant>
      <vt:variant>
        <vt:i4>344</vt:i4>
      </vt:variant>
      <vt:variant>
        <vt:i4>0</vt:i4>
      </vt:variant>
      <vt:variant>
        <vt:i4>5</vt:i4>
      </vt:variant>
      <vt:variant>
        <vt:lpwstr/>
      </vt:variant>
      <vt:variant>
        <vt:lpwstr>_Toc155970932</vt:lpwstr>
      </vt:variant>
      <vt:variant>
        <vt:i4>1572922</vt:i4>
      </vt:variant>
      <vt:variant>
        <vt:i4>338</vt:i4>
      </vt:variant>
      <vt:variant>
        <vt:i4>0</vt:i4>
      </vt:variant>
      <vt:variant>
        <vt:i4>5</vt:i4>
      </vt:variant>
      <vt:variant>
        <vt:lpwstr/>
      </vt:variant>
      <vt:variant>
        <vt:lpwstr>_Toc155970931</vt:lpwstr>
      </vt:variant>
      <vt:variant>
        <vt:i4>1572922</vt:i4>
      </vt:variant>
      <vt:variant>
        <vt:i4>332</vt:i4>
      </vt:variant>
      <vt:variant>
        <vt:i4>0</vt:i4>
      </vt:variant>
      <vt:variant>
        <vt:i4>5</vt:i4>
      </vt:variant>
      <vt:variant>
        <vt:lpwstr/>
      </vt:variant>
      <vt:variant>
        <vt:lpwstr>_Toc155970930</vt:lpwstr>
      </vt:variant>
      <vt:variant>
        <vt:i4>1638458</vt:i4>
      </vt:variant>
      <vt:variant>
        <vt:i4>326</vt:i4>
      </vt:variant>
      <vt:variant>
        <vt:i4>0</vt:i4>
      </vt:variant>
      <vt:variant>
        <vt:i4>5</vt:i4>
      </vt:variant>
      <vt:variant>
        <vt:lpwstr/>
      </vt:variant>
      <vt:variant>
        <vt:lpwstr>_Toc155970929</vt:lpwstr>
      </vt:variant>
      <vt:variant>
        <vt:i4>1638458</vt:i4>
      </vt:variant>
      <vt:variant>
        <vt:i4>320</vt:i4>
      </vt:variant>
      <vt:variant>
        <vt:i4>0</vt:i4>
      </vt:variant>
      <vt:variant>
        <vt:i4>5</vt:i4>
      </vt:variant>
      <vt:variant>
        <vt:lpwstr/>
      </vt:variant>
      <vt:variant>
        <vt:lpwstr>_Toc155970928</vt:lpwstr>
      </vt:variant>
      <vt:variant>
        <vt:i4>1638458</vt:i4>
      </vt:variant>
      <vt:variant>
        <vt:i4>314</vt:i4>
      </vt:variant>
      <vt:variant>
        <vt:i4>0</vt:i4>
      </vt:variant>
      <vt:variant>
        <vt:i4>5</vt:i4>
      </vt:variant>
      <vt:variant>
        <vt:lpwstr/>
      </vt:variant>
      <vt:variant>
        <vt:lpwstr>_Toc155970927</vt:lpwstr>
      </vt:variant>
      <vt:variant>
        <vt:i4>1638458</vt:i4>
      </vt:variant>
      <vt:variant>
        <vt:i4>308</vt:i4>
      </vt:variant>
      <vt:variant>
        <vt:i4>0</vt:i4>
      </vt:variant>
      <vt:variant>
        <vt:i4>5</vt:i4>
      </vt:variant>
      <vt:variant>
        <vt:lpwstr/>
      </vt:variant>
      <vt:variant>
        <vt:lpwstr>_Toc155970926</vt:lpwstr>
      </vt:variant>
      <vt:variant>
        <vt:i4>1638458</vt:i4>
      </vt:variant>
      <vt:variant>
        <vt:i4>302</vt:i4>
      </vt:variant>
      <vt:variant>
        <vt:i4>0</vt:i4>
      </vt:variant>
      <vt:variant>
        <vt:i4>5</vt:i4>
      </vt:variant>
      <vt:variant>
        <vt:lpwstr/>
      </vt:variant>
      <vt:variant>
        <vt:lpwstr>_Toc155970925</vt:lpwstr>
      </vt:variant>
      <vt:variant>
        <vt:i4>1638458</vt:i4>
      </vt:variant>
      <vt:variant>
        <vt:i4>296</vt:i4>
      </vt:variant>
      <vt:variant>
        <vt:i4>0</vt:i4>
      </vt:variant>
      <vt:variant>
        <vt:i4>5</vt:i4>
      </vt:variant>
      <vt:variant>
        <vt:lpwstr/>
      </vt:variant>
      <vt:variant>
        <vt:lpwstr>_Toc155970924</vt:lpwstr>
      </vt:variant>
      <vt:variant>
        <vt:i4>1638458</vt:i4>
      </vt:variant>
      <vt:variant>
        <vt:i4>290</vt:i4>
      </vt:variant>
      <vt:variant>
        <vt:i4>0</vt:i4>
      </vt:variant>
      <vt:variant>
        <vt:i4>5</vt:i4>
      </vt:variant>
      <vt:variant>
        <vt:lpwstr/>
      </vt:variant>
      <vt:variant>
        <vt:lpwstr>_Toc155970923</vt:lpwstr>
      </vt:variant>
      <vt:variant>
        <vt:i4>1638458</vt:i4>
      </vt:variant>
      <vt:variant>
        <vt:i4>284</vt:i4>
      </vt:variant>
      <vt:variant>
        <vt:i4>0</vt:i4>
      </vt:variant>
      <vt:variant>
        <vt:i4>5</vt:i4>
      </vt:variant>
      <vt:variant>
        <vt:lpwstr/>
      </vt:variant>
      <vt:variant>
        <vt:lpwstr>_Toc155970922</vt:lpwstr>
      </vt:variant>
      <vt:variant>
        <vt:i4>1638458</vt:i4>
      </vt:variant>
      <vt:variant>
        <vt:i4>278</vt:i4>
      </vt:variant>
      <vt:variant>
        <vt:i4>0</vt:i4>
      </vt:variant>
      <vt:variant>
        <vt:i4>5</vt:i4>
      </vt:variant>
      <vt:variant>
        <vt:lpwstr/>
      </vt:variant>
      <vt:variant>
        <vt:lpwstr>_Toc155970921</vt:lpwstr>
      </vt:variant>
      <vt:variant>
        <vt:i4>1638458</vt:i4>
      </vt:variant>
      <vt:variant>
        <vt:i4>272</vt:i4>
      </vt:variant>
      <vt:variant>
        <vt:i4>0</vt:i4>
      </vt:variant>
      <vt:variant>
        <vt:i4>5</vt:i4>
      </vt:variant>
      <vt:variant>
        <vt:lpwstr/>
      </vt:variant>
      <vt:variant>
        <vt:lpwstr>_Toc155970920</vt:lpwstr>
      </vt:variant>
      <vt:variant>
        <vt:i4>1703994</vt:i4>
      </vt:variant>
      <vt:variant>
        <vt:i4>266</vt:i4>
      </vt:variant>
      <vt:variant>
        <vt:i4>0</vt:i4>
      </vt:variant>
      <vt:variant>
        <vt:i4>5</vt:i4>
      </vt:variant>
      <vt:variant>
        <vt:lpwstr/>
      </vt:variant>
      <vt:variant>
        <vt:lpwstr>_Toc155970919</vt:lpwstr>
      </vt:variant>
      <vt:variant>
        <vt:i4>1703994</vt:i4>
      </vt:variant>
      <vt:variant>
        <vt:i4>260</vt:i4>
      </vt:variant>
      <vt:variant>
        <vt:i4>0</vt:i4>
      </vt:variant>
      <vt:variant>
        <vt:i4>5</vt:i4>
      </vt:variant>
      <vt:variant>
        <vt:lpwstr/>
      </vt:variant>
      <vt:variant>
        <vt:lpwstr>_Toc155970918</vt:lpwstr>
      </vt:variant>
      <vt:variant>
        <vt:i4>1703994</vt:i4>
      </vt:variant>
      <vt:variant>
        <vt:i4>254</vt:i4>
      </vt:variant>
      <vt:variant>
        <vt:i4>0</vt:i4>
      </vt:variant>
      <vt:variant>
        <vt:i4>5</vt:i4>
      </vt:variant>
      <vt:variant>
        <vt:lpwstr/>
      </vt:variant>
      <vt:variant>
        <vt:lpwstr>_Toc155970917</vt:lpwstr>
      </vt:variant>
      <vt:variant>
        <vt:i4>1703994</vt:i4>
      </vt:variant>
      <vt:variant>
        <vt:i4>248</vt:i4>
      </vt:variant>
      <vt:variant>
        <vt:i4>0</vt:i4>
      </vt:variant>
      <vt:variant>
        <vt:i4>5</vt:i4>
      </vt:variant>
      <vt:variant>
        <vt:lpwstr/>
      </vt:variant>
      <vt:variant>
        <vt:lpwstr>_Toc155970916</vt:lpwstr>
      </vt:variant>
      <vt:variant>
        <vt:i4>1703994</vt:i4>
      </vt:variant>
      <vt:variant>
        <vt:i4>242</vt:i4>
      </vt:variant>
      <vt:variant>
        <vt:i4>0</vt:i4>
      </vt:variant>
      <vt:variant>
        <vt:i4>5</vt:i4>
      </vt:variant>
      <vt:variant>
        <vt:lpwstr/>
      </vt:variant>
      <vt:variant>
        <vt:lpwstr>_Toc155970915</vt:lpwstr>
      </vt:variant>
      <vt:variant>
        <vt:i4>1703994</vt:i4>
      </vt:variant>
      <vt:variant>
        <vt:i4>236</vt:i4>
      </vt:variant>
      <vt:variant>
        <vt:i4>0</vt:i4>
      </vt:variant>
      <vt:variant>
        <vt:i4>5</vt:i4>
      </vt:variant>
      <vt:variant>
        <vt:lpwstr/>
      </vt:variant>
      <vt:variant>
        <vt:lpwstr>_Toc155970914</vt:lpwstr>
      </vt:variant>
      <vt:variant>
        <vt:i4>1703994</vt:i4>
      </vt:variant>
      <vt:variant>
        <vt:i4>230</vt:i4>
      </vt:variant>
      <vt:variant>
        <vt:i4>0</vt:i4>
      </vt:variant>
      <vt:variant>
        <vt:i4>5</vt:i4>
      </vt:variant>
      <vt:variant>
        <vt:lpwstr/>
      </vt:variant>
      <vt:variant>
        <vt:lpwstr>_Toc155970913</vt:lpwstr>
      </vt:variant>
      <vt:variant>
        <vt:i4>1703994</vt:i4>
      </vt:variant>
      <vt:variant>
        <vt:i4>224</vt:i4>
      </vt:variant>
      <vt:variant>
        <vt:i4>0</vt:i4>
      </vt:variant>
      <vt:variant>
        <vt:i4>5</vt:i4>
      </vt:variant>
      <vt:variant>
        <vt:lpwstr/>
      </vt:variant>
      <vt:variant>
        <vt:lpwstr>_Toc155970912</vt:lpwstr>
      </vt:variant>
      <vt:variant>
        <vt:i4>1703994</vt:i4>
      </vt:variant>
      <vt:variant>
        <vt:i4>218</vt:i4>
      </vt:variant>
      <vt:variant>
        <vt:i4>0</vt:i4>
      </vt:variant>
      <vt:variant>
        <vt:i4>5</vt:i4>
      </vt:variant>
      <vt:variant>
        <vt:lpwstr/>
      </vt:variant>
      <vt:variant>
        <vt:lpwstr>_Toc155970911</vt:lpwstr>
      </vt:variant>
      <vt:variant>
        <vt:i4>1703994</vt:i4>
      </vt:variant>
      <vt:variant>
        <vt:i4>212</vt:i4>
      </vt:variant>
      <vt:variant>
        <vt:i4>0</vt:i4>
      </vt:variant>
      <vt:variant>
        <vt:i4>5</vt:i4>
      </vt:variant>
      <vt:variant>
        <vt:lpwstr/>
      </vt:variant>
      <vt:variant>
        <vt:lpwstr>_Toc155970910</vt:lpwstr>
      </vt:variant>
      <vt:variant>
        <vt:i4>1769530</vt:i4>
      </vt:variant>
      <vt:variant>
        <vt:i4>206</vt:i4>
      </vt:variant>
      <vt:variant>
        <vt:i4>0</vt:i4>
      </vt:variant>
      <vt:variant>
        <vt:i4>5</vt:i4>
      </vt:variant>
      <vt:variant>
        <vt:lpwstr/>
      </vt:variant>
      <vt:variant>
        <vt:lpwstr>_Toc155970909</vt:lpwstr>
      </vt:variant>
      <vt:variant>
        <vt:i4>1769530</vt:i4>
      </vt:variant>
      <vt:variant>
        <vt:i4>200</vt:i4>
      </vt:variant>
      <vt:variant>
        <vt:i4>0</vt:i4>
      </vt:variant>
      <vt:variant>
        <vt:i4>5</vt:i4>
      </vt:variant>
      <vt:variant>
        <vt:lpwstr/>
      </vt:variant>
      <vt:variant>
        <vt:lpwstr>_Toc155970908</vt:lpwstr>
      </vt:variant>
      <vt:variant>
        <vt:i4>1769530</vt:i4>
      </vt:variant>
      <vt:variant>
        <vt:i4>194</vt:i4>
      </vt:variant>
      <vt:variant>
        <vt:i4>0</vt:i4>
      </vt:variant>
      <vt:variant>
        <vt:i4>5</vt:i4>
      </vt:variant>
      <vt:variant>
        <vt:lpwstr/>
      </vt:variant>
      <vt:variant>
        <vt:lpwstr>_Toc155970907</vt:lpwstr>
      </vt:variant>
      <vt:variant>
        <vt:i4>1769530</vt:i4>
      </vt:variant>
      <vt:variant>
        <vt:i4>188</vt:i4>
      </vt:variant>
      <vt:variant>
        <vt:i4>0</vt:i4>
      </vt:variant>
      <vt:variant>
        <vt:i4>5</vt:i4>
      </vt:variant>
      <vt:variant>
        <vt:lpwstr/>
      </vt:variant>
      <vt:variant>
        <vt:lpwstr>_Toc155970906</vt:lpwstr>
      </vt:variant>
      <vt:variant>
        <vt:i4>1769530</vt:i4>
      </vt:variant>
      <vt:variant>
        <vt:i4>182</vt:i4>
      </vt:variant>
      <vt:variant>
        <vt:i4>0</vt:i4>
      </vt:variant>
      <vt:variant>
        <vt:i4>5</vt:i4>
      </vt:variant>
      <vt:variant>
        <vt:lpwstr/>
      </vt:variant>
      <vt:variant>
        <vt:lpwstr>_Toc155970905</vt:lpwstr>
      </vt:variant>
      <vt:variant>
        <vt:i4>1769530</vt:i4>
      </vt:variant>
      <vt:variant>
        <vt:i4>176</vt:i4>
      </vt:variant>
      <vt:variant>
        <vt:i4>0</vt:i4>
      </vt:variant>
      <vt:variant>
        <vt:i4>5</vt:i4>
      </vt:variant>
      <vt:variant>
        <vt:lpwstr/>
      </vt:variant>
      <vt:variant>
        <vt:lpwstr>_Toc155970904</vt:lpwstr>
      </vt:variant>
      <vt:variant>
        <vt:i4>1769530</vt:i4>
      </vt:variant>
      <vt:variant>
        <vt:i4>170</vt:i4>
      </vt:variant>
      <vt:variant>
        <vt:i4>0</vt:i4>
      </vt:variant>
      <vt:variant>
        <vt:i4>5</vt:i4>
      </vt:variant>
      <vt:variant>
        <vt:lpwstr/>
      </vt:variant>
      <vt:variant>
        <vt:lpwstr>_Toc155970903</vt:lpwstr>
      </vt:variant>
      <vt:variant>
        <vt:i4>1769530</vt:i4>
      </vt:variant>
      <vt:variant>
        <vt:i4>164</vt:i4>
      </vt:variant>
      <vt:variant>
        <vt:i4>0</vt:i4>
      </vt:variant>
      <vt:variant>
        <vt:i4>5</vt:i4>
      </vt:variant>
      <vt:variant>
        <vt:lpwstr/>
      </vt:variant>
      <vt:variant>
        <vt:lpwstr>_Toc155970902</vt:lpwstr>
      </vt:variant>
      <vt:variant>
        <vt:i4>1769530</vt:i4>
      </vt:variant>
      <vt:variant>
        <vt:i4>158</vt:i4>
      </vt:variant>
      <vt:variant>
        <vt:i4>0</vt:i4>
      </vt:variant>
      <vt:variant>
        <vt:i4>5</vt:i4>
      </vt:variant>
      <vt:variant>
        <vt:lpwstr/>
      </vt:variant>
      <vt:variant>
        <vt:lpwstr>_Toc155970901</vt:lpwstr>
      </vt:variant>
      <vt:variant>
        <vt:i4>1769530</vt:i4>
      </vt:variant>
      <vt:variant>
        <vt:i4>152</vt:i4>
      </vt:variant>
      <vt:variant>
        <vt:i4>0</vt:i4>
      </vt:variant>
      <vt:variant>
        <vt:i4>5</vt:i4>
      </vt:variant>
      <vt:variant>
        <vt:lpwstr/>
      </vt:variant>
      <vt:variant>
        <vt:lpwstr>_Toc155970900</vt:lpwstr>
      </vt:variant>
      <vt:variant>
        <vt:i4>1179707</vt:i4>
      </vt:variant>
      <vt:variant>
        <vt:i4>146</vt:i4>
      </vt:variant>
      <vt:variant>
        <vt:i4>0</vt:i4>
      </vt:variant>
      <vt:variant>
        <vt:i4>5</vt:i4>
      </vt:variant>
      <vt:variant>
        <vt:lpwstr/>
      </vt:variant>
      <vt:variant>
        <vt:lpwstr>_Toc155970899</vt:lpwstr>
      </vt:variant>
      <vt:variant>
        <vt:i4>1179707</vt:i4>
      </vt:variant>
      <vt:variant>
        <vt:i4>140</vt:i4>
      </vt:variant>
      <vt:variant>
        <vt:i4>0</vt:i4>
      </vt:variant>
      <vt:variant>
        <vt:i4>5</vt:i4>
      </vt:variant>
      <vt:variant>
        <vt:lpwstr/>
      </vt:variant>
      <vt:variant>
        <vt:lpwstr>_Toc155970898</vt:lpwstr>
      </vt:variant>
      <vt:variant>
        <vt:i4>1179707</vt:i4>
      </vt:variant>
      <vt:variant>
        <vt:i4>134</vt:i4>
      </vt:variant>
      <vt:variant>
        <vt:i4>0</vt:i4>
      </vt:variant>
      <vt:variant>
        <vt:i4>5</vt:i4>
      </vt:variant>
      <vt:variant>
        <vt:lpwstr/>
      </vt:variant>
      <vt:variant>
        <vt:lpwstr>_Toc155970897</vt:lpwstr>
      </vt:variant>
      <vt:variant>
        <vt:i4>1179707</vt:i4>
      </vt:variant>
      <vt:variant>
        <vt:i4>128</vt:i4>
      </vt:variant>
      <vt:variant>
        <vt:i4>0</vt:i4>
      </vt:variant>
      <vt:variant>
        <vt:i4>5</vt:i4>
      </vt:variant>
      <vt:variant>
        <vt:lpwstr/>
      </vt:variant>
      <vt:variant>
        <vt:lpwstr>_Toc155970896</vt:lpwstr>
      </vt:variant>
      <vt:variant>
        <vt:i4>1179707</vt:i4>
      </vt:variant>
      <vt:variant>
        <vt:i4>122</vt:i4>
      </vt:variant>
      <vt:variant>
        <vt:i4>0</vt:i4>
      </vt:variant>
      <vt:variant>
        <vt:i4>5</vt:i4>
      </vt:variant>
      <vt:variant>
        <vt:lpwstr/>
      </vt:variant>
      <vt:variant>
        <vt:lpwstr>_Toc155970895</vt:lpwstr>
      </vt:variant>
      <vt:variant>
        <vt:i4>1179707</vt:i4>
      </vt:variant>
      <vt:variant>
        <vt:i4>116</vt:i4>
      </vt:variant>
      <vt:variant>
        <vt:i4>0</vt:i4>
      </vt:variant>
      <vt:variant>
        <vt:i4>5</vt:i4>
      </vt:variant>
      <vt:variant>
        <vt:lpwstr/>
      </vt:variant>
      <vt:variant>
        <vt:lpwstr>_Toc155970894</vt:lpwstr>
      </vt:variant>
      <vt:variant>
        <vt:i4>1179707</vt:i4>
      </vt:variant>
      <vt:variant>
        <vt:i4>110</vt:i4>
      </vt:variant>
      <vt:variant>
        <vt:i4>0</vt:i4>
      </vt:variant>
      <vt:variant>
        <vt:i4>5</vt:i4>
      </vt:variant>
      <vt:variant>
        <vt:lpwstr/>
      </vt:variant>
      <vt:variant>
        <vt:lpwstr>_Toc155970893</vt:lpwstr>
      </vt:variant>
      <vt:variant>
        <vt:i4>1179707</vt:i4>
      </vt:variant>
      <vt:variant>
        <vt:i4>104</vt:i4>
      </vt:variant>
      <vt:variant>
        <vt:i4>0</vt:i4>
      </vt:variant>
      <vt:variant>
        <vt:i4>5</vt:i4>
      </vt:variant>
      <vt:variant>
        <vt:lpwstr/>
      </vt:variant>
      <vt:variant>
        <vt:lpwstr>_Toc155970892</vt:lpwstr>
      </vt:variant>
      <vt:variant>
        <vt:i4>1179707</vt:i4>
      </vt:variant>
      <vt:variant>
        <vt:i4>98</vt:i4>
      </vt:variant>
      <vt:variant>
        <vt:i4>0</vt:i4>
      </vt:variant>
      <vt:variant>
        <vt:i4>5</vt:i4>
      </vt:variant>
      <vt:variant>
        <vt:lpwstr/>
      </vt:variant>
      <vt:variant>
        <vt:lpwstr>_Toc155970891</vt:lpwstr>
      </vt:variant>
      <vt:variant>
        <vt:i4>1179707</vt:i4>
      </vt:variant>
      <vt:variant>
        <vt:i4>92</vt:i4>
      </vt:variant>
      <vt:variant>
        <vt:i4>0</vt:i4>
      </vt:variant>
      <vt:variant>
        <vt:i4>5</vt:i4>
      </vt:variant>
      <vt:variant>
        <vt:lpwstr/>
      </vt:variant>
      <vt:variant>
        <vt:lpwstr>_Toc155970890</vt:lpwstr>
      </vt:variant>
      <vt:variant>
        <vt:i4>1245243</vt:i4>
      </vt:variant>
      <vt:variant>
        <vt:i4>86</vt:i4>
      </vt:variant>
      <vt:variant>
        <vt:i4>0</vt:i4>
      </vt:variant>
      <vt:variant>
        <vt:i4>5</vt:i4>
      </vt:variant>
      <vt:variant>
        <vt:lpwstr/>
      </vt:variant>
      <vt:variant>
        <vt:lpwstr>_Toc155970889</vt:lpwstr>
      </vt:variant>
      <vt:variant>
        <vt:i4>1245243</vt:i4>
      </vt:variant>
      <vt:variant>
        <vt:i4>80</vt:i4>
      </vt:variant>
      <vt:variant>
        <vt:i4>0</vt:i4>
      </vt:variant>
      <vt:variant>
        <vt:i4>5</vt:i4>
      </vt:variant>
      <vt:variant>
        <vt:lpwstr/>
      </vt:variant>
      <vt:variant>
        <vt:lpwstr>_Toc155970888</vt:lpwstr>
      </vt:variant>
      <vt:variant>
        <vt:i4>1245243</vt:i4>
      </vt:variant>
      <vt:variant>
        <vt:i4>74</vt:i4>
      </vt:variant>
      <vt:variant>
        <vt:i4>0</vt:i4>
      </vt:variant>
      <vt:variant>
        <vt:i4>5</vt:i4>
      </vt:variant>
      <vt:variant>
        <vt:lpwstr/>
      </vt:variant>
      <vt:variant>
        <vt:lpwstr>_Toc155970887</vt:lpwstr>
      </vt:variant>
      <vt:variant>
        <vt:i4>1245243</vt:i4>
      </vt:variant>
      <vt:variant>
        <vt:i4>68</vt:i4>
      </vt:variant>
      <vt:variant>
        <vt:i4>0</vt:i4>
      </vt:variant>
      <vt:variant>
        <vt:i4>5</vt:i4>
      </vt:variant>
      <vt:variant>
        <vt:lpwstr/>
      </vt:variant>
      <vt:variant>
        <vt:lpwstr>_Toc155970886</vt:lpwstr>
      </vt:variant>
      <vt:variant>
        <vt:i4>1245243</vt:i4>
      </vt:variant>
      <vt:variant>
        <vt:i4>62</vt:i4>
      </vt:variant>
      <vt:variant>
        <vt:i4>0</vt:i4>
      </vt:variant>
      <vt:variant>
        <vt:i4>5</vt:i4>
      </vt:variant>
      <vt:variant>
        <vt:lpwstr/>
      </vt:variant>
      <vt:variant>
        <vt:lpwstr>_Toc155970885</vt:lpwstr>
      </vt:variant>
      <vt:variant>
        <vt:i4>1245243</vt:i4>
      </vt:variant>
      <vt:variant>
        <vt:i4>56</vt:i4>
      </vt:variant>
      <vt:variant>
        <vt:i4>0</vt:i4>
      </vt:variant>
      <vt:variant>
        <vt:i4>5</vt:i4>
      </vt:variant>
      <vt:variant>
        <vt:lpwstr/>
      </vt:variant>
      <vt:variant>
        <vt:lpwstr>_Toc155970884</vt:lpwstr>
      </vt:variant>
      <vt:variant>
        <vt:i4>1245243</vt:i4>
      </vt:variant>
      <vt:variant>
        <vt:i4>50</vt:i4>
      </vt:variant>
      <vt:variant>
        <vt:i4>0</vt:i4>
      </vt:variant>
      <vt:variant>
        <vt:i4>5</vt:i4>
      </vt:variant>
      <vt:variant>
        <vt:lpwstr/>
      </vt:variant>
      <vt:variant>
        <vt:lpwstr>_Toc155970883</vt:lpwstr>
      </vt:variant>
      <vt:variant>
        <vt:i4>1245243</vt:i4>
      </vt:variant>
      <vt:variant>
        <vt:i4>44</vt:i4>
      </vt:variant>
      <vt:variant>
        <vt:i4>0</vt:i4>
      </vt:variant>
      <vt:variant>
        <vt:i4>5</vt:i4>
      </vt:variant>
      <vt:variant>
        <vt:lpwstr/>
      </vt:variant>
      <vt:variant>
        <vt:lpwstr>_Toc155970882</vt:lpwstr>
      </vt:variant>
      <vt:variant>
        <vt:i4>1245243</vt:i4>
      </vt:variant>
      <vt:variant>
        <vt:i4>38</vt:i4>
      </vt:variant>
      <vt:variant>
        <vt:i4>0</vt:i4>
      </vt:variant>
      <vt:variant>
        <vt:i4>5</vt:i4>
      </vt:variant>
      <vt:variant>
        <vt:lpwstr/>
      </vt:variant>
      <vt:variant>
        <vt:lpwstr>_Toc155970881</vt:lpwstr>
      </vt:variant>
      <vt:variant>
        <vt:i4>1245243</vt:i4>
      </vt:variant>
      <vt:variant>
        <vt:i4>32</vt:i4>
      </vt:variant>
      <vt:variant>
        <vt:i4>0</vt:i4>
      </vt:variant>
      <vt:variant>
        <vt:i4>5</vt:i4>
      </vt:variant>
      <vt:variant>
        <vt:lpwstr/>
      </vt:variant>
      <vt:variant>
        <vt:lpwstr>_Toc155970880</vt:lpwstr>
      </vt:variant>
      <vt:variant>
        <vt:i4>1835067</vt:i4>
      </vt:variant>
      <vt:variant>
        <vt:i4>26</vt:i4>
      </vt:variant>
      <vt:variant>
        <vt:i4>0</vt:i4>
      </vt:variant>
      <vt:variant>
        <vt:i4>5</vt:i4>
      </vt:variant>
      <vt:variant>
        <vt:lpwstr/>
      </vt:variant>
      <vt:variant>
        <vt:lpwstr>_Toc155970879</vt:lpwstr>
      </vt:variant>
      <vt:variant>
        <vt:i4>1835067</vt:i4>
      </vt:variant>
      <vt:variant>
        <vt:i4>20</vt:i4>
      </vt:variant>
      <vt:variant>
        <vt:i4>0</vt:i4>
      </vt:variant>
      <vt:variant>
        <vt:i4>5</vt:i4>
      </vt:variant>
      <vt:variant>
        <vt:lpwstr/>
      </vt:variant>
      <vt:variant>
        <vt:lpwstr>_Toc155970878</vt:lpwstr>
      </vt:variant>
      <vt:variant>
        <vt:i4>1835067</vt:i4>
      </vt:variant>
      <vt:variant>
        <vt:i4>14</vt:i4>
      </vt:variant>
      <vt:variant>
        <vt:i4>0</vt:i4>
      </vt:variant>
      <vt:variant>
        <vt:i4>5</vt:i4>
      </vt:variant>
      <vt:variant>
        <vt:lpwstr/>
      </vt:variant>
      <vt:variant>
        <vt:lpwstr>_Toc155970877</vt:lpwstr>
      </vt:variant>
      <vt:variant>
        <vt:i4>1835067</vt:i4>
      </vt:variant>
      <vt:variant>
        <vt:i4>8</vt:i4>
      </vt:variant>
      <vt:variant>
        <vt:i4>0</vt:i4>
      </vt:variant>
      <vt:variant>
        <vt:i4>5</vt:i4>
      </vt:variant>
      <vt:variant>
        <vt:lpwstr/>
      </vt:variant>
      <vt:variant>
        <vt:lpwstr>_Toc155970876</vt:lpwstr>
      </vt:variant>
      <vt:variant>
        <vt:i4>1835067</vt:i4>
      </vt:variant>
      <vt:variant>
        <vt:i4>2</vt:i4>
      </vt:variant>
      <vt:variant>
        <vt:i4>0</vt:i4>
      </vt:variant>
      <vt:variant>
        <vt:i4>5</vt:i4>
      </vt:variant>
      <vt:variant>
        <vt:lpwstr/>
      </vt:variant>
      <vt:variant>
        <vt:lpwstr>_Toc155970875</vt:lpwstr>
      </vt:variant>
      <vt:variant>
        <vt:i4>7602296</vt:i4>
      </vt:variant>
      <vt:variant>
        <vt:i4>3</vt:i4>
      </vt:variant>
      <vt:variant>
        <vt:i4>0</vt:i4>
      </vt:variant>
      <vt:variant>
        <vt:i4>5</vt:i4>
      </vt:variant>
      <vt:variant>
        <vt:lpwstr>https://www.ejiltalk.org/legal-bindingness-of-security-council-resolutions-generally-and-resolution-2334-on-the-israeli-settlements-in-particular/</vt:lpwstr>
      </vt:variant>
      <vt:variant>
        <vt:lpwstr/>
      </vt:variant>
      <vt:variant>
        <vt:i4>7405576</vt:i4>
      </vt:variant>
      <vt:variant>
        <vt:i4>0</vt:i4>
      </vt:variant>
      <vt:variant>
        <vt:i4>0</vt:i4>
      </vt:variant>
      <vt:variant>
        <vt:i4>5</vt:i4>
      </vt:variant>
      <vt:variant>
        <vt:lpwstr>https://treaties.un.org/pages/ViewDetails.aspx?src=TREATY&amp;mtdsg_no=V-4&amp;chapter=5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Labardini</dc:creator>
  <cp:keywords/>
  <cp:lastModifiedBy>Juan Rodrigo Labardini</cp:lastModifiedBy>
  <cp:revision>2</cp:revision>
  <dcterms:created xsi:type="dcterms:W3CDTF">2024-01-12T22:00:00Z</dcterms:created>
  <dcterms:modified xsi:type="dcterms:W3CDTF">2024-01-12T22:00:00Z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b93a0e3996245f075ca4990e9f1249d2a4a8281887fea7972a041a5fefedfb01</vt:lpwstr>
  </property>
</Properties>
</file>