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6FA78" w14:textId="0C86C0C1" w:rsidR="00C86627" w:rsidRPr="00BE1C5B" w:rsidRDefault="00600EA3" w:rsidP="00637B2B">
      <w:pPr>
        <w:spacing w:after="80"/>
        <w:jc w:val="center"/>
        <w:rPr>
          <w:rFonts w:ascii="Times New Roman" w:hAnsi="Times New Roman" w:cs="Times New Roman"/>
          <w:b/>
          <w:bCs/>
        </w:rPr>
      </w:pPr>
      <w:r w:rsidRPr="00BE1C5B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2</w:t>
      </w:r>
      <w:r w:rsidR="0028679D">
        <w:rPr>
          <w:rFonts w:ascii="Times New Roman" w:hAnsi="Times New Roman" w:cs="Times New Roman"/>
          <w:b/>
          <w:bCs/>
        </w:rPr>
        <w:t>6</w:t>
      </w:r>
      <w:r w:rsidRPr="00BE1C5B">
        <w:rPr>
          <w:rFonts w:ascii="Times New Roman" w:hAnsi="Times New Roman" w:cs="Times New Roman"/>
          <w:b/>
          <w:bCs/>
        </w:rPr>
        <w:t xml:space="preserve"> </w:t>
      </w:r>
      <w:r w:rsidR="00C86627" w:rsidRPr="00BE1C5B">
        <w:rPr>
          <w:rFonts w:ascii="Times New Roman" w:hAnsi="Times New Roman" w:cs="Times New Roman"/>
          <w:b/>
          <w:bCs/>
        </w:rPr>
        <w:t>PHILIP C. JESSUP INTERNATIONAL LAW MOOT COURT COMPETITION</w:t>
      </w:r>
    </w:p>
    <w:p w14:paraId="2413CE06" w14:textId="77777777" w:rsidR="00C86627" w:rsidRDefault="00C86627" w:rsidP="00C86627">
      <w:pPr>
        <w:spacing w:after="80"/>
        <w:jc w:val="center"/>
        <w:rPr>
          <w:rFonts w:ascii="Times New Roman" w:hAnsi="Times New Roman" w:cs="Times New Roman"/>
          <w:b/>
          <w:bCs/>
        </w:rPr>
      </w:pPr>
      <w:r w:rsidRPr="00BE1C5B">
        <w:rPr>
          <w:rFonts w:ascii="Times New Roman" w:hAnsi="Times New Roman" w:cs="Times New Roman"/>
          <w:b/>
          <w:bCs/>
        </w:rPr>
        <w:t>CORRECTION</w:t>
      </w:r>
      <w:r>
        <w:rPr>
          <w:rFonts w:ascii="Times New Roman" w:hAnsi="Times New Roman" w:cs="Times New Roman"/>
          <w:b/>
          <w:bCs/>
        </w:rPr>
        <w:t>S</w:t>
      </w:r>
      <w:r w:rsidRPr="00BE1C5B">
        <w:rPr>
          <w:rFonts w:ascii="Times New Roman" w:hAnsi="Times New Roman" w:cs="Times New Roman"/>
          <w:b/>
          <w:bCs/>
        </w:rPr>
        <w:t xml:space="preserve"> AND CLARIFICATIONS TO THE </w:t>
      </w:r>
      <w:r>
        <w:rPr>
          <w:rFonts w:ascii="Times New Roman" w:hAnsi="Times New Roman" w:cs="Times New Roman"/>
          <w:b/>
          <w:bCs/>
        </w:rPr>
        <w:t>SPECIAL AGREEMENT</w:t>
      </w:r>
    </w:p>
    <w:p w14:paraId="26D37C8C" w14:textId="77777777" w:rsidR="00C86627" w:rsidRDefault="00C86627" w:rsidP="00C86627">
      <w:pPr>
        <w:spacing w:after="80"/>
        <w:rPr>
          <w:rFonts w:ascii="Times New Roman" w:hAnsi="Times New Roman" w:cs="Times New Roman"/>
        </w:rPr>
      </w:pPr>
    </w:p>
    <w:p w14:paraId="366CC043" w14:textId="10034FF7" w:rsidR="000D5BDC" w:rsidRDefault="00C86627" w:rsidP="00C86627">
      <w:pPr>
        <w:spacing w:after="80"/>
        <w:rPr>
          <w:rFonts w:ascii="Times New Roman" w:hAnsi="Times New Roman" w:cs="Times New Roman"/>
        </w:rPr>
      </w:pPr>
      <w:r w:rsidRPr="00BE1C5B">
        <w:rPr>
          <w:rFonts w:ascii="Times New Roman" w:hAnsi="Times New Roman" w:cs="Times New Roman"/>
        </w:rPr>
        <w:t>The following correction</w:t>
      </w:r>
      <w:r>
        <w:rPr>
          <w:rFonts w:ascii="Times New Roman" w:hAnsi="Times New Roman" w:cs="Times New Roman"/>
        </w:rPr>
        <w:t>s</w:t>
      </w:r>
      <w:r w:rsidRPr="00BE1C5B">
        <w:rPr>
          <w:rFonts w:ascii="Times New Roman" w:hAnsi="Times New Roman" w:cs="Times New Roman"/>
        </w:rPr>
        <w:t xml:space="preserve"> and clarifications to </w:t>
      </w:r>
      <w:r w:rsidR="00001B63">
        <w:rPr>
          <w:rFonts w:ascii="Times New Roman" w:hAnsi="Times New Roman" w:cs="Times New Roman"/>
        </w:rPr>
        <w:t xml:space="preserve">the </w:t>
      </w:r>
      <w:r w:rsidR="00637B2B">
        <w:rPr>
          <w:rFonts w:ascii="Times New Roman" w:hAnsi="Times New Roman" w:cs="Times New Roman"/>
        </w:rPr>
        <w:t>Statement of Agreed Facts</w:t>
      </w:r>
      <w:r w:rsidRPr="00BE1C5B">
        <w:rPr>
          <w:rFonts w:ascii="Times New Roman" w:hAnsi="Times New Roman" w:cs="Times New Roman"/>
        </w:rPr>
        <w:t xml:space="preserve"> have been </w:t>
      </w:r>
      <w:proofErr w:type="gramStart"/>
      <w:r>
        <w:rPr>
          <w:rFonts w:ascii="Times New Roman" w:hAnsi="Times New Roman" w:cs="Times New Roman"/>
        </w:rPr>
        <w:t>stipulated</w:t>
      </w:r>
      <w:r w:rsidRPr="00BE1C5B">
        <w:rPr>
          <w:rFonts w:ascii="Times New Roman" w:hAnsi="Times New Roman" w:cs="Times New Roman"/>
        </w:rPr>
        <w:t xml:space="preserve"> to</w:t>
      </w:r>
      <w:proofErr w:type="gramEnd"/>
      <w:r w:rsidRPr="00BE1C5B">
        <w:rPr>
          <w:rFonts w:ascii="Times New Roman" w:hAnsi="Times New Roman" w:cs="Times New Roman"/>
        </w:rPr>
        <w:t xml:space="preserve"> by the </w:t>
      </w:r>
      <w:r w:rsidR="00CD4238">
        <w:rPr>
          <w:rFonts w:ascii="Times New Roman" w:hAnsi="Times New Roman" w:cs="Times New Roman"/>
        </w:rPr>
        <w:t>P</w:t>
      </w:r>
      <w:r w:rsidRPr="00BE1C5B">
        <w:rPr>
          <w:rFonts w:ascii="Times New Roman" w:hAnsi="Times New Roman" w:cs="Times New Roman"/>
        </w:rPr>
        <w:t xml:space="preserve">arties, and </w:t>
      </w:r>
      <w:r>
        <w:rPr>
          <w:rFonts w:ascii="Times New Roman" w:hAnsi="Times New Roman" w:cs="Times New Roman"/>
        </w:rPr>
        <w:t xml:space="preserve">the </w:t>
      </w:r>
      <w:r w:rsidR="00637B2B">
        <w:rPr>
          <w:rFonts w:ascii="Times New Roman" w:hAnsi="Times New Roman" w:cs="Times New Roman"/>
        </w:rPr>
        <w:t xml:space="preserve">Statement of Agreed Facts </w:t>
      </w:r>
      <w:r w:rsidRPr="00BE1C5B">
        <w:rPr>
          <w:rFonts w:ascii="Times New Roman" w:hAnsi="Times New Roman" w:cs="Times New Roman"/>
        </w:rPr>
        <w:t xml:space="preserve">jointly </w:t>
      </w:r>
      <w:r>
        <w:rPr>
          <w:rFonts w:ascii="Times New Roman" w:hAnsi="Times New Roman" w:cs="Times New Roman"/>
        </w:rPr>
        <w:t xml:space="preserve">communicated </w:t>
      </w:r>
      <w:r w:rsidRPr="00BE1C5B">
        <w:rPr>
          <w:rFonts w:ascii="Times New Roman" w:hAnsi="Times New Roman" w:cs="Times New Roman"/>
        </w:rPr>
        <w:t xml:space="preserve">to the Court on </w:t>
      </w:r>
      <w:r w:rsidR="0028679D">
        <w:rPr>
          <w:rFonts w:ascii="Times New Roman" w:hAnsi="Times New Roman" w:cs="Times New Roman"/>
        </w:rPr>
        <w:t xml:space="preserve">15 September </w:t>
      </w:r>
      <w:r>
        <w:rPr>
          <w:rFonts w:ascii="Times New Roman" w:hAnsi="Times New Roman" w:cs="Times New Roman"/>
        </w:rPr>
        <w:t>202</w:t>
      </w:r>
      <w:r w:rsidR="0028679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BE1C5B">
        <w:rPr>
          <w:rFonts w:ascii="Times New Roman" w:hAnsi="Times New Roman" w:cs="Times New Roman"/>
        </w:rPr>
        <w:t>should be considered amended accordingly. The Registrar of the Court reminds all participants of the following:</w:t>
      </w:r>
    </w:p>
    <w:p w14:paraId="1C8A93F5" w14:textId="77777777" w:rsidR="000D5BDC" w:rsidRDefault="00C86627" w:rsidP="004E4E22">
      <w:pPr>
        <w:pStyle w:val="ListParagraph"/>
        <w:numPr>
          <w:ilvl w:val="0"/>
          <w:numId w:val="17"/>
        </w:numPr>
        <w:spacing w:after="80" w:line="259" w:lineRule="auto"/>
        <w:ind w:left="900" w:right="720" w:hanging="360"/>
        <w:contextualSpacing w:val="0"/>
        <w:rPr>
          <w:rFonts w:ascii="Times New Roman" w:hAnsi="Times New Roman" w:cs="Times New Roman"/>
        </w:rPr>
      </w:pPr>
      <w:r w:rsidRPr="00BE1C5B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wording of the </w:t>
      </w:r>
      <w:r w:rsidR="00637B2B">
        <w:rPr>
          <w:rFonts w:ascii="Times New Roman" w:hAnsi="Times New Roman" w:cs="Times New Roman"/>
        </w:rPr>
        <w:t>Statement of Agreed Facts</w:t>
      </w:r>
      <w:r w:rsidRPr="00BE1C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has</w:t>
      </w:r>
      <w:r w:rsidRPr="00BE1C5B">
        <w:rPr>
          <w:rFonts w:ascii="Times New Roman" w:hAnsi="Times New Roman" w:cs="Times New Roman"/>
        </w:rPr>
        <w:t xml:space="preserve"> been carefully chosen and </w:t>
      </w:r>
      <w:r>
        <w:rPr>
          <w:rFonts w:ascii="Times New Roman" w:hAnsi="Times New Roman" w:cs="Times New Roman"/>
        </w:rPr>
        <w:t>is</w:t>
      </w:r>
      <w:r w:rsidRPr="00BE1C5B">
        <w:rPr>
          <w:rFonts w:ascii="Times New Roman" w:hAnsi="Times New Roman" w:cs="Times New Roman"/>
        </w:rPr>
        <w:t xml:space="preserve"> the result of extensive negotiation. The </w:t>
      </w:r>
      <w:r w:rsidR="00CD4238">
        <w:rPr>
          <w:rFonts w:ascii="Times New Roman" w:hAnsi="Times New Roman" w:cs="Times New Roman"/>
        </w:rPr>
        <w:t>P</w:t>
      </w:r>
      <w:r w:rsidRPr="00BE1C5B">
        <w:rPr>
          <w:rFonts w:ascii="Times New Roman" w:hAnsi="Times New Roman" w:cs="Times New Roman"/>
        </w:rPr>
        <w:t xml:space="preserve">arties decline to “clarify” matters about which they are unlikely to agree. The </w:t>
      </w:r>
      <w:r w:rsidR="00CD4238">
        <w:rPr>
          <w:rFonts w:ascii="Times New Roman" w:hAnsi="Times New Roman" w:cs="Times New Roman"/>
        </w:rPr>
        <w:t>P</w:t>
      </w:r>
      <w:r w:rsidRPr="00BE1C5B">
        <w:rPr>
          <w:rFonts w:ascii="Times New Roman" w:hAnsi="Times New Roman" w:cs="Times New Roman"/>
        </w:rPr>
        <w:t>arties will not stipulate as to which legal principles are relevant, or which arguments are acceptable or unacceptable.</w:t>
      </w:r>
    </w:p>
    <w:p w14:paraId="35C7317F" w14:textId="77777777" w:rsidR="000D5BDC" w:rsidRDefault="00C86627" w:rsidP="004E4E22">
      <w:pPr>
        <w:pStyle w:val="ListParagraph"/>
        <w:numPr>
          <w:ilvl w:val="0"/>
          <w:numId w:val="17"/>
        </w:numPr>
        <w:spacing w:after="80" w:line="259" w:lineRule="auto"/>
        <w:ind w:left="900" w:right="720" w:hanging="360"/>
        <w:contextualSpacing w:val="0"/>
        <w:rPr>
          <w:rFonts w:ascii="Times New Roman" w:hAnsi="Times New Roman" w:cs="Times New Roman"/>
        </w:rPr>
      </w:pPr>
      <w:r w:rsidRPr="00BE1C5B">
        <w:rPr>
          <w:rFonts w:ascii="Times New Roman" w:hAnsi="Times New Roman" w:cs="Times New Roman"/>
        </w:rPr>
        <w:t xml:space="preserve">Any request for </w:t>
      </w:r>
      <w:r>
        <w:rPr>
          <w:rFonts w:ascii="Times New Roman" w:hAnsi="Times New Roman" w:cs="Times New Roman"/>
        </w:rPr>
        <w:t xml:space="preserve">correction or </w:t>
      </w:r>
      <w:r w:rsidRPr="00BE1C5B">
        <w:rPr>
          <w:rFonts w:ascii="Times New Roman" w:hAnsi="Times New Roman" w:cs="Times New Roman"/>
        </w:rPr>
        <w:t xml:space="preserve">clarification not addressed in the following paragraphs has been considered by the </w:t>
      </w:r>
      <w:r w:rsidR="00CD4238">
        <w:rPr>
          <w:rFonts w:ascii="Times New Roman" w:hAnsi="Times New Roman" w:cs="Times New Roman"/>
        </w:rPr>
        <w:t>P</w:t>
      </w:r>
      <w:r w:rsidRPr="00BE1C5B">
        <w:rPr>
          <w:rFonts w:ascii="Times New Roman" w:hAnsi="Times New Roman" w:cs="Times New Roman"/>
        </w:rPr>
        <w:t xml:space="preserve">arties to be redundant, inappropriate, or immaterial, or the </w:t>
      </w:r>
      <w:r w:rsidR="00CD4238">
        <w:rPr>
          <w:rFonts w:ascii="Times New Roman" w:hAnsi="Times New Roman" w:cs="Times New Roman"/>
        </w:rPr>
        <w:t>P</w:t>
      </w:r>
      <w:r w:rsidRPr="00BE1C5B">
        <w:rPr>
          <w:rFonts w:ascii="Times New Roman" w:hAnsi="Times New Roman" w:cs="Times New Roman"/>
        </w:rPr>
        <w:t>arties were unable to reach a mutually acceptable answer.</w:t>
      </w:r>
    </w:p>
    <w:p w14:paraId="05726485" w14:textId="48FDBAA4" w:rsidR="000D5BDC" w:rsidRDefault="00C86627" w:rsidP="004E4E22">
      <w:pPr>
        <w:pStyle w:val="ListParagraph"/>
        <w:numPr>
          <w:ilvl w:val="0"/>
          <w:numId w:val="17"/>
        </w:numPr>
        <w:spacing w:after="80" w:line="259" w:lineRule="auto"/>
        <w:ind w:left="900" w:right="720" w:hanging="360"/>
        <w:contextualSpacing w:val="0"/>
        <w:rPr>
          <w:rFonts w:ascii="Times New Roman" w:hAnsi="Times New Roman" w:cs="Times New Roman"/>
        </w:rPr>
      </w:pPr>
      <w:r w:rsidRPr="00BE1C5B">
        <w:rPr>
          <w:rFonts w:ascii="Times New Roman" w:hAnsi="Times New Roman" w:cs="Times New Roman"/>
        </w:rPr>
        <w:t xml:space="preserve">Except to the extent that corrections and clarifications are set out below, participants are to assume that the </w:t>
      </w:r>
      <w:r w:rsidR="00637B2B">
        <w:rPr>
          <w:rFonts w:ascii="Times New Roman" w:hAnsi="Times New Roman" w:cs="Times New Roman"/>
        </w:rPr>
        <w:t>Statement of Agreed Facts</w:t>
      </w:r>
      <w:r>
        <w:rPr>
          <w:rFonts w:ascii="Times New Roman" w:hAnsi="Times New Roman" w:cs="Times New Roman"/>
        </w:rPr>
        <w:t xml:space="preserve"> </w:t>
      </w:r>
      <w:r w:rsidRPr="00BE1C5B">
        <w:rPr>
          <w:rFonts w:ascii="Times New Roman" w:hAnsi="Times New Roman" w:cs="Times New Roman"/>
        </w:rPr>
        <w:t>is accurate and complete in all respects. In</w:t>
      </w:r>
      <w:r w:rsidR="0028679D">
        <w:rPr>
          <w:rFonts w:ascii="Times New Roman" w:hAnsi="Times New Roman" w:cs="Times New Roman"/>
        </w:rPr>
        <w:t xml:space="preserve"> </w:t>
      </w:r>
      <w:r w:rsidRPr="00BE1C5B">
        <w:rPr>
          <w:rFonts w:ascii="Times New Roman" w:hAnsi="Times New Roman" w:cs="Times New Roman"/>
        </w:rPr>
        <w:t>particular</w:t>
      </w:r>
      <w:r w:rsidR="0028679D">
        <w:rPr>
          <w:rFonts w:ascii="Times New Roman" w:hAnsi="Times New Roman" w:cs="Times New Roman"/>
        </w:rPr>
        <w:t xml:space="preserve">, </w:t>
      </w:r>
      <w:r w:rsidR="0038488A">
        <w:rPr>
          <w:rFonts w:ascii="Times New Roman" w:hAnsi="Times New Roman" w:cs="Times New Roman"/>
        </w:rPr>
        <w:t xml:space="preserve">the </w:t>
      </w:r>
      <w:r w:rsidR="00CD4238">
        <w:rPr>
          <w:rFonts w:ascii="Times New Roman" w:hAnsi="Times New Roman" w:cs="Times New Roman"/>
        </w:rPr>
        <w:t>P</w:t>
      </w:r>
      <w:r w:rsidRPr="00BE1C5B">
        <w:rPr>
          <w:rFonts w:ascii="Times New Roman" w:hAnsi="Times New Roman" w:cs="Times New Roman"/>
        </w:rPr>
        <w:t xml:space="preserve">arties stipulate as to the authenticity of all documents and of the signatures on all documents referenced in </w:t>
      </w:r>
      <w:r>
        <w:rPr>
          <w:rFonts w:ascii="Times New Roman" w:hAnsi="Times New Roman" w:cs="Times New Roman"/>
        </w:rPr>
        <w:t xml:space="preserve">the </w:t>
      </w:r>
      <w:r w:rsidR="004E4E22">
        <w:rPr>
          <w:rFonts w:ascii="Times New Roman" w:hAnsi="Times New Roman" w:cs="Times New Roman"/>
        </w:rPr>
        <w:t>Statement</w:t>
      </w:r>
      <w:r w:rsidRPr="00BE1C5B">
        <w:rPr>
          <w:rFonts w:ascii="Times New Roman" w:hAnsi="Times New Roman" w:cs="Times New Roman"/>
        </w:rPr>
        <w:t>.</w:t>
      </w:r>
    </w:p>
    <w:p w14:paraId="556A8A38" w14:textId="66B6E99B" w:rsidR="00C86627" w:rsidRDefault="00C86627" w:rsidP="0028679D">
      <w:pPr>
        <w:pStyle w:val="ListParagraph"/>
        <w:numPr>
          <w:ilvl w:val="0"/>
          <w:numId w:val="17"/>
        </w:numPr>
        <w:spacing w:after="80" w:line="259" w:lineRule="auto"/>
        <w:ind w:left="900" w:right="720" w:hanging="360"/>
        <w:contextualSpacing w:val="0"/>
        <w:rPr>
          <w:rFonts w:ascii="Times New Roman" w:hAnsi="Times New Roman" w:cs="Times New Roman"/>
        </w:rPr>
      </w:pPr>
      <w:r w:rsidRPr="00BE1C5B">
        <w:rPr>
          <w:rFonts w:ascii="Times New Roman" w:hAnsi="Times New Roman" w:cs="Times New Roman"/>
        </w:rPr>
        <w:t xml:space="preserve">With respect to the pronunciation of the various proper names used in the </w:t>
      </w:r>
      <w:r w:rsidR="004E4E22">
        <w:rPr>
          <w:rFonts w:ascii="Times New Roman" w:hAnsi="Times New Roman" w:cs="Times New Roman"/>
        </w:rPr>
        <w:t>Statement of Agreed Facts</w:t>
      </w:r>
      <w:r w:rsidRPr="00BE1C5B">
        <w:rPr>
          <w:rFonts w:ascii="Times New Roman" w:hAnsi="Times New Roman" w:cs="Times New Roman"/>
        </w:rPr>
        <w:t xml:space="preserve">, </w:t>
      </w:r>
      <w:r w:rsidR="00CD4238">
        <w:rPr>
          <w:rFonts w:ascii="Times New Roman" w:hAnsi="Times New Roman" w:cs="Times New Roman"/>
        </w:rPr>
        <w:t>the</w:t>
      </w:r>
      <w:r w:rsidRPr="00BE1C5B">
        <w:rPr>
          <w:rFonts w:ascii="Times New Roman" w:hAnsi="Times New Roman" w:cs="Times New Roman"/>
        </w:rPr>
        <w:t xml:space="preserve"> </w:t>
      </w:r>
      <w:r w:rsidR="00CD4238">
        <w:rPr>
          <w:rFonts w:ascii="Times New Roman" w:hAnsi="Times New Roman" w:cs="Times New Roman"/>
        </w:rPr>
        <w:t>P</w:t>
      </w:r>
      <w:r w:rsidRPr="00BE1C5B">
        <w:rPr>
          <w:rFonts w:ascii="Times New Roman" w:hAnsi="Times New Roman" w:cs="Times New Roman"/>
        </w:rPr>
        <w:t>arties and the Court have agreed that they will not take formal or informal offense at any reasonable effort to pronounce proper names correctly.</w:t>
      </w:r>
    </w:p>
    <w:p w14:paraId="470C224F" w14:textId="77777777" w:rsidR="00C86627" w:rsidRPr="0021700D" w:rsidRDefault="00C86627" w:rsidP="00C86627">
      <w:pPr>
        <w:spacing w:after="80"/>
      </w:pPr>
      <w:r w:rsidRPr="00BE1C5B">
        <w:rPr>
          <w:rFonts w:ascii="Times New Roman" w:hAnsi="Times New Roman" w:cs="Times New Roman"/>
          <w:b/>
          <w:bCs/>
        </w:rPr>
        <w:t>CORRECTION</w:t>
      </w:r>
      <w:r>
        <w:rPr>
          <w:rFonts w:ascii="Times New Roman" w:hAnsi="Times New Roman" w:cs="Times New Roman"/>
          <w:b/>
          <w:bCs/>
        </w:rPr>
        <w:t>S</w:t>
      </w:r>
    </w:p>
    <w:p w14:paraId="32351A63" w14:textId="43719B4A" w:rsidR="006E6B56" w:rsidRDefault="006E6B56" w:rsidP="00C86627">
      <w:pPr>
        <w:pStyle w:val="ListParagraph"/>
        <w:numPr>
          <w:ilvl w:val="0"/>
          <w:numId w:val="19"/>
        </w:numPr>
        <w:spacing w:after="80" w:line="259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paragraph 11, the phrase “In both countries” is corrected to read “In </w:t>
      </w:r>
      <w:proofErr w:type="spellStart"/>
      <w:r>
        <w:rPr>
          <w:rFonts w:ascii="Times New Roman" w:hAnsi="Times New Roman" w:cs="Times New Roman"/>
        </w:rPr>
        <w:t>Alekostria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Restovia</w:t>
      </w:r>
      <w:proofErr w:type="spellEnd"/>
      <w:r>
        <w:rPr>
          <w:rFonts w:ascii="Times New Roman" w:hAnsi="Times New Roman" w:cs="Times New Roman"/>
        </w:rPr>
        <w:t>”.</w:t>
      </w:r>
    </w:p>
    <w:p w14:paraId="44F8DEB7" w14:textId="77777777" w:rsidR="009D10BC" w:rsidRDefault="009D10BC" w:rsidP="00C86627">
      <w:pPr>
        <w:pStyle w:val="ListParagraph"/>
        <w:numPr>
          <w:ilvl w:val="0"/>
          <w:numId w:val="19"/>
        </w:numPr>
        <w:spacing w:after="80" w:line="259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paragraph 20, the phrase “Just over three months later” is corrected to read “Two months later”.</w:t>
      </w:r>
    </w:p>
    <w:p w14:paraId="7CDA1420" w14:textId="6F024408" w:rsidR="0049429D" w:rsidRDefault="0049429D" w:rsidP="00C86627">
      <w:pPr>
        <w:pStyle w:val="ListParagraph"/>
        <w:numPr>
          <w:ilvl w:val="0"/>
          <w:numId w:val="19"/>
        </w:numPr>
        <w:spacing w:after="80" w:line="259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paragraph 50, </w:t>
      </w:r>
      <w:r w:rsidR="006E6B56">
        <w:rPr>
          <w:rFonts w:ascii="Times New Roman" w:hAnsi="Times New Roman" w:cs="Times New Roman"/>
        </w:rPr>
        <w:t xml:space="preserve">the phrase </w:t>
      </w:r>
      <w:r>
        <w:rPr>
          <w:rFonts w:ascii="Times New Roman" w:hAnsi="Times New Roman" w:cs="Times New Roman"/>
        </w:rPr>
        <w:t>“Section 1688” is corrected to read “Section 1668”.</w:t>
      </w:r>
    </w:p>
    <w:p w14:paraId="5F217A87" w14:textId="53B48F10" w:rsidR="0049429D" w:rsidRDefault="0049429D" w:rsidP="00C86627">
      <w:pPr>
        <w:pStyle w:val="ListParagraph"/>
        <w:numPr>
          <w:ilvl w:val="0"/>
          <w:numId w:val="19"/>
        </w:numPr>
        <w:spacing w:after="80" w:line="259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paragraph 55, the phrase “including those rights enshrined in our own treaty with </w:t>
      </w:r>
      <w:proofErr w:type="spellStart"/>
      <w:r>
        <w:rPr>
          <w:rFonts w:ascii="Times New Roman" w:hAnsi="Times New Roman" w:cs="Times New Roman"/>
        </w:rPr>
        <w:t>Alekostria</w:t>
      </w:r>
      <w:proofErr w:type="spellEnd"/>
      <w:r>
        <w:rPr>
          <w:rFonts w:ascii="Times New Roman" w:hAnsi="Times New Roman" w:cs="Times New Roman"/>
        </w:rPr>
        <w:t xml:space="preserve">” is corrected to read “including those rights enshrined in our own treaty with </w:t>
      </w:r>
      <w:proofErr w:type="spellStart"/>
      <w:r>
        <w:rPr>
          <w:rFonts w:ascii="Times New Roman" w:hAnsi="Times New Roman" w:cs="Times New Roman"/>
        </w:rPr>
        <w:t>Restovia</w:t>
      </w:r>
      <w:proofErr w:type="spellEnd"/>
      <w:r>
        <w:rPr>
          <w:rFonts w:ascii="Times New Roman" w:hAnsi="Times New Roman" w:cs="Times New Roman"/>
        </w:rPr>
        <w:t>”.</w:t>
      </w:r>
    </w:p>
    <w:p w14:paraId="124F2D91" w14:textId="7FFB240D" w:rsidR="00C86627" w:rsidRPr="009D10BC" w:rsidRDefault="0049429D" w:rsidP="009D10BC">
      <w:pPr>
        <w:pStyle w:val="ListParagraph"/>
        <w:numPr>
          <w:ilvl w:val="0"/>
          <w:numId w:val="19"/>
        </w:numPr>
        <w:spacing w:after="80" w:line="259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subparagraph (a) of paragraph 60, the phrase “permitted intervene” is corrected to read “permitted to intervene”.</w:t>
      </w:r>
    </w:p>
    <w:p w14:paraId="7CA6BDDA" w14:textId="77777777" w:rsidR="008B7991" w:rsidRDefault="008B7991" w:rsidP="00C86627">
      <w:pPr>
        <w:spacing w:after="80"/>
        <w:rPr>
          <w:rFonts w:ascii="Times New Roman" w:hAnsi="Times New Roman" w:cs="Times New Roman"/>
          <w:b/>
          <w:bCs/>
        </w:rPr>
      </w:pPr>
    </w:p>
    <w:p w14:paraId="0293C97A" w14:textId="15FF427F" w:rsidR="00C86627" w:rsidRPr="0021700D" w:rsidRDefault="00C86627" w:rsidP="00C86627">
      <w:pPr>
        <w:spacing w:after="80"/>
        <w:rPr>
          <w:rFonts w:ascii="Times New Roman" w:hAnsi="Times New Roman" w:cs="Times New Roman"/>
          <w:b/>
          <w:bCs/>
        </w:rPr>
      </w:pPr>
      <w:r w:rsidRPr="0021700D">
        <w:rPr>
          <w:rFonts w:ascii="Times New Roman" w:hAnsi="Times New Roman" w:cs="Times New Roman"/>
          <w:b/>
          <w:bCs/>
        </w:rPr>
        <w:t>CLARIFICATIONS</w:t>
      </w:r>
    </w:p>
    <w:p w14:paraId="6F5ECA57" w14:textId="77777777" w:rsidR="006E6B56" w:rsidRDefault="006E6B56" w:rsidP="006E6B56">
      <w:pPr>
        <w:pStyle w:val="ListParagraph"/>
        <w:numPr>
          <w:ilvl w:val="0"/>
          <w:numId w:val="18"/>
        </w:numPr>
        <w:spacing w:after="80" w:line="259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1965 Extradition Treaty, the ARPA, and the SRPA were each duly registered with the United Nations Secretariat in conformity with Article 102 of the Charter of the United Nations.</w:t>
      </w:r>
    </w:p>
    <w:p w14:paraId="7354D837" w14:textId="77777777" w:rsidR="006E6B56" w:rsidRDefault="006E6B56" w:rsidP="006E6B56">
      <w:pPr>
        <w:pStyle w:val="ListParagraph"/>
        <w:numPr>
          <w:ilvl w:val="0"/>
          <w:numId w:val="18"/>
        </w:numPr>
        <w:spacing w:after="80" w:line="259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1981, </w:t>
      </w:r>
      <w:proofErr w:type="spellStart"/>
      <w:r>
        <w:rPr>
          <w:rFonts w:ascii="Times New Roman" w:hAnsi="Times New Roman" w:cs="Times New Roman"/>
        </w:rPr>
        <w:t>Sollania</w:t>
      </w:r>
      <w:proofErr w:type="spellEnd"/>
      <w:r>
        <w:rPr>
          <w:rFonts w:ascii="Times New Roman" w:hAnsi="Times New Roman" w:cs="Times New Roman"/>
        </w:rPr>
        <w:t xml:space="preserve"> deposited a Declaration with the Secretary-General of the United Nations under Article 36(2) of the ICJ Statute accepting the compulsory jurisdiction of the Court without limitation or reservation.</w:t>
      </w:r>
    </w:p>
    <w:p w14:paraId="48BC7B92" w14:textId="32078E81" w:rsidR="00881E8D" w:rsidRPr="00073CB0" w:rsidRDefault="00DB2C90" w:rsidP="00073CB0">
      <w:pPr>
        <w:pStyle w:val="ListParagraph"/>
        <w:numPr>
          <w:ilvl w:val="0"/>
          <w:numId w:val="18"/>
        </w:numPr>
        <w:spacing w:after="80" w:line="259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proofErr w:type="spellStart"/>
      <w:r>
        <w:rPr>
          <w:rFonts w:ascii="Times New Roman" w:hAnsi="Times New Roman" w:cs="Times New Roman"/>
        </w:rPr>
        <w:t>Restovian</w:t>
      </w:r>
      <w:proofErr w:type="spellEnd"/>
      <w:r>
        <w:rPr>
          <w:rFonts w:ascii="Times New Roman" w:hAnsi="Times New Roman" w:cs="Times New Roman"/>
        </w:rPr>
        <w:t xml:space="preserve"> Ministry of Natural Resources posted the three DPRs to its website and invited the Elders to the online forums on the same day it announced the </w:t>
      </w:r>
      <w:r w:rsidR="00BB1419">
        <w:rPr>
          <w:rFonts w:ascii="Times New Roman" w:hAnsi="Times New Roman" w:cs="Times New Roman"/>
        </w:rPr>
        <w:t xml:space="preserve">names of the </w:t>
      </w:r>
      <w:r>
        <w:rPr>
          <w:rFonts w:ascii="Times New Roman" w:hAnsi="Times New Roman" w:cs="Times New Roman"/>
        </w:rPr>
        <w:t xml:space="preserve">three finalists. </w:t>
      </w:r>
      <w:r w:rsidR="00073CB0" w:rsidRPr="00CA6629">
        <w:rPr>
          <w:rFonts w:ascii="Times New Roman" w:hAnsi="Times New Roman" w:cs="Times New Roman"/>
        </w:rPr>
        <w:t xml:space="preserve">The Ministry ensured full linguistic accessibility by providing translations of the DPRs </w:t>
      </w:r>
      <w:r w:rsidR="00BB1419" w:rsidRPr="00CA6629">
        <w:rPr>
          <w:rFonts w:ascii="Times New Roman" w:hAnsi="Times New Roman" w:cs="Times New Roman"/>
        </w:rPr>
        <w:t xml:space="preserve">into the </w:t>
      </w:r>
      <w:proofErr w:type="spellStart"/>
      <w:r w:rsidR="00BB1419" w:rsidRPr="00CA6629">
        <w:rPr>
          <w:rFonts w:ascii="Times New Roman" w:hAnsi="Times New Roman" w:cs="Times New Roman"/>
        </w:rPr>
        <w:t>Pilemon</w:t>
      </w:r>
      <w:proofErr w:type="spellEnd"/>
      <w:r w:rsidR="00BB1419" w:rsidRPr="00CA6629">
        <w:rPr>
          <w:rFonts w:ascii="Times New Roman" w:hAnsi="Times New Roman" w:cs="Times New Roman"/>
        </w:rPr>
        <w:t xml:space="preserve"> language</w:t>
      </w:r>
      <w:r w:rsidR="00BB1419">
        <w:rPr>
          <w:rFonts w:ascii="Times New Roman" w:hAnsi="Times New Roman" w:cs="Times New Roman"/>
        </w:rPr>
        <w:t xml:space="preserve">, </w:t>
      </w:r>
      <w:r w:rsidR="00073CB0" w:rsidRPr="00CA6629">
        <w:rPr>
          <w:rFonts w:ascii="Times New Roman" w:hAnsi="Times New Roman" w:cs="Times New Roman"/>
        </w:rPr>
        <w:t xml:space="preserve">and simultaneous interpretation during the forums. In addition, the toll-free hotline was staffed by technical advisors proficient in </w:t>
      </w:r>
      <w:r w:rsidR="00E9798F">
        <w:rPr>
          <w:rFonts w:ascii="Times New Roman" w:hAnsi="Times New Roman" w:cs="Times New Roman"/>
        </w:rPr>
        <w:t xml:space="preserve">the </w:t>
      </w:r>
      <w:proofErr w:type="spellStart"/>
      <w:r w:rsidR="00073CB0" w:rsidRPr="00CA6629">
        <w:rPr>
          <w:rFonts w:ascii="Times New Roman" w:hAnsi="Times New Roman" w:cs="Times New Roman"/>
        </w:rPr>
        <w:t>Pilemon</w:t>
      </w:r>
      <w:proofErr w:type="spellEnd"/>
      <w:r w:rsidR="00E9798F">
        <w:rPr>
          <w:rFonts w:ascii="Times New Roman" w:hAnsi="Times New Roman" w:cs="Times New Roman"/>
        </w:rPr>
        <w:t xml:space="preserve"> language</w:t>
      </w:r>
      <w:r w:rsidR="00073CB0" w:rsidRPr="00CA6629">
        <w:rPr>
          <w:rFonts w:ascii="Times New Roman" w:hAnsi="Times New Roman" w:cs="Times New Roman"/>
        </w:rPr>
        <w:t>, ensuring that all inquiries could be addressed accurately and inclusively.</w:t>
      </w:r>
    </w:p>
    <w:p w14:paraId="60125C72" w14:textId="23342E53" w:rsidR="006E6B56" w:rsidRDefault="006E6B56" w:rsidP="00C86627">
      <w:pPr>
        <w:pStyle w:val="ListParagraph"/>
        <w:numPr>
          <w:ilvl w:val="0"/>
          <w:numId w:val="18"/>
        </w:numPr>
        <w:spacing w:after="80" w:line="259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The judgment of the </w:t>
      </w:r>
      <w:proofErr w:type="spellStart"/>
      <w:r>
        <w:rPr>
          <w:rFonts w:ascii="Times New Roman" w:hAnsi="Times New Roman" w:cs="Times New Roman"/>
        </w:rPr>
        <w:t>Alekostrian</w:t>
      </w:r>
      <w:proofErr w:type="spellEnd"/>
      <w:r>
        <w:rPr>
          <w:rFonts w:ascii="Times New Roman" w:hAnsi="Times New Roman" w:cs="Times New Roman"/>
        </w:rPr>
        <w:t xml:space="preserve"> Court of Appeal described in paragraph 43 constitutes a final judgment, dismissing the case. There is no further opportunity for appeal or review of that judgment</w:t>
      </w:r>
      <w:r w:rsidR="00A92D86">
        <w:rPr>
          <w:rFonts w:ascii="Times New Roman" w:hAnsi="Times New Roman" w:cs="Times New Roman"/>
        </w:rPr>
        <w:t xml:space="preserve"> in </w:t>
      </w:r>
      <w:proofErr w:type="spellStart"/>
      <w:r w:rsidR="00A92D86">
        <w:rPr>
          <w:rFonts w:ascii="Times New Roman" w:hAnsi="Times New Roman" w:cs="Times New Roman"/>
        </w:rPr>
        <w:t>Alekostria</w:t>
      </w:r>
      <w:proofErr w:type="spellEnd"/>
      <w:r>
        <w:rPr>
          <w:rFonts w:ascii="Times New Roman" w:hAnsi="Times New Roman" w:cs="Times New Roman"/>
        </w:rPr>
        <w:t>.</w:t>
      </w:r>
    </w:p>
    <w:p w14:paraId="27B1A9B9" w14:textId="42D11CE1" w:rsidR="006E6B56" w:rsidRDefault="00073CB0" w:rsidP="000F289C">
      <w:pPr>
        <w:pStyle w:val="ListParagraph"/>
        <w:numPr>
          <w:ilvl w:val="0"/>
          <w:numId w:val="18"/>
        </w:numPr>
        <w:spacing w:after="80" w:line="259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19 July 2024, f</w:t>
      </w:r>
      <w:r w:rsidR="008564DC">
        <w:rPr>
          <w:rFonts w:ascii="Times New Roman" w:hAnsi="Times New Roman" w:cs="Times New Roman"/>
        </w:rPr>
        <w:t xml:space="preserve">ollowing the award of the contract to Hyperion and before the company had commenced operations, Hyperion and the government of </w:t>
      </w:r>
      <w:proofErr w:type="spellStart"/>
      <w:r w:rsidR="008564DC">
        <w:rPr>
          <w:rFonts w:ascii="Times New Roman" w:hAnsi="Times New Roman" w:cs="Times New Roman"/>
        </w:rPr>
        <w:t>Restovia</w:t>
      </w:r>
      <w:proofErr w:type="spellEnd"/>
      <w:r w:rsidR="008564DC">
        <w:rPr>
          <w:rFonts w:ascii="Times New Roman" w:hAnsi="Times New Roman" w:cs="Times New Roman"/>
        </w:rPr>
        <w:t xml:space="preserve"> agreed that they would postpone </w:t>
      </w:r>
      <w:r w:rsidR="00BB1419">
        <w:rPr>
          <w:rFonts w:ascii="Times New Roman" w:hAnsi="Times New Roman" w:cs="Times New Roman"/>
        </w:rPr>
        <w:t xml:space="preserve">all </w:t>
      </w:r>
      <w:r w:rsidR="008564DC">
        <w:rPr>
          <w:rFonts w:ascii="Times New Roman" w:hAnsi="Times New Roman" w:cs="Times New Roman"/>
        </w:rPr>
        <w:t xml:space="preserve">work in the Plateau until </w:t>
      </w:r>
      <w:r>
        <w:rPr>
          <w:rFonts w:ascii="Times New Roman" w:hAnsi="Times New Roman" w:cs="Times New Roman"/>
        </w:rPr>
        <w:t>any</w:t>
      </w:r>
      <w:r w:rsidR="008564DC">
        <w:rPr>
          <w:rFonts w:ascii="Times New Roman" w:hAnsi="Times New Roman" w:cs="Times New Roman"/>
        </w:rPr>
        <w:t xml:space="preserve"> issues concerning </w:t>
      </w:r>
      <w:r w:rsidR="00056BD0">
        <w:rPr>
          <w:rFonts w:ascii="Times New Roman" w:hAnsi="Times New Roman" w:cs="Times New Roman"/>
        </w:rPr>
        <w:t xml:space="preserve">its legality </w:t>
      </w:r>
      <w:r w:rsidR="008564DC">
        <w:rPr>
          <w:rFonts w:ascii="Times New Roman" w:hAnsi="Times New Roman" w:cs="Times New Roman"/>
        </w:rPr>
        <w:t xml:space="preserve">were conclusively resolved. In September 2025, they clarified that the postponement would continue “until the International Court of Justice issues a final judgment in the case between </w:t>
      </w:r>
      <w:proofErr w:type="spellStart"/>
      <w:r w:rsidR="008564DC">
        <w:rPr>
          <w:rFonts w:ascii="Times New Roman" w:hAnsi="Times New Roman" w:cs="Times New Roman"/>
        </w:rPr>
        <w:t>Alekostria</w:t>
      </w:r>
      <w:proofErr w:type="spellEnd"/>
      <w:r w:rsidR="008564DC">
        <w:rPr>
          <w:rFonts w:ascii="Times New Roman" w:hAnsi="Times New Roman" w:cs="Times New Roman"/>
        </w:rPr>
        <w:t xml:space="preserve"> and </w:t>
      </w:r>
      <w:proofErr w:type="spellStart"/>
      <w:r w:rsidR="008564DC">
        <w:rPr>
          <w:rFonts w:ascii="Times New Roman" w:hAnsi="Times New Roman" w:cs="Times New Roman"/>
        </w:rPr>
        <w:t>Restovia</w:t>
      </w:r>
      <w:proofErr w:type="spellEnd"/>
      <w:r w:rsidR="008564DC">
        <w:rPr>
          <w:rFonts w:ascii="Times New Roman" w:hAnsi="Times New Roman" w:cs="Times New Roman"/>
        </w:rPr>
        <w:t>.”</w:t>
      </w:r>
    </w:p>
    <w:p w14:paraId="46501B1F" w14:textId="5D705497" w:rsidR="008564DC" w:rsidRDefault="008564DC" w:rsidP="000F289C">
      <w:pPr>
        <w:pStyle w:val="ListParagraph"/>
        <w:numPr>
          <w:ilvl w:val="0"/>
          <w:numId w:val="18"/>
        </w:numPr>
        <w:spacing w:after="80" w:line="259" w:lineRule="auto"/>
        <w:contextualSpacing w:val="0"/>
        <w:rPr>
          <w:rFonts w:ascii="Times New Roman" w:hAnsi="Times New Roman" w:cs="Times New Roman"/>
        </w:rPr>
      </w:pPr>
      <w:r w:rsidRPr="008564DC">
        <w:rPr>
          <w:rFonts w:ascii="Times New Roman" w:hAnsi="Times New Roman" w:cs="Times New Roman"/>
        </w:rPr>
        <w:t xml:space="preserve">At no point, including during the surveying of the Gorge and in the aftermath of the SARV incident, </w:t>
      </w:r>
      <w:r w:rsidR="00AF5B11">
        <w:rPr>
          <w:rFonts w:ascii="Times New Roman" w:hAnsi="Times New Roman" w:cs="Times New Roman"/>
        </w:rPr>
        <w:t xml:space="preserve">was </w:t>
      </w:r>
      <w:r>
        <w:rPr>
          <w:rFonts w:ascii="Times New Roman" w:hAnsi="Times New Roman" w:cs="Times New Roman"/>
        </w:rPr>
        <w:t xml:space="preserve">access </w:t>
      </w:r>
      <w:r w:rsidRPr="008564DC">
        <w:rPr>
          <w:rFonts w:ascii="Times New Roman" w:hAnsi="Times New Roman" w:cs="Times New Roman"/>
        </w:rPr>
        <w:t xml:space="preserve">of the </w:t>
      </w:r>
      <w:proofErr w:type="spellStart"/>
      <w:r w:rsidRPr="008564DC">
        <w:rPr>
          <w:rFonts w:ascii="Times New Roman" w:hAnsi="Times New Roman" w:cs="Times New Roman"/>
        </w:rPr>
        <w:t>Pilemon</w:t>
      </w:r>
      <w:proofErr w:type="spellEnd"/>
      <w:r w:rsidRPr="008564DC">
        <w:rPr>
          <w:rFonts w:ascii="Times New Roman" w:hAnsi="Times New Roman" w:cs="Times New Roman"/>
        </w:rPr>
        <w:t xml:space="preserve"> people to the Torngat Plateau affected in a manner that would engage or implicate Article 17 of ARPA </w:t>
      </w:r>
      <w:r>
        <w:rPr>
          <w:rFonts w:ascii="Times New Roman" w:hAnsi="Times New Roman" w:cs="Times New Roman"/>
        </w:rPr>
        <w:t xml:space="preserve">or </w:t>
      </w:r>
      <w:r w:rsidRPr="008564DC">
        <w:rPr>
          <w:rFonts w:ascii="Times New Roman" w:hAnsi="Times New Roman" w:cs="Times New Roman"/>
        </w:rPr>
        <w:t>SRPA.</w:t>
      </w:r>
    </w:p>
    <w:p w14:paraId="44449B2E" w14:textId="04C6AA85" w:rsidR="00FF2F67" w:rsidRPr="00DB2C90" w:rsidRDefault="00DB2C90" w:rsidP="00DB2C90">
      <w:pPr>
        <w:pStyle w:val="ListParagraph"/>
        <w:numPr>
          <w:ilvl w:val="0"/>
          <w:numId w:val="18"/>
        </w:numPr>
        <w:spacing w:after="80" w:line="259" w:lineRule="auto"/>
        <w:contextualSpacing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Sollania’s</w:t>
      </w:r>
      <w:proofErr w:type="spellEnd"/>
      <w:r>
        <w:rPr>
          <w:rFonts w:ascii="Times New Roman" w:hAnsi="Times New Roman" w:cs="Times New Roman"/>
        </w:rPr>
        <w:t xml:space="preserve"> application to intervene </w:t>
      </w:r>
      <w:r w:rsidR="00355E93">
        <w:rPr>
          <w:rFonts w:ascii="Times New Roman" w:hAnsi="Times New Roman" w:cs="Times New Roman"/>
        </w:rPr>
        <w:t xml:space="preserve">complied with the relevant Rules of Court, and in particular set out all information required by paragraph 5 of </w:t>
      </w:r>
      <w:r>
        <w:rPr>
          <w:rFonts w:ascii="Times New Roman" w:hAnsi="Times New Roman" w:cs="Times New Roman"/>
        </w:rPr>
        <w:t>Article 81</w:t>
      </w:r>
      <w:r w:rsidR="00355E93">
        <w:rPr>
          <w:rFonts w:ascii="Times New Roman" w:hAnsi="Times New Roman" w:cs="Times New Roman"/>
        </w:rPr>
        <w:t xml:space="preserve"> of th</w:t>
      </w:r>
      <w:r w:rsidR="002527E1">
        <w:rPr>
          <w:rFonts w:ascii="Times New Roman" w:hAnsi="Times New Roman" w:cs="Times New Roman"/>
        </w:rPr>
        <w:t>os</w:t>
      </w:r>
      <w:r w:rsidR="00355E93">
        <w:rPr>
          <w:rFonts w:ascii="Times New Roman" w:hAnsi="Times New Roman" w:cs="Times New Roman"/>
        </w:rPr>
        <w:t>e Rules</w:t>
      </w:r>
      <w:r>
        <w:rPr>
          <w:rFonts w:ascii="Times New Roman" w:hAnsi="Times New Roman" w:cs="Times New Roman"/>
        </w:rPr>
        <w:t>.</w:t>
      </w:r>
      <w:r w:rsidR="00122B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application specified that </w:t>
      </w:r>
      <w:proofErr w:type="spellStart"/>
      <w:r>
        <w:rPr>
          <w:rFonts w:ascii="Times New Roman" w:hAnsi="Times New Roman" w:cs="Times New Roman"/>
        </w:rPr>
        <w:t>Sollania</w:t>
      </w:r>
      <w:proofErr w:type="spellEnd"/>
      <w:r>
        <w:rPr>
          <w:rFonts w:ascii="Times New Roman" w:hAnsi="Times New Roman" w:cs="Times New Roman"/>
        </w:rPr>
        <w:t xml:space="preserve"> sought to intervene only with respect to the issue</w:t>
      </w:r>
      <w:r w:rsidR="00001B6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set out in paragraphs 59(b) and 60(b) of the Statement of Agreed Facts.</w:t>
      </w:r>
      <w:r w:rsidR="00B67B4C" w:rsidRPr="00DB2C90">
        <w:rPr>
          <w:rFonts w:ascii="Times New Roman" w:hAnsi="Times New Roman" w:cs="Times New Roman"/>
        </w:rPr>
        <w:t xml:space="preserve"> </w:t>
      </w:r>
    </w:p>
    <w:sectPr w:rsidR="00FF2F67" w:rsidRPr="00DB2C90" w:rsidSect="00AE6A04">
      <w:headerReference w:type="default" r:id="rId11"/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A5D48" w14:textId="77777777" w:rsidR="00261BFA" w:rsidRPr="00FD7BFB" w:rsidRDefault="00261BFA" w:rsidP="00A258B7">
      <w:r w:rsidRPr="00FD7BFB">
        <w:separator/>
      </w:r>
    </w:p>
  </w:endnote>
  <w:endnote w:type="continuationSeparator" w:id="0">
    <w:p w14:paraId="1DC6A6D3" w14:textId="77777777" w:rsidR="00261BFA" w:rsidRPr="00FD7BFB" w:rsidRDefault="00261BFA" w:rsidP="00A258B7">
      <w:r w:rsidRPr="00FD7BFB">
        <w:continuationSeparator/>
      </w:r>
    </w:p>
  </w:endnote>
  <w:endnote w:type="continuationNotice" w:id="1">
    <w:p w14:paraId="74B802CF" w14:textId="77777777" w:rsidR="00261BFA" w:rsidRPr="00FD7BFB" w:rsidRDefault="00261B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9241" w14:textId="77777777" w:rsidR="00E763DA" w:rsidRDefault="00E76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32E26" w14:textId="77777777" w:rsidR="00261BFA" w:rsidRPr="00FD7BFB" w:rsidRDefault="00261BFA" w:rsidP="00A258B7">
      <w:r w:rsidRPr="00FD7BFB">
        <w:separator/>
      </w:r>
    </w:p>
  </w:footnote>
  <w:footnote w:type="continuationSeparator" w:id="0">
    <w:p w14:paraId="51F59ADA" w14:textId="77777777" w:rsidR="00261BFA" w:rsidRPr="00FD7BFB" w:rsidRDefault="00261BFA" w:rsidP="00A258B7">
      <w:r w:rsidRPr="00FD7BFB">
        <w:continuationSeparator/>
      </w:r>
    </w:p>
  </w:footnote>
  <w:footnote w:type="continuationNotice" w:id="1">
    <w:p w14:paraId="501C7796" w14:textId="77777777" w:rsidR="00261BFA" w:rsidRPr="00FD7BFB" w:rsidRDefault="00261B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5902" w14:textId="77777777" w:rsidR="00E763DA" w:rsidRDefault="00E763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2EB5"/>
    <w:multiLevelType w:val="hybridMultilevel"/>
    <w:tmpl w:val="1B060F80"/>
    <w:lvl w:ilvl="0" w:tplc="2872E82A">
      <w:start w:val="1"/>
      <w:numFmt w:val="decimal"/>
      <w:lvlText w:val="%1."/>
      <w:lvlJc w:val="left"/>
      <w:pPr>
        <w:ind w:left="1858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0D9EBDBE">
      <w:start w:val="1"/>
      <w:numFmt w:val="lowerLetter"/>
      <w:lvlText w:val="(%2)"/>
      <w:lvlJc w:val="left"/>
      <w:pPr>
        <w:ind w:left="2808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2" w:tplc="E6AAA764">
      <w:numFmt w:val="bullet"/>
      <w:lvlText w:val="•"/>
      <w:lvlJc w:val="left"/>
      <w:pPr>
        <w:ind w:left="3680" w:hanging="476"/>
      </w:pPr>
      <w:rPr>
        <w:rFonts w:hint="default"/>
        <w:lang w:val="en-US" w:eastAsia="en-US" w:bidi="ar-SA"/>
      </w:rPr>
    </w:lvl>
    <w:lvl w:ilvl="3" w:tplc="2FBC9D0C">
      <w:numFmt w:val="bullet"/>
      <w:lvlText w:val="•"/>
      <w:lvlJc w:val="left"/>
      <w:pPr>
        <w:ind w:left="4544" w:hanging="476"/>
      </w:pPr>
      <w:rPr>
        <w:rFonts w:hint="default"/>
        <w:lang w:val="en-US" w:eastAsia="en-US" w:bidi="ar-SA"/>
      </w:rPr>
    </w:lvl>
    <w:lvl w:ilvl="4" w:tplc="73D04C46">
      <w:numFmt w:val="bullet"/>
      <w:lvlText w:val="•"/>
      <w:lvlJc w:val="left"/>
      <w:pPr>
        <w:ind w:left="5409" w:hanging="476"/>
      </w:pPr>
      <w:rPr>
        <w:rFonts w:hint="default"/>
        <w:lang w:val="en-US" w:eastAsia="en-US" w:bidi="ar-SA"/>
      </w:rPr>
    </w:lvl>
    <w:lvl w:ilvl="5" w:tplc="71764942">
      <w:numFmt w:val="bullet"/>
      <w:lvlText w:val="•"/>
      <w:lvlJc w:val="left"/>
      <w:pPr>
        <w:ind w:left="6273" w:hanging="476"/>
      </w:pPr>
      <w:rPr>
        <w:rFonts w:hint="default"/>
        <w:lang w:val="en-US" w:eastAsia="en-US" w:bidi="ar-SA"/>
      </w:rPr>
    </w:lvl>
    <w:lvl w:ilvl="6" w:tplc="F76A300C">
      <w:numFmt w:val="bullet"/>
      <w:lvlText w:val="•"/>
      <w:lvlJc w:val="left"/>
      <w:pPr>
        <w:ind w:left="7138" w:hanging="476"/>
      </w:pPr>
      <w:rPr>
        <w:rFonts w:hint="default"/>
        <w:lang w:val="en-US" w:eastAsia="en-US" w:bidi="ar-SA"/>
      </w:rPr>
    </w:lvl>
    <w:lvl w:ilvl="7" w:tplc="BBAC2DE4">
      <w:numFmt w:val="bullet"/>
      <w:lvlText w:val="•"/>
      <w:lvlJc w:val="left"/>
      <w:pPr>
        <w:ind w:left="8002" w:hanging="476"/>
      </w:pPr>
      <w:rPr>
        <w:rFonts w:hint="default"/>
        <w:lang w:val="en-US" w:eastAsia="en-US" w:bidi="ar-SA"/>
      </w:rPr>
    </w:lvl>
    <w:lvl w:ilvl="8" w:tplc="F8C41130">
      <w:numFmt w:val="bullet"/>
      <w:lvlText w:val="•"/>
      <w:lvlJc w:val="left"/>
      <w:pPr>
        <w:ind w:left="8867" w:hanging="476"/>
      </w:pPr>
      <w:rPr>
        <w:rFonts w:hint="default"/>
        <w:lang w:val="en-US" w:eastAsia="en-US" w:bidi="ar-SA"/>
      </w:rPr>
    </w:lvl>
  </w:abstractNum>
  <w:abstractNum w:abstractNumId="1" w15:restartNumberingAfterBreak="0">
    <w:nsid w:val="0BC2342E"/>
    <w:multiLevelType w:val="hybridMultilevel"/>
    <w:tmpl w:val="DCBCC482"/>
    <w:lvl w:ilvl="0" w:tplc="3E0A76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0A4247"/>
    <w:multiLevelType w:val="hybridMultilevel"/>
    <w:tmpl w:val="D8DE45F0"/>
    <w:lvl w:ilvl="0" w:tplc="585654C8">
      <w:start w:val="1"/>
      <w:numFmt w:val="lowerLetter"/>
      <w:lvlText w:val="(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303B79"/>
    <w:multiLevelType w:val="hybridMultilevel"/>
    <w:tmpl w:val="6ADE35BA"/>
    <w:lvl w:ilvl="0" w:tplc="8EF27C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D51B3"/>
    <w:multiLevelType w:val="hybridMultilevel"/>
    <w:tmpl w:val="2A50B7A0"/>
    <w:lvl w:ilvl="0" w:tplc="478AFF64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43026F19"/>
    <w:multiLevelType w:val="hybridMultilevel"/>
    <w:tmpl w:val="5DD2D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72074D6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33A6F"/>
    <w:multiLevelType w:val="hybridMultilevel"/>
    <w:tmpl w:val="BFBAC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4257A"/>
    <w:multiLevelType w:val="hybridMultilevel"/>
    <w:tmpl w:val="EC4A5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66BD8"/>
    <w:multiLevelType w:val="hybridMultilevel"/>
    <w:tmpl w:val="44DAB516"/>
    <w:lvl w:ilvl="0" w:tplc="F9E6A8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B2BB3"/>
    <w:multiLevelType w:val="hybridMultilevel"/>
    <w:tmpl w:val="DCBCC482"/>
    <w:lvl w:ilvl="0" w:tplc="3E0A76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0408E7"/>
    <w:multiLevelType w:val="hybridMultilevel"/>
    <w:tmpl w:val="5BD8C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11FD0"/>
    <w:multiLevelType w:val="hybridMultilevel"/>
    <w:tmpl w:val="DCBCC482"/>
    <w:lvl w:ilvl="0" w:tplc="3E0A76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69505D"/>
    <w:multiLevelType w:val="hybridMultilevel"/>
    <w:tmpl w:val="DCBCC482"/>
    <w:lvl w:ilvl="0" w:tplc="3E0A76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970A66"/>
    <w:multiLevelType w:val="hybridMultilevel"/>
    <w:tmpl w:val="8A7AEEC8"/>
    <w:lvl w:ilvl="0" w:tplc="386A8840">
      <w:start w:val="1"/>
      <w:numFmt w:val="lowerLetter"/>
      <w:lvlText w:val="(%1)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A12573"/>
    <w:multiLevelType w:val="hybridMultilevel"/>
    <w:tmpl w:val="B51ECF60"/>
    <w:lvl w:ilvl="0" w:tplc="0EFAF08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1319D"/>
    <w:multiLevelType w:val="hybridMultilevel"/>
    <w:tmpl w:val="67C0A3F0"/>
    <w:lvl w:ilvl="0" w:tplc="3E20DBD0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D2B1C"/>
    <w:multiLevelType w:val="hybridMultilevel"/>
    <w:tmpl w:val="40B03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126D8"/>
    <w:multiLevelType w:val="hybridMultilevel"/>
    <w:tmpl w:val="8C02C16A"/>
    <w:lvl w:ilvl="0" w:tplc="A836A16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6491365">
    <w:abstractNumId w:val="16"/>
  </w:num>
  <w:num w:numId="2" w16cid:durableId="1525053233">
    <w:abstractNumId w:val="8"/>
  </w:num>
  <w:num w:numId="3" w16cid:durableId="579365344">
    <w:abstractNumId w:val="8"/>
  </w:num>
  <w:num w:numId="4" w16cid:durableId="1882590498">
    <w:abstractNumId w:val="14"/>
  </w:num>
  <w:num w:numId="5" w16cid:durableId="352269403">
    <w:abstractNumId w:val="7"/>
  </w:num>
  <w:num w:numId="6" w16cid:durableId="9286626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4674873">
    <w:abstractNumId w:val="4"/>
  </w:num>
  <w:num w:numId="8" w16cid:durableId="1928732317">
    <w:abstractNumId w:val="6"/>
  </w:num>
  <w:num w:numId="9" w16cid:durableId="1033380599">
    <w:abstractNumId w:val="13"/>
  </w:num>
  <w:num w:numId="10" w16cid:durableId="548761613">
    <w:abstractNumId w:val="2"/>
  </w:num>
  <w:num w:numId="11" w16cid:durableId="832376303">
    <w:abstractNumId w:val="0"/>
  </w:num>
  <w:num w:numId="12" w16cid:durableId="1382904553">
    <w:abstractNumId w:val="15"/>
  </w:num>
  <w:num w:numId="13" w16cid:durableId="1259020321">
    <w:abstractNumId w:val="9"/>
  </w:num>
  <w:num w:numId="14" w16cid:durableId="1185093457">
    <w:abstractNumId w:val="12"/>
  </w:num>
  <w:num w:numId="15" w16cid:durableId="622737587">
    <w:abstractNumId w:val="1"/>
  </w:num>
  <w:num w:numId="16" w16cid:durableId="1473911064">
    <w:abstractNumId w:val="11"/>
  </w:num>
  <w:num w:numId="17" w16cid:durableId="1223522136">
    <w:abstractNumId w:val="17"/>
  </w:num>
  <w:num w:numId="18" w16cid:durableId="2065711587">
    <w:abstractNumId w:val="5"/>
  </w:num>
  <w:num w:numId="19" w16cid:durableId="1309826257">
    <w:abstractNumId w:val="3"/>
  </w:num>
  <w:num w:numId="20" w16cid:durableId="14999967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0E"/>
    <w:rsid w:val="00001B63"/>
    <w:rsid w:val="00003420"/>
    <w:rsid w:val="00005661"/>
    <w:rsid w:val="000059FF"/>
    <w:rsid w:val="00023518"/>
    <w:rsid w:val="00026669"/>
    <w:rsid w:val="00030322"/>
    <w:rsid w:val="00030669"/>
    <w:rsid w:val="00032B61"/>
    <w:rsid w:val="00032CC3"/>
    <w:rsid w:val="00033EED"/>
    <w:rsid w:val="00035943"/>
    <w:rsid w:val="00041435"/>
    <w:rsid w:val="00054846"/>
    <w:rsid w:val="00056BD0"/>
    <w:rsid w:val="00070598"/>
    <w:rsid w:val="00072D4A"/>
    <w:rsid w:val="00073CB0"/>
    <w:rsid w:val="0008192C"/>
    <w:rsid w:val="00095328"/>
    <w:rsid w:val="00097105"/>
    <w:rsid w:val="00097885"/>
    <w:rsid w:val="000A0BB0"/>
    <w:rsid w:val="000A25A2"/>
    <w:rsid w:val="000A28D1"/>
    <w:rsid w:val="000A2FBA"/>
    <w:rsid w:val="000A3282"/>
    <w:rsid w:val="000A3B71"/>
    <w:rsid w:val="000A3F3A"/>
    <w:rsid w:val="000A61BE"/>
    <w:rsid w:val="000B4154"/>
    <w:rsid w:val="000B596D"/>
    <w:rsid w:val="000B7D80"/>
    <w:rsid w:val="000C4DB8"/>
    <w:rsid w:val="000D246F"/>
    <w:rsid w:val="000D5807"/>
    <w:rsid w:val="000D5BDC"/>
    <w:rsid w:val="000E7B14"/>
    <w:rsid w:val="000F289C"/>
    <w:rsid w:val="000F3DBE"/>
    <w:rsid w:val="000F784C"/>
    <w:rsid w:val="00102B9B"/>
    <w:rsid w:val="00105C14"/>
    <w:rsid w:val="0010710B"/>
    <w:rsid w:val="0010756B"/>
    <w:rsid w:val="0011125C"/>
    <w:rsid w:val="0011259B"/>
    <w:rsid w:val="0011505D"/>
    <w:rsid w:val="001159F7"/>
    <w:rsid w:val="001161CA"/>
    <w:rsid w:val="0011653B"/>
    <w:rsid w:val="0011749C"/>
    <w:rsid w:val="00122B5D"/>
    <w:rsid w:val="00124EC4"/>
    <w:rsid w:val="00125E37"/>
    <w:rsid w:val="00130BBB"/>
    <w:rsid w:val="001354CB"/>
    <w:rsid w:val="001525B0"/>
    <w:rsid w:val="00154CA6"/>
    <w:rsid w:val="001613D6"/>
    <w:rsid w:val="00162615"/>
    <w:rsid w:val="001627F2"/>
    <w:rsid w:val="00163ABB"/>
    <w:rsid w:val="001646B4"/>
    <w:rsid w:val="00167107"/>
    <w:rsid w:val="00176687"/>
    <w:rsid w:val="001813BB"/>
    <w:rsid w:val="00183B7F"/>
    <w:rsid w:val="001871A5"/>
    <w:rsid w:val="00191AA4"/>
    <w:rsid w:val="00193DCD"/>
    <w:rsid w:val="00193FF0"/>
    <w:rsid w:val="001941D9"/>
    <w:rsid w:val="00196D05"/>
    <w:rsid w:val="001A364E"/>
    <w:rsid w:val="001A4053"/>
    <w:rsid w:val="001A5096"/>
    <w:rsid w:val="001A7A98"/>
    <w:rsid w:val="001B1CEC"/>
    <w:rsid w:val="001B28C6"/>
    <w:rsid w:val="001B54D1"/>
    <w:rsid w:val="001B6567"/>
    <w:rsid w:val="001B7423"/>
    <w:rsid w:val="001C21DE"/>
    <w:rsid w:val="001C2CD8"/>
    <w:rsid w:val="001D23B1"/>
    <w:rsid w:val="001D30B8"/>
    <w:rsid w:val="001E0F24"/>
    <w:rsid w:val="001E7491"/>
    <w:rsid w:val="001F2890"/>
    <w:rsid w:val="001F4A48"/>
    <w:rsid w:val="001F5827"/>
    <w:rsid w:val="001F6B49"/>
    <w:rsid w:val="00202302"/>
    <w:rsid w:val="00202A66"/>
    <w:rsid w:val="00204D4F"/>
    <w:rsid w:val="002061AE"/>
    <w:rsid w:val="0020661A"/>
    <w:rsid w:val="00206CB2"/>
    <w:rsid w:val="00207437"/>
    <w:rsid w:val="002114C1"/>
    <w:rsid w:val="00212E6A"/>
    <w:rsid w:val="0021617F"/>
    <w:rsid w:val="00223A9A"/>
    <w:rsid w:val="002247B4"/>
    <w:rsid w:val="00224A94"/>
    <w:rsid w:val="002331B1"/>
    <w:rsid w:val="00235A25"/>
    <w:rsid w:val="00237368"/>
    <w:rsid w:val="0024356E"/>
    <w:rsid w:val="002518C7"/>
    <w:rsid w:val="002527E1"/>
    <w:rsid w:val="00253EAC"/>
    <w:rsid w:val="00255F2C"/>
    <w:rsid w:val="002618A5"/>
    <w:rsid w:val="00261BFA"/>
    <w:rsid w:val="00264233"/>
    <w:rsid w:val="002648D3"/>
    <w:rsid w:val="002717A2"/>
    <w:rsid w:val="00272922"/>
    <w:rsid w:val="002833A6"/>
    <w:rsid w:val="0028679D"/>
    <w:rsid w:val="0029004B"/>
    <w:rsid w:val="00291247"/>
    <w:rsid w:val="002953FB"/>
    <w:rsid w:val="00295592"/>
    <w:rsid w:val="002A1CEB"/>
    <w:rsid w:val="002A28EF"/>
    <w:rsid w:val="002A74CA"/>
    <w:rsid w:val="002B5319"/>
    <w:rsid w:val="002B723E"/>
    <w:rsid w:val="002B7445"/>
    <w:rsid w:val="002C135C"/>
    <w:rsid w:val="002C4DC8"/>
    <w:rsid w:val="002C71A1"/>
    <w:rsid w:val="002D0110"/>
    <w:rsid w:val="002D3D6F"/>
    <w:rsid w:val="002E3A85"/>
    <w:rsid w:val="002F0214"/>
    <w:rsid w:val="002F48AF"/>
    <w:rsid w:val="002F7C0B"/>
    <w:rsid w:val="003145D3"/>
    <w:rsid w:val="00316139"/>
    <w:rsid w:val="003209C9"/>
    <w:rsid w:val="00320C18"/>
    <w:rsid w:val="0032497C"/>
    <w:rsid w:val="00341F60"/>
    <w:rsid w:val="003428ED"/>
    <w:rsid w:val="00347216"/>
    <w:rsid w:val="003500E9"/>
    <w:rsid w:val="00355E93"/>
    <w:rsid w:val="00356908"/>
    <w:rsid w:val="00356976"/>
    <w:rsid w:val="00362B46"/>
    <w:rsid w:val="00370754"/>
    <w:rsid w:val="003728FB"/>
    <w:rsid w:val="00374B02"/>
    <w:rsid w:val="0038488A"/>
    <w:rsid w:val="00387A17"/>
    <w:rsid w:val="00395B78"/>
    <w:rsid w:val="00396E65"/>
    <w:rsid w:val="003A0EEC"/>
    <w:rsid w:val="003A15C1"/>
    <w:rsid w:val="003A314C"/>
    <w:rsid w:val="003B3746"/>
    <w:rsid w:val="003B60AA"/>
    <w:rsid w:val="003B76BE"/>
    <w:rsid w:val="003D0C35"/>
    <w:rsid w:val="003D28F0"/>
    <w:rsid w:val="003D6822"/>
    <w:rsid w:val="003D7882"/>
    <w:rsid w:val="003E1551"/>
    <w:rsid w:val="003E76B9"/>
    <w:rsid w:val="003F2B1E"/>
    <w:rsid w:val="003F521D"/>
    <w:rsid w:val="004057D0"/>
    <w:rsid w:val="004076DD"/>
    <w:rsid w:val="00417970"/>
    <w:rsid w:val="00421069"/>
    <w:rsid w:val="004255D8"/>
    <w:rsid w:val="004406A7"/>
    <w:rsid w:val="004538C7"/>
    <w:rsid w:val="00460661"/>
    <w:rsid w:val="00463010"/>
    <w:rsid w:val="00463496"/>
    <w:rsid w:val="00473336"/>
    <w:rsid w:val="00475A31"/>
    <w:rsid w:val="00476FCF"/>
    <w:rsid w:val="00481737"/>
    <w:rsid w:val="004830F6"/>
    <w:rsid w:val="0048337B"/>
    <w:rsid w:val="00491059"/>
    <w:rsid w:val="00491153"/>
    <w:rsid w:val="00491447"/>
    <w:rsid w:val="004917A6"/>
    <w:rsid w:val="00492C0A"/>
    <w:rsid w:val="0049429D"/>
    <w:rsid w:val="00494BF2"/>
    <w:rsid w:val="004A0899"/>
    <w:rsid w:val="004A2546"/>
    <w:rsid w:val="004A2E0F"/>
    <w:rsid w:val="004B2EE1"/>
    <w:rsid w:val="004B4630"/>
    <w:rsid w:val="004C48FC"/>
    <w:rsid w:val="004C662F"/>
    <w:rsid w:val="004D0A59"/>
    <w:rsid w:val="004D5141"/>
    <w:rsid w:val="004E2D7E"/>
    <w:rsid w:val="004E4E22"/>
    <w:rsid w:val="004E5B1F"/>
    <w:rsid w:val="004F00A4"/>
    <w:rsid w:val="004F1001"/>
    <w:rsid w:val="004F6374"/>
    <w:rsid w:val="004F64E2"/>
    <w:rsid w:val="00500D6A"/>
    <w:rsid w:val="0050160B"/>
    <w:rsid w:val="00501C06"/>
    <w:rsid w:val="00504F78"/>
    <w:rsid w:val="005148B8"/>
    <w:rsid w:val="0051505D"/>
    <w:rsid w:val="005202A8"/>
    <w:rsid w:val="00520AE3"/>
    <w:rsid w:val="0052416D"/>
    <w:rsid w:val="00530FB4"/>
    <w:rsid w:val="00534403"/>
    <w:rsid w:val="005349FE"/>
    <w:rsid w:val="00543AF0"/>
    <w:rsid w:val="0054416A"/>
    <w:rsid w:val="00544D73"/>
    <w:rsid w:val="00544D93"/>
    <w:rsid w:val="00544DF8"/>
    <w:rsid w:val="00546EEB"/>
    <w:rsid w:val="00550EE7"/>
    <w:rsid w:val="00560947"/>
    <w:rsid w:val="00565E69"/>
    <w:rsid w:val="00567B6F"/>
    <w:rsid w:val="00572BE5"/>
    <w:rsid w:val="0057363E"/>
    <w:rsid w:val="0057758C"/>
    <w:rsid w:val="00577BC7"/>
    <w:rsid w:val="00577F60"/>
    <w:rsid w:val="00582323"/>
    <w:rsid w:val="00583953"/>
    <w:rsid w:val="00584BA9"/>
    <w:rsid w:val="00591316"/>
    <w:rsid w:val="00597D49"/>
    <w:rsid w:val="00597F05"/>
    <w:rsid w:val="005A336F"/>
    <w:rsid w:val="005A7E8C"/>
    <w:rsid w:val="005B48FA"/>
    <w:rsid w:val="005C5337"/>
    <w:rsid w:val="005D20BE"/>
    <w:rsid w:val="005D2DB9"/>
    <w:rsid w:val="005D444F"/>
    <w:rsid w:val="005E755E"/>
    <w:rsid w:val="005F31F4"/>
    <w:rsid w:val="005F5032"/>
    <w:rsid w:val="00600EA3"/>
    <w:rsid w:val="006053D3"/>
    <w:rsid w:val="00605C25"/>
    <w:rsid w:val="00615B5D"/>
    <w:rsid w:val="00631D5E"/>
    <w:rsid w:val="0063381B"/>
    <w:rsid w:val="00635305"/>
    <w:rsid w:val="006357F4"/>
    <w:rsid w:val="0063724A"/>
    <w:rsid w:val="00637B2B"/>
    <w:rsid w:val="00642825"/>
    <w:rsid w:val="00645A41"/>
    <w:rsid w:val="0064649E"/>
    <w:rsid w:val="006508A2"/>
    <w:rsid w:val="006536A1"/>
    <w:rsid w:val="00661CB6"/>
    <w:rsid w:val="006633AF"/>
    <w:rsid w:val="00664D97"/>
    <w:rsid w:val="00664DD2"/>
    <w:rsid w:val="0067155F"/>
    <w:rsid w:val="006733A8"/>
    <w:rsid w:val="0067367A"/>
    <w:rsid w:val="00674849"/>
    <w:rsid w:val="00675335"/>
    <w:rsid w:val="00690D5F"/>
    <w:rsid w:val="0069635D"/>
    <w:rsid w:val="006963A3"/>
    <w:rsid w:val="006A13F4"/>
    <w:rsid w:val="006A3479"/>
    <w:rsid w:val="006A692E"/>
    <w:rsid w:val="006B302D"/>
    <w:rsid w:val="006B3EDD"/>
    <w:rsid w:val="006B5D8D"/>
    <w:rsid w:val="006C0CC2"/>
    <w:rsid w:val="006C2DFF"/>
    <w:rsid w:val="006C5126"/>
    <w:rsid w:val="006C54B9"/>
    <w:rsid w:val="006C6A8C"/>
    <w:rsid w:val="006D1A4A"/>
    <w:rsid w:val="006D4F2A"/>
    <w:rsid w:val="006D526C"/>
    <w:rsid w:val="006D5436"/>
    <w:rsid w:val="006D7092"/>
    <w:rsid w:val="006E6B56"/>
    <w:rsid w:val="006E6CDA"/>
    <w:rsid w:val="006F4EEE"/>
    <w:rsid w:val="006F57F0"/>
    <w:rsid w:val="007013D2"/>
    <w:rsid w:val="00704918"/>
    <w:rsid w:val="0070769D"/>
    <w:rsid w:val="0071244B"/>
    <w:rsid w:val="007126F3"/>
    <w:rsid w:val="00712DC0"/>
    <w:rsid w:val="007152A5"/>
    <w:rsid w:val="00717CF2"/>
    <w:rsid w:val="0072027A"/>
    <w:rsid w:val="00721034"/>
    <w:rsid w:val="00722660"/>
    <w:rsid w:val="007257B0"/>
    <w:rsid w:val="00733D5C"/>
    <w:rsid w:val="00734AF0"/>
    <w:rsid w:val="007359DD"/>
    <w:rsid w:val="007431FA"/>
    <w:rsid w:val="007449EF"/>
    <w:rsid w:val="00746B15"/>
    <w:rsid w:val="00754D50"/>
    <w:rsid w:val="00756329"/>
    <w:rsid w:val="00761DD7"/>
    <w:rsid w:val="00761E26"/>
    <w:rsid w:val="00763EB0"/>
    <w:rsid w:val="00764491"/>
    <w:rsid w:val="00765911"/>
    <w:rsid w:val="007659EC"/>
    <w:rsid w:val="00766D26"/>
    <w:rsid w:val="0076738B"/>
    <w:rsid w:val="00767818"/>
    <w:rsid w:val="00776E51"/>
    <w:rsid w:val="00777CBE"/>
    <w:rsid w:val="00781CC1"/>
    <w:rsid w:val="00785273"/>
    <w:rsid w:val="00792EC3"/>
    <w:rsid w:val="00795382"/>
    <w:rsid w:val="007A2B48"/>
    <w:rsid w:val="007A6437"/>
    <w:rsid w:val="007B0350"/>
    <w:rsid w:val="007B180E"/>
    <w:rsid w:val="007B3C5C"/>
    <w:rsid w:val="007C4692"/>
    <w:rsid w:val="007C580E"/>
    <w:rsid w:val="007C5FB6"/>
    <w:rsid w:val="007D0F5B"/>
    <w:rsid w:val="007D7671"/>
    <w:rsid w:val="007E0B6A"/>
    <w:rsid w:val="007E6F06"/>
    <w:rsid w:val="007F573D"/>
    <w:rsid w:val="007F5F79"/>
    <w:rsid w:val="008024D9"/>
    <w:rsid w:val="00810533"/>
    <w:rsid w:val="00810FC7"/>
    <w:rsid w:val="00811BDD"/>
    <w:rsid w:val="00827B1C"/>
    <w:rsid w:val="00827CE3"/>
    <w:rsid w:val="008312A2"/>
    <w:rsid w:val="00835AA9"/>
    <w:rsid w:val="00835ED1"/>
    <w:rsid w:val="00841799"/>
    <w:rsid w:val="008431B5"/>
    <w:rsid w:val="00843FB7"/>
    <w:rsid w:val="008460C7"/>
    <w:rsid w:val="00850F75"/>
    <w:rsid w:val="00850FDC"/>
    <w:rsid w:val="008512FD"/>
    <w:rsid w:val="008564DC"/>
    <w:rsid w:val="008579E0"/>
    <w:rsid w:val="008634D0"/>
    <w:rsid w:val="008667B9"/>
    <w:rsid w:val="008762F7"/>
    <w:rsid w:val="008770CE"/>
    <w:rsid w:val="00881E8D"/>
    <w:rsid w:val="00891091"/>
    <w:rsid w:val="00892084"/>
    <w:rsid w:val="00894658"/>
    <w:rsid w:val="00894D6D"/>
    <w:rsid w:val="008954FC"/>
    <w:rsid w:val="00895A03"/>
    <w:rsid w:val="008A01CE"/>
    <w:rsid w:val="008A1B8B"/>
    <w:rsid w:val="008B7991"/>
    <w:rsid w:val="008B7C10"/>
    <w:rsid w:val="008C7DD1"/>
    <w:rsid w:val="008D7AF6"/>
    <w:rsid w:val="008E45AC"/>
    <w:rsid w:val="008E6761"/>
    <w:rsid w:val="008E6E0A"/>
    <w:rsid w:val="008F0A90"/>
    <w:rsid w:val="008F189C"/>
    <w:rsid w:val="008F1AF7"/>
    <w:rsid w:val="008F379B"/>
    <w:rsid w:val="008F7E3A"/>
    <w:rsid w:val="0090151B"/>
    <w:rsid w:val="00905A6F"/>
    <w:rsid w:val="00907ED6"/>
    <w:rsid w:val="00911D81"/>
    <w:rsid w:val="009127E5"/>
    <w:rsid w:val="00927F99"/>
    <w:rsid w:val="00930AEB"/>
    <w:rsid w:val="0094473D"/>
    <w:rsid w:val="009449D5"/>
    <w:rsid w:val="0094608E"/>
    <w:rsid w:val="00952C7A"/>
    <w:rsid w:val="00954CD2"/>
    <w:rsid w:val="00956978"/>
    <w:rsid w:val="00962CED"/>
    <w:rsid w:val="00964AC7"/>
    <w:rsid w:val="00974500"/>
    <w:rsid w:val="00975C05"/>
    <w:rsid w:val="0098480F"/>
    <w:rsid w:val="009904D6"/>
    <w:rsid w:val="009910B5"/>
    <w:rsid w:val="0099667D"/>
    <w:rsid w:val="00997853"/>
    <w:rsid w:val="009A01C1"/>
    <w:rsid w:val="009B30D5"/>
    <w:rsid w:val="009C40FC"/>
    <w:rsid w:val="009C58CF"/>
    <w:rsid w:val="009C5C20"/>
    <w:rsid w:val="009D10BC"/>
    <w:rsid w:val="009D280A"/>
    <w:rsid w:val="009D3639"/>
    <w:rsid w:val="009D43F4"/>
    <w:rsid w:val="009D472B"/>
    <w:rsid w:val="009D6F11"/>
    <w:rsid w:val="009D7C90"/>
    <w:rsid w:val="009F14ED"/>
    <w:rsid w:val="009F3F46"/>
    <w:rsid w:val="009F7823"/>
    <w:rsid w:val="00A007DE"/>
    <w:rsid w:val="00A00B22"/>
    <w:rsid w:val="00A05080"/>
    <w:rsid w:val="00A07C5F"/>
    <w:rsid w:val="00A07EB4"/>
    <w:rsid w:val="00A24397"/>
    <w:rsid w:val="00A258B7"/>
    <w:rsid w:val="00A26A55"/>
    <w:rsid w:val="00A30DA4"/>
    <w:rsid w:val="00A33C20"/>
    <w:rsid w:val="00A353A1"/>
    <w:rsid w:val="00A3653A"/>
    <w:rsid w:val="00A42E38"/>
    <w:rsid w:val="00A43023"/>
    <w:rsid w:val="00A4548C"/>
    <w:rsid w:val="00A45810"/>
    <w:rsid w:val="00A47324"/>
    <w:rsid w:val="00A54514"/>
    <w:rsid w:val="00A556F7"/>
    <w:rsid w:val="00A559C4"/>
    <w:rsid w:val="00A61326"/>
    <w:rsid w:val="00A6289F"/>
    <w:rsid w:val="00A65475"/>
    <w:rsid w:val="00A71F2E"/>
    <w:rsid w:val="00A72131"/>
    <w:rsid w:val="00A72252"/>
    <w:rsid w:val="00A739AE"/>
    <w:rsid w:val="00A75553"/>
    <w:rsid w:val="00A82BE5"/>
    <w:rsid w:val="00A91709"/>
    <w:rsid w:val="00A92D86"/>
    <w:rsid w:val="00A937CB"/>
    <w:rsid w:val="00AA3B0D"/>
    <w:rsid w:val="00AA5AE4"/>
    <w:rsid w:val="00AA6D8A"/>
    <w:rsid w:val="00AB67CC"/>
    <w:rsid w:val="00AC2BF6"/>
    <w:rsid w:val="00AC42BF"/>
    <w:rsid w:val="00AC462A"/>
    <w:rsid w:val="00AD134B"/>
    <w:rsid w:val="00AD2A1D"/>
    <w:rsid w:val="00AD3DAF"/>
    <w:rsid w:val="00AD44FC"/>
    <w:rsid w:val="00AD53B0"/>
    <w:rsid w:val="00AD6C94"/>
    <w:rsid w:val="00AD6F02"/>
    <w:rsid w:val="00AE1279"/>
    <w:rsid w:val="00AE3FDF"/>
    <w:rsid w:val="00AE5C5F"/>
    <w:rsid w:val="00AE6A04"/>
    <w:rsid w:val="00AF25FA"/>
    <w:rsid w:val="00AF2909"/>
    <w:rsid w:val="00AF34FD"/>
    <w:rsid w:val="00AF5B11"/>
    <w:rsid w:val="00AF7A12"/>
    <w:rsid w:val="00B10606"/>
    <w:rsid w:val="00B1269E"/>
    <w:rsid w:val="00B21462"/>
    <w:rsid w:val="00B2208E"/>
    <w:rsid w:val="00B34DCE"/>
    <w:rsid w:val="00B3690E"/>
    <w:rsid w:val="00B36C97"/>
    <w:rsid w:val="00B37A95"/>
    <w:rsid w:val="00B40E32"/>
    <w:rsid w:val="00B46FF8"/>
    <w:rsid w:val="00B51629"/>
    <w:rsid w:val="00B6065D"/>
    <w:rsid w:val="00B650CE"/>
    <w:rsid w:val="00B67B4C"/>
    <w:rsid w:val="00B77BA8"/>
    <w:rsid w:val="00B80A64"/>
    <w:rsid w:val="00B871EC"/>
    <w:rsid w:val="00B9586E"/>
    <w:rsid w:val="00BA1B39"/>
    <w:rsid w:val="00BA6DA2"/>
    <w:rsid w:val="00BA7C33"/>
    <w:rsid w:val="00BB1419"/>
    <w:rsid w:val="00BB4BAC"/>
    <w:rsid w:val="00BB6535"/>
    <w:rsid w:val="00BB7E54"/>
    <w:rsid w:val="00BC12D3"/>
    <w:rsid w:val="00BC5038"/>
    <w:rsid w:val="00BC78D5"/>
    <w:rsid w:val="00BD23EC"/>
    <w:rsid w:val="00BD3194"/>
    <w:rsid w:val="00BD7230"/>
    <w:rsid w:val="00BE25E6"/>
    <w:rsid w:val="00BE6A35"/>
    <w:rsid w:val="00BF665E"/>
    <w:rsid w:val="00C01E85"/>
    <w:rsid w:val="00C04E40"/>
    <w:rsid w:val="00C06088"/>
    <w:rsid w:val="00C07963"/>
    <w:rsid w:val="00C165F0"/>
    <w:rsid w:val="00C25D49"/>
    <w:rsid w:val="00C2799A"/>
    <w:rsid w:val="00C341FA"/>
    <w:rsid w:val="00C342E1"/>
    <w:rsid w:val="00C34747"/>
    <w:rsid w:val="00C5255C"/>
    <w:rsid w:val="00C553DB"/>
    <w:rsid w:val="00C563B1"/>
    <w:rsid w:val="00C60D5E"/>
    <w:rsid w:val="00C706D3"/>
    <w:rsid w:val="00C71AB6"/>
    <w:rsid w:val="00C72551"/>
    <w:rsid w:val="00C76AE5"/>
    <w:rsid w:val="00C77CF1"/>
    <w:rsid w:val="00C810A9"/>
    <w:rsid w:val="00C82A79"/>
    <w:rsid w:val="00C86627"/>
    <w:rsid w:val="00C86F82"/>
    <w:rsid w:val="00C8757E"/>
    <w:rsid w:val="00C92960"/>
    <w:rsid w:val="00C95706"/>
    <w:rsid w:val="00CA35BF"/>
    <w:rsid w:val="00CA4EDF"/>
    <w:rsid w:val="00CB0448"/>
    <w:rsid w:val="00CB140C"/>
    <w:rsid w:val="00CB4EFD"/>
    <w:rsid w:val="00CB5706"/>
    <w:rsid w:val="00CB71E5"/>
    <w:rsid w:val="00CC3549"/>
    <w:rsid w:val="00CC5A07"/>
    <w:rsid w:val="00CC5FEE"/>
    <w:rsid w:val="00CC6EB8"/>
    <w:rsid w:val="00CC7A94"/>
    <w:rsid w:val="00CD4238"/>
    <w:rsid w:val="00CD4638"/>
    <w:rsid w:val="00CF1BFB"/>
    <w:rsid w:val="00CF33D2"/>
    <w:rsid w:val="00CF3D7A"/>
    <w:rsid w:val="00CF41FE"/>
    <w:rsid w:val="00CF4479"/>
    <w:rsid w:val="00CF4715"/>
    <w:rsid w:val="00CF548D"/>
    <w:rsid w:val="00CF6A5E"/>
    <w:rsid w:val="00CF7FC0"/>
    <w:rsid w:val="00D05DF4"/>
    <w:rsid w:val="00D0626F"/>
    <w:rsid w:val="00D12828"/>
    <w:rsid w:val="00D27FAD"/>
    <w:rsid w:val="00D35865"/>
    <w:rsid w:val="00D42558"/>
    <w:rsid w:val="00D42669"/>
    <w:rsid w:val="00D429DF"/>
    <w:rsid w:val="00D51DBD"/>
    <w:rsid w:val="00D64454"/>
    <w:rsid w:val="00D64574"/>
    <w:rsid w:val="00D7388B"/>
    <w:rsid w:val="00D82B7F"/>
    <w:rsid w:val="00D83D57"/>
    <w:rsid w:val="00D85B47"/>
    <w:rsid w:val="00D94508"/>
    <w:rsid w:val="00DB169E"/>
    <w:rsid w:val="00DB2C90"/>
    <w:rsid w:val="00DC1232"/>
    <w:rsid w:val="00DC509D"/>
    <w:rsid w:val="00DC6689"/>
    <w:rsid w:val="00DC6F0E"/>
    <w:rsid w:val="00DC783F"/>
    <w:rsid w:val="00DD66A2"/>
    <w:rsid w:val="00DE0227"/>
    <w:rsid w:val="00DE1199"/>
    <w:rsid w:val="00DE404F"/>
    <w:rsid w:val="00DE4850"/>
    <w:rsid w:val="00DE513E"/>
    <w:rsid w:val="00DE6E1C"/>
    <w:rsid w:val="00DE72B4"/>
    <w:rsid w:val="00DF1F65"/>
    <w:rsid w:val="00DF7E02"/>
    <w:rsid w:val="00E025BE"/>
    <w:rsid w:val="00E030FA"/>
    <w:rsid w:val="00E038B9"/>
    <w:rsid w:val="00E0546F"/>
    <w:rsid w:val="00E0646D"/>
    <w:rsid w:val="00E10A32"/>
    <w:rsid w:val="00E14DE7"/>
    <w:rsid w:val="00E24610"/>
    <w:rsid w:val="00E3548F"/>
    <w:rsid w:val="00E537EB"/>
    <w:rsid w:val="00E56316"/>
    <w:rsid w:val="00E5682D"/>
    <w:rsid w:val="00E60D63"/>
    <w:rsid w:val="00E6614E"/>
    <w:rsid w:val="00E734A6"/>
    <w:rsid w:val="00E74486"/>
    <w:rsid w:val="00E763DA"/>
    <w:rsid w:val="00E76B28"/>
    <w:rsid w:val="00E837B2"/>
    <w:rsid w:val="00E85E66"/>
    <w:rsid w:val="00E91E3B"/>
    <w:rsid w:val="00E91F66"/>
    <w:rsid w:val="00E9798F"/>
    <w:rsid w:val="00EA05BB"/>
    <w:rsid w:val="00EA0B16"/>
    <w:rsid w:val="00EA4441"/>
    <w:rsid w:val="00EA6D98"/>
    <w:rsid w:val="00EA71AA"/>
    <w:rsid w:val="00EB2541"/>
    <w:rsid w:val="00EC5B89"/>
    <w:rsid w:val="00EE23BB"/>
    <w:rsid w:val="00EE5EA3"/>
    <w:rsid w:val="00EE7C0D"/>
    <w:rsid w:val="00EF14F4"/>
    <w:rsid w:val="00F01E16"/>
    <w:rsid w:val="00F05494"/>
    <w:rsid w:val="00F1120E"/>
    <w:rsid w:val="00F11421"/>
    <w:rsid w:val="00F11438"/>
    <w:rsid w:val="00F33234"/>
    <w:rsid w:val="00F35840"/>
    <w:rsid w:val="00F36255"/>
    <w:rsid w:val="00F44453"/>
    <w:rsid w:val="00F456DC"/>
    <w:rsid w:val="00F5399E"/>
    <w:rsid w:val="00F5506D"/>
    <w:rsid w:val="00F553B9"/>
    <w:rsid w:val="00F67791"/>
    <w:rsid w:val="00F80DB3"/>
    <w:rsid w:val="00F8762C"/>
    <w:rsid w:val="00FA4C9C"/>
    <w:rsid w:val="00FA73E0"/>
    <w:rsid w:val="00FB0C5F"/>
    <w:rsid w:val="00FB37D5"/>
    <w:rsid w:val="00FC0C72"/>
    <w:rsid w:val="00FD1AB8"/>
    <w:rsid w:val="00FD7BFB"/>
    <w:rsid w:val="00FD7CFB"/>
    <w:rsid w:val="00FE7CB6"/>
    <w:rsid w:val="00FE7F5C"/>
    <w:rsid w:val="00FF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93E03"/>
  <w15:chartTrackingRefBased/>
  <w15:docId w15:val="{AD2F7C18-D70C-4C20-A485-AE3C0829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9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58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8B7"/>
  </w:style>
  <w:style w:type="paragraph" w:styleId="Footer">
    <w:name w:val="footer"/>
    <w:basedOn w:val="Normal"/>
    <w:link w:val="FooterChar"/>
    <w:unhideWhenUsed/>
    <w:rsid w:val="00A258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58B7"/>
  </w:style>
  <w:style w:type="paragraph" w:styleId="BodyText">
    <w:name w:val="Body Text"/>
    <w:basedOn w:val="Normal"/>
    <w:link w:val="BodyTextChar"/>
    <w:uiPriority w:val="1"/>
    <w:qFormat/>
    <w:rsid w:val="00690D5F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90D5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054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54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54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4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4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56DC"/>
    <w:pPr>
      <w:jc w:val="left"/>
    </w:pPr>
  </w:style>
  <w:style w:type="paragraph" w:customStyle="1" w:styleId="FooterRight">
    <w:name w:val="Footer Right"/>
    <w:basedOn w:val="Footer"/>
    <w:rsid w:val="0069635D"/>
    <w:pPr>
      <w:tabs>
        <w:tab w:val="clear" w:pos="4680"/>
        <w:tab w:val="clear" w:pos="9360"/>
      </w:tabs>
      <w:jc w:val="right"/>
    </w:pPr>
    <w:rPr>
      <w:rFonts w:ascii="Times New Roman" w:eastAsia="SimSun" w:hAnsi="Times New Roman" w:cs="Times New Roman"/>
      <w:kern w:val="0"/>
      <w:sz w:val="16"/>
      <w:szCs w:val="16"/>
      <w:lang w:val="en-GB" w:eastAsia="zh-CN" w:bidi="he-IL"/>
      <w14:ligatures w14:val="none"/>
    </w:rPr>
  </w:style>
  <w:style w:type="character" w:styleId="PageNumber">
    <w:name w:val="page number"/>
    <w:basedOn w:val="DefaultParagraphFont"/>
    <w:rsid w:val="0069635D"/>
    <w:rPr>
      <w:rFonts w:ascii="Times New Roman" w:eastAsia="SimSun" w:hAnsi="Times New Roman" w:cs="Times New Roman"/>
      <w:b w:val="0"/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BA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765379826FE449C5C3B09F13D4052" ma:contentTypeVersion="17" ma:contentTypeDescription="Create a new document." ma:contentTypeScope="" ma:versionID="026ff2a0b8c26fe86b69db3d79204a49">
  <xsd:schema xmlns:xsd="http://www.w3.org/2001/XMLSchema" xmlns:xs="http://www.w3.org/2001/XMLSchema" xmlns:p="http://schemas.microsoft.com/office/2006/metadata/properties" xmlns:ns2="6af9ba1f-4ead-4540-94cc-411078617c43" xmlns:ns3="75c8246f-8842-4bc2-bf90-a40c1c938d38" xmlns:ns4="1c6e9212-0b7a-4e81-83b6-0ea8a9294565" targetNamespace="http://schemas.microsoft.com/office/2006/metadata/properties" ma:root="true" ma:fieldsID="117a67a0845b7adf47fddd8c0f85eede" ns2:_="" ns3:_="" ns4:_="">
    <xsd:import namespace="6af9ba1f-4ead-4540-94cc-411078617c43"/>
    <xsd:import namespace="75c8246f-8842-4bc2-bf90-a40c1c938d38"/>
    <xsd:import namespace="1c6e9212-0b7a-4e81-83b6-0ea8a92945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9ba1f-4ead-4540-94cc-411078617c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8246f-8842-4bc2-bf90-a40c1c938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ab2d8e7-20ac-4575-81ef-4aee25eb5a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9212-0b7a-4e81-83b6-0ea8a929456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e7e9269-0414-4555-bdfc-dbf32f011c6a}" ma:internalName="TaxCatchAll" ma:showField="CatchAllData" ma:web="1c6e9212-0b7a-4e81-83b6-0ea8a9294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8246f-8842-4bc2-bf90-a40c1c938d38">
      <Terms xmlns="http://schemas.microsoft.com/office/infopath/2007/PartnerControls"/>
    </lcf76f155ced4ddcb4097134ff3c332f>
    <TaxCatchAll xmlns="1c6e9212-0b7a-4e81-83b6-0ea8a9294565" xsi:nil="true"/>
  </documentManagement>
</p:properties>
</file>

<file path=customXml/itemProps1.xml><?xml version="1.0" encoding="utf-8"?>
<ds:datastoreItem xmlns:ds="http://schemas.openxmlformats.org/officeDocument/2006/customXml" ds:itemID="{7F574E65-B881-4ABC-8D53-E286E27BD9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647DB0-740A-4A76-B88C-F5210C7D2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f9ba1f-4ead-4540-94cc-411078617c43"/>
    <ds:schemaRef ds:uri="75c8246f-8842-4bc2-bf90-a40c1c938d38"/>
    <ds:schemaRef ds:uri="1c6e9212-0b7a-4e81-83b6-0ea8a9294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BBFA9E-7D43-4EB6-9469-AB5235BEF2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B618F7-9DAE-4FEA-9422-ABC78683F1E2}">
  <ds:schemaRefs>
    <ds:schemaRef ds:uri="http://schemas.microsoft.com/office/2006/metadata/properties"/>
    <ds:schemaRef ds:uri="http://schemas.microsoft.com/office/infopath/2007/PartnerControls"/>
    <ds:schemaRef ds:uri="75c8246f-8842-4bc2-bf90-a40c1c938d38"/>
    <ds:schemaRef ds:uri="1c6e9212-0b7a-4e81-83b6-0ea8a92945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Roxanna Nazari</dc:creator>
  <cp:keywords/>
  <dc:description/>
  <cp:lastModifiedBy>Michael Peil</cp:lastModifiedBy>
  <cp:revision>2</cp:revision>
  <cp:lastPrinted>2025-11-17T20:12:00Z</cp:lastPrinted>
  <dcterms:created xsi:type="dcterms:W3CDTF">2025-11-17T20:13:00Z</dcterms:created>
  <dcterms:modified xsi:type="dcterms:W3CDTF">2025-11-17T20:13:00Z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0x0101006E0765379826FE449C5C3B09F13D4052</vt:lpwstr>
  </property>
  <property fmtid="{D5CDD505-2E9C-101B-9397-08002B2CF9AE}" pid="3" name="MediaServiceImageTags">
    <vt:lpwstr/>
  </property>
</Properties>
</file>